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B4B7C0" w14:textId="77777777" w:rsidR="00CB3650" w:rsidRDefault="00000000">
      <w:pPr>
        <w:ind w:left="1440" w:right="30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WARRANTY CERTIFICATE</w:t>
      </w:r>
    </w:p>
    <w:p w14:paraId="04FA381D" w14:textId="77777777" w:rsidR="00CB3650" w:rsidRDefault="00CB3650">
      <w:pPr>
        <w:ind w:left="1440" w:right="30"/>
        <w:jc w:val="center"/>
        <w:rPr>
          <w:rFonts w:ascii="Cambria" w:eastAsia="Cambria" w:hAnsi="Cambria" w:cs="Cambria"/>
          <w:b/>
          <w:sz w:val="26"/>
          <w:szCs w:val="26"/>
        </w:rPr>
      </w:pPr>
    </w:p>
    <w:p w14:paraId="0E477194" w14:textId="77777777" w:rsidR="00CB3650" w:rsidRDefault="00000000">
      <w:pPr>
        <w:ind w:left="1440" w:right="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We hereby warrant all work performed. For a period of </w:t>
      </w:r>
    </w:p>
    <w:p w14:paraId="65DCE15A" w14:textId="77777777" w:rsidR="00CB3650" w:rsidRDefault="00000000">
      <w:pPr>
        <w:ind w:left="1440" w:right="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1 year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from the date of completion certificate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65BE2870" w14:textId="77777777" w:rsidR="00CB3650" w:rsidRDefault="00CB3650">
      <w:pPr>
        <w:ind w:left="1440" w:right="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223C5C" w14:textId="16DFF781" w:rsidR="00CB3650" w:rsidRDefault="00000000">
      <w:pPr>
        <w:ind w:left="1440" w:right="3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Date of commissioning: </w:t>
      </w:r>
      <w:r w:rsidR="00E801BD" w:rsidRPr="00E801BD">
        <w:rPr>
          <w:rFonts w:ascii="Cambria" w:eastAsia="Cambria" w:hAnsi="Cambria" w:cs="Cambria"/>
          <w:b/>
          <w:sz w:val="26"/>
          <w:szCs w:val="26"/>
        </w:rPr>
        <w:t>{{date_of_commissioning}}</w:t>
      </w:r>
    </w:p>
    <w:p w14:paraId="7B726FEF" w14:textId="77777777" w:rsidR="00CB3650" w:rsidRDefault="00CB3650">
      <w:pPr>
        <w:ind w:left="1440" w:right="30"/>
        <w:rPr>
          <w:rFonts w:ascii="Cambria" w:eastAsia="Cambria" w:hAnsi="Cambria" w:cs="Cambria"/>
          <w:sz w:val="26"/>
          <w:szCs w:val="26"/>
        </w:rPr>
      </w:pPr>
    </w:p>
    <w:p w14:paraId="703D0DD8" w14:textId="0FA8233D" w:rsidR="00CB3650" w:rsidRDefault="00000000">
      <w:pPr>
        <w:ind w:left="1440" w:right="3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Plant details: </w:t>
      </w:r>
      <w:r w:rsidR="00E801BD" w:rsidRPr="00E801BD">
        <w:rPr>
          <w:rFonts w:ascii="Cambria" w:eastAsia="Cambria" w:hAnsi="Cambria" w:cs="Cambria"/>
          <w:b/>
          <w:bCs/>
          <w:sz w:val="24"/>
          <w:szCs w:val="24"/>
        </w:rPr>
        <w:t>{{capacity}}</w:t>
      </w:r>
      <w:r>
        <w:rPr>
          <w:rFonts w:ascii="Cambria" w:eastAsia="Cambria" w:hAnsi="Cambria" w:cs="Cambria"/>
          <w:sz w:val="26"/>
          <w:szCs w:val="26"/>
        </w:rPr>
        <w:t xml:space="preserve">KW Solar Power Plant </w:t>
      </w:r>
    </w:p>
    <w:p w14:paraId="71491891" w14:textId="44F69CFB" w:rsidR="00CB3650" w:rsidRDefault="00000000">
      <w:pPr>
        <w:ind w:left="1440" w:right="3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Solar Panels: Mahindra solarize (</w:t>
      </w:r>
      <w:r w:rsidR="00E801BD" w:rsidRPr="00E801BD">
        <w:rPr>
          <w:rFonts w:ascii="Cambria" w:eastAsia="Cambria" w:hAnsi="Cambria" w:cs="Cambria"/>
          <w:b/>
          <w:bCs/>
          <w:sz w:val="26"/>
          <w:szCs w:val="26"/>
        </w:rPr>
        <w:t>{{module_make}}</w:t>
      </w:r>
      <w:r w:rsidR="00E801BD">
        <w:rPr>
          <w:rFonts w:ascii="Cambria" w:eastAsia="Cambria" w:hAnsi="Cambria" w:cs="Cambria"/>
          <w:sz w:val="26"/>
          <w:szCs w:val="26"/>
        </w:rPr>
        <w:t xml:space="preserve">) </w:t>
      </w:r>
      <w:r w:rsidR="00E801BD" w:rsidRPr="00E801BD">
        <w:rPr>
          <w:rFonts w:ascii="Cambria" w:eastAsia="Cambria" w:hAnsi="Cambria" w:cs="Cambria"/>
          <w:b/>
          <w:bCs/>
          <w:sz w:val="26"/>
          <w:szCs w:val="26"/>
        </w:rPr>
        <w:t>{{module_wattage}}</w:t>
      </w:r>
      <w:r w:rsidR="00E801BD">
        <w:rPr>
          <w:rFonts w:ascii="Cambria" w:eastAsia="Cambria" w:hAnsi="Cambria" w:cs="Cambria"/>
          <w:b/>
          <w:bCs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 xml:space="preserve">Wp </w:t>
      </w:r>
    </w:p>
    <w:p w14:paraId="1C4071AF" w14:textId="6223481A" w:rsidR="00CB3650" w:rsidRDefault="00000000">
      <w:pPr>
        <w:ind w:left="1440" w:right="3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Inverter: </w:t>
      </w:r>
      <w:r w:rsidR="00E801BD" w:rsidRPr="00A35500">
        <w:rPr>
          <w:rFonts w:ascii="Cambria" w:eastAsia="Cambria" w:hAnsi="Cambria" w:cs="Cambria"/>
          <w:b/>
          <w:bCs/>
          <w:sz w:val="26"/>
          <w:szCs w:val="26"/>
        </w:rPr>
        <w:t>{{inverter_make}}</w:t>
      </w:r>
      <w:r w:rsidR="00E801BD" w:rsidRPr="00E801BD">
        <w:rPr>
          <w:rFonts w:ascii="Cambria" w:eastAsia="Cambria" w:hAnsi="Cambria" w:cs="Cambria"/>
          <w:sz w:val="26"/>
          <w:szCs w:val="26"/>
        </w:rPr>
        <w:t xml:space="preserve"> </w:t>
      </w:r>
      <w:r w:rsidR="00E801BD" w:rsidRPr="00A35500">
        <w:rPr>
          <w:rFonts w:ascii="Cambria" w:eastAsia="Cambria" w:hAnsi="Cambria" w:cs="Cambria"/>
          <w:b/>
          <w:bCs/>
          <w:sz w:val="26"/>
          <w:szCs w:val="26"/>
        </w:rPr>
        <w:t>{{inverter_rating}}</w:t>
      </w:r>
    </w:p>
    <w:p w14:paraId="6F55F58D" w14:textId="77777777" w:rsidR="00CB3650" w:rsidRDefault="00000000">
      <w:pPr>
        <w:ind w:left="1440" w:right="3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DC wire: Polycab </w:t>
      </w:r>
    </w:p>
    <w:p w14:paraId="4FBA1E27" w14:textId="77777777" w:rsidR="00CB3650" w:rsidRDefault="00000000">
      <w:pPr>
        <w:ind w:left="1440" w:right="3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AC wire: Polycab </w:t>
      </w:r>
    </w:p>
    <w:p w14:paraId="3223A8CB" w14:textId="77777777" w:rsidR="00CB3650" w:rsidRDefault="00CB3650">
      <w:pPr>
        <w:ind w:left="1440" w:right="30"/>
        <w:rPr>
          <w:rFonts w:ascii="Cambria" w:eastAsia="Cambria" w:hAnsi="Cambria" w:cs="Cambria"/>
          <w:sz w:val="26"/>
          <w:szCs w:val="26"/>
        </w:rPr>
      </w:pPr>
    </w:p>
    <w:p w14:paraId="1D0F396F" w14:textId="77777777" w:rsidR="00CB3650" w:rsidRDefault="00000000">
      <w:pPr>
        <w:ind w:left="1440" w:right="3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Service warranty for 1 year:</w:t>
      </w:r>
    </w:p>
    <w:p w14:paraId="6C1B07F3" w14:textId="77777777" w:rsidR="00CB3650" w:rsidRDefault="00CB3650">
      <w:pPr>
        <w:ind w:left="1440" w:right="30"/>
        <w:rPr>
          <w:rFonts w:ascii="Cambria" w:eastAsia="Cambria" w:hAnsi="Cambria" w:cs="Cambria"/>
          <w:b/>
          <w:sz w:val="8"/>
          <w:szCs w:val="8"/>
        </w:rPr>
      </w:pPr>
    </w:p>
    <w:p w14:paraId="640CF10F" w14:textId="77777777" w:rsidR="00CB3650" w:rsidRDefault="00000000">
      <w:pPr>
        <w:numPr>
          <w:ilvl w:val="0"/>
          <w:numId w:val="1"/>
        </w:numPr>
        <w:ind w:right="3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 Quarterly site visit</w:t>
      </w:r>
    </w:p>
    <w:p w14:paraId="5F88A8FC" w14:textId="77777777" w:rsidR="00CB3650" w:rsidRDefault="00000000">
      <w:pPr>
        <w:numPr>
          <w:ilvl w:val="0"/>
          <w:numId w:val="1"/>
        </w:numPr>
        <w:ind w:right="3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 Health check-up of solar power plant</w:t>
      </w:r>
    </w:p>
    <w:p w14:paraId="18C7B1E7" w14:textId="77777777" w:rsidR="00CB3650" w:rsidRDefault="00000000">
      <w:pPr>
        <w:numPr>
          <w:ilvl w:val="0"/>
          <w:numId w:val="1"/>
        </w:numPr>
        <w:ind w:right="3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 Report of solar power plant generation on quarterly basis</w:t>
      </w:r>
    </w:p>
    <w:p w14:paraId="4000A30A" w14:textId="77777777" w:rsidR="00CB3650" w:rsidRDefault="00000000">
      <w:pPr>
        <w:numPr>
          <w:ilvl w:val="0"/>
          <w:numId w:val="1"/>
        </w:numPr>
        <w:ind w:right="3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 Besides these, a managed service also covers finding of loose connections, grid islanding check, firmware upgrades, etc.</w:t>
      </w:r>
    </w:p>
    <w:p w14:paraId="737B9258" w14:textId="77777777" w:rsidR="00CB3650" w:rsidRDefault="00CB3650">
      <w:pPr>
        <w:ind w:left="2160" w:right="30"/>
        <w:jc w:val="both"/>
        <w:rPr>
          <w:rFonts w:ascii="Cambria" w:eastAsia="Cambria" w:hAnsi="Cambria" w:cs="Cambria"/>
          <w:sz w:val="26"/>
          <w:szCs w:val="26"/>
        </w:rPr>
      </w:pPr>
    </w:p>
    <w:p w14:paraId="66AA2065" w14:textId="77777777" w:rsidR="00CB3650" w:rsidRDefault="00000000">
      <w:pPr>
        <w:ind w:left="1440" w:right="3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Note:</w:t>
      </w:r>
    </w:p>
    <w:p w14:paraId="27A9A839" w14:textId="77777777" w:rsidR="00CB3650" w:rsidRDefault="00000000">
      <w:pPr>
        <w:numPr>
          <w:ilvl w:val="0"/>
          <w:numId w:val="2"/>
        </w:numPr>
        <w:ind w:right="3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It is advised to customer to contact on service number if any problem occurs in system</w:t>
      </w:r>
    </w:p>
    <w:p w14:paraId="32A74AE8" w14:textId="77777777" w:rsidR="00CB3650" w:rsidRDefault="00000000">
      <w:pPr>
        <w:numPr>
          <w:ilvl w:val="0"/>
          <w:numId w:val="2"/>
        </w:numPr>
        <w:ind w:right="3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It is compulsory to install Wi-Fi nearby inverter so we can monitor the plant &amp; can know if there’s any fault or alarm</w:t>
      </w:r>
    </w:p>
    <w:p w14:paraId="56F16299" w14:textId="77777777" w:rsidR="00CB3650" w:rsidRDefault="00000000">
      <w:pPr>
        <w:numPr>
          <w:ilvl w:val="0"/>
          <w:numId w:val="2"/>
        </w:numPr>
        <w:ind w:right="3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If Wi-Fi not installed than company won’t be responsible for the solar generation that is lost because of failure of system</w:t>
      </w:r>
    </w:p>
    <w:p w14:paraId="056069E4" w14:textId="77777777" w:rsidR="00CB3650" w:rsidRDefault="00000000">
      <w:pPr>
        <w:numPr>
          <w:ilvl w:val="0"/>
          <w:numId w:val="2"/>
        </w:numPr>
        <w:ind w:right="3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After every 10 days panel should be cleaned, if not then company won’t be responsible for the solar generation</w:t>
      </w:r>
    </w:p>
    <w:p w14:paraId="5ECB0F4A" w14:textId="77777777" w:rsidR="00CB3650" w:rsidRDefault="00000000">
      <w:pPr>
        <w:numPr>
          <w:ilvl w:val="0"/>
          <w:numId w:val="2"/>
        </w:numPr>
        <w:ind w:right="3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All original documents have been given to client, if lost then company won’t be responsible</w:t>
      </w:r>
    </w:p>
    <w:p w14:paraId="2F168451" w14:textId="77777777" w:rsidR="00CB3650" w:rsidRDefault="00000000">
      <w:pPr>
        <w:numPr>
          <w:ilvl w:val="0"/>
          <w:numId w:val="2"/>
        </w:numPr>
        <w:ind w:right="3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ACDB &amp; DCDB have a warranty of 18 months from the date of commissioning.</w:t>
      </w:r>
    </w:p>
    <w:p w14:paraId="0DDEE9A0" w14:textId="77777777" w:rsidR="00CB3650" w:rsidRDefault="00CB3650">
      <w:pPr>
        <w:ind w:right="30"/>
        <w:rPr>
          <w:rFonts w:ascii="Cambria" w:eastAsia="Cambria" w:hAnsi="Cambria" w:cs="Cambria"/>
          <w:sz w:val="26"/>
          <w:szCs w:val="26"/>
        </w:rPr>
      </w:pPr>
    </w:p>
    <w:p w14:paraId="3BB55C91" w14:textId="77777777" w:rsidR="00CB3650" w:rsidRDefault="00CB3650">
      <w:pPr>
        <w:ind w:right="30"/>
        <w:rPr>
          <w:rFonts w:ascii="Cambria" w:eastAsia="Cambria" w:hAnsi="Cambria" w:cs="Cambria"/>
          <w:sz w:val="26"/>
          <w:szCs w:val="26"/>
        </w:rPr>
      </w:pPr>
    </w:p>
    <w:p w14:paraId="37ACFE6B" w14:textId="77777777" w:rsidR="00CB3650" w:rsidRDefault="00CB3650">
      <w:pPr>
        <w:ind w:right="30"/>
        <w:rPr>
          <w:rFonts w:ascii="Cambria" w:eastAsia="Cambria" w:hAnsi="Cambria" w:cs="Cambria"/>
          <w:sz w:val="26"/>
          <w:szCs w:val="26"/>
        </w:rPr>
      </w:pPr>
    </w:p>
    <w:p w14:paraId="02A91D40" w14:textId="77777777" w:rsidR="00CB3650" w:rsidRDefault="00CB3650">
      <w:pPr>
        <w:ind w:left="1440" w:right="30"/>
        <w:rPr>
          <w:rFonts w:ascii="Cambria" w:eastAsia="Cambria" w:hAnsi="Cambria" w:cs="Cambria"/>
          <w:b/>
          <w:sz w:val="26"/>
          <w:szCs w:val="26"/>
        </w:rPr>
      </w:pPr>
    </w:p>
    <w:p w14:paraId="2CD3D394" w14:textId="77777777" w:rsidR="00CB3650" w:rsidRDefault="00CB3650">
      <w:pPr>
        <w:ind w:left="1440" w:right="30"/>
        <w:rPr>
          <w:rFonts w:ascii="Cambria" w:eastAsia="Cambria" w:hAnsi="Cambria" w:cs="Cambria"/>
          <w:b/>
          <w:sz w:val="26"/>
          <w:szCs w:val="26"/>
        </w:rPr>
      </w:pPr>
    </w:p>
    <w:p w14:paraId="55689881" w14:textId="77777777" w:rsidR="00CB3650" w:rsidRDefault="00000000">
      <w:pPr>
        <w:ind w:left="1440" w:right="3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Exclusions:</w:t>
      </w:r>
    </w:p>
    <w:p w14:paraId="28AF5F23" w14:textId="77777777" w:rsidR="00CB3650" w:rsidRDefault="00000000">
      <w:pPr>
        <w:ind w:left="1440" w:right="3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The warranty does not cover:</w:t>
      </w:r>
    </w:p>
    <w:p w14:paraId="6AE1861F" w14:textId="77777777" w:rsidR="00CB3650" w:rsidRDefault="00000000">
      <w:pPr>
        <w:numPr>
          <w:ilvl w:val="0"/>
          <w:numId w:val="3"/>
        </w:numPr>
        <w:ind w:right="3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Loss or damage arising from any matter happening post Installation such as weather conditions, DISCOM surge currents, any animals, pests, vermin or similar events.</w:t>
      </w:r>
    </w:p>
    <w:p w14:paraId="68E34D3E" w14:textId="77777777" w:rsidR="00CB3650" w:rsidRDefault="00000000">
      <w:pPr>
        <w:numPr>
          <w:ilvl w:val="0"/>
          <w:numId w:val="3"/>
        </w:numPr>
        <w:ind w:right="3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Loss or damage arising from abuse, misuse, theft, vandalism or a Force Majeure Event.</w:t>
      </w:r>
    </w:p>
    <w:p w14:paraId="731738A2" w14:textId="77777777" w:rsidR="00CB3650" w:rsidRDefault="00000000">
      <w:pPr>
        <w:numPr>
          <w:ilvl w:val="0"/>
          <w:numId w:val="3"/>
        </w:numPr>
        <w:ind w:right="3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Consequential losses or loss of profit due to a government act, fire, explosion, accident, discovery of hazardous material, civil commotion or building dispute.</w:t>
      </w:r>
    </w:p>
    <w:p w14:paraId="5CE49B62" w14:textId="77777777" w:rsidR="00CB3650" w:rsidRDefault="00000000">
      <w:pPr>
        <w:numPr>
          <w:ilvl w:val="0"/>
          <w:numId w:val="3"/>
        </w:numPr>
        <w:ind w:right="3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We will not be liable for issues caused by network problems such as voltage rise or power surges or anything else outside of our control.</w:t>
      </w:r>
    </w:p>
    <w:p w14:paraId="4929D43F" w14:textId="77777777" w:rsidR="00CB3650" w:rsidRDefault="00000000">
      <w:pPr>
        <w:numPr>
          <w:ilvl w:val="0"/>
          <w:numId w:val="3"/>
        </w:numPr>
        <w:ind w:right="3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Lack of maintenance. Once installed it is the customer’s responsibility to ensure the system is maintained on a regular basis.</w:t>
      </w:r>
    </w:p>
    <w:p w14:paraId="64C03FF7" w14:textId="77777777" w:rsidR="00CB3650" w:rsidRDefault="00000000">
      <w:pPr>
        <w:numPr>
          <w:ilvl w:val="0"/>
          <w:numId w:val="3"/>
        </w:numPr>
        <w:ind w:right="3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Any intervention from customer in system may lead to void the service warranty</w:t>
      </w:r>
    </w:p>
    <w:p w14:paraId="3E62C0B8" w14:textId="77777777" w:rsidR="00CB3650" w:rsidRDefault="00000000">
      <w:pPr>
        <w:numPr>
          <w:ilvl w:val="0"/>
          <w:numId w:val="3"/>
        </w:numPr>
        <w:ind w:right="3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After commissioning of solar power plant or installation of meter by DISCOM, if Meter burnt/no display or meter replacement will not be in vendor’s scope</w:t>
      </w:r>
    </w:p>
    <w:p w14:paraId="6D883273" w14:textId="77777777" w:rsidR="00CB3650" w:rsidRDefault="00000000">
      <w:pPr>
        <w:numPr>
          <w:ilvl w:val="0"/>
          <w:numId w:val="3"/>
        </w:numPr>
        <w:ind w:right="3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MCB’s warranties &amp; limitations:</w:t>
      </w:r>
    </w:p>
    <w:p w14:paraId="1D045D4A" w14:textId="77777777" w:rsidR="00CB3650" w:rsidRDefault="00000000">
      <w:pPr>
        <w:numPr>
          <w:ilvl w:val="1"/>
          <w:numId w:val="3"/>
        </w:numPr>
        <w:ind w:right="3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Supply voltage and characteristics must be within required limits stated in product documentation</w:t>
      </w:r>
    </w:p>
    <w:p w14:paraId="4B7BAEEF" w14:textId="77777777" w:rsidR="00CB3650" w:rsidRDefault="00000000">
      <w:pPr>
        <w:numPr>
          <w:ilvl w:val="1"/>
          <w:numId w:val="3"/>
        </w:numPr>
        <w:ind w:right="3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Warranty do not cover damages from short circuit which are caused by external factors</w:t>
      </w:r>
    </w:p>
    <w:p w14:paraId="62F2D280" w14:textId="77777777" w:rsidR="00CB365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3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AC wire tampered due to any external factors will not in vendor’s scope</w:t>
      </w:r>
    </w:p>
    <w:p w14:paraId="188263E0" w14:textId="77777777" w:rsidR="00CB3650" w:rsidRDefault="00CB3650">
      <w:pPr>
        <w:pBdr>
          <w:top w:val="nil"/>
          <w:left w:val="nil"/>
          <w:bottom w:val="nil"/>
          <w:right w:val="nil"/>
          <w:between w:val="nil"/>
        </w:pBdr>
        <w:ind w:right="30"/>
        <w:rPr>
          <w:rFonts w:ascii="Cambria" w:eastAsia="Cambria" w:hAnsi="Cambria" w:cs="Cambria"/>
          <w:sz w:val="26"/>
          <w:szCs w:val="26"/>
        </w:rPr>
      </w:pPr>
    </w:p>
    <w:p w14:paraId="5D3E4703" w14:textId="77777777" w:rsidR="00CB3650" w:rsidRDefault="00000000">
      <w:pPr>
        <w:pBdr>
          <w:top w:val="nil"/>
          <w:left w:val="nil"/>
          <w:bottom w:val="nil"/>
          <w:right w:val="nil"/>
          <w:between w:val="nil"/>
        </w:pBdr>
        <w:ind w:left="1440" w:right="3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Customer name: </w:t>
      </w:r>
    </w:p>
    <w:p w14:paraId="205AC943" w14:textId="77777777" w:rsidR="00A35500" w:rsidRDefault="00A35500">
      <w:pPr>
        <w:ind w:left="1440"/>
        <w:rPr>
          <w:rFonts w:ascii="Cambria" w:eastAsia="Cambria" w:hAnsi="Cambria" w:cs="Cambria"/>
          <w:sz w:val="26"/>
          <w:szCs w:val="26"/>
        </w:rPr>
      </w:pPr>
      <w:r w:rsidRPr="00A35500">
        <w:rPr>
          <w:rFonts w:ascii="Cambria" w:eastAsia="Cambria" w:hAnsi="Cambria" w:cs="Cambria"/>
          <w:sz w:val="26"/>
          <w:szCs w:val="26"/>
        </w:rPr>
        <w:t>{{client_name}}</w:t>
      </w:r>
      <w:r w:rsidRPr="00A35500">
        <w:rPr>
          <w:rFonts w:ascii="Cambria" w:eastAsia="Cambria" w:hAnsi="Cambria" w:cs="Cambria"/>
          <w:sz w:val="26"/>
          <w:szCs w:val="26"/>
        </w:rPr>
        <w:t xml:space="preserve"> </w:t>
      </w:r>
    </w:p>
    <w:p w14:paraId="16831EC0" w14:textId="632BADB9" w:rsidR="00CB3650" w:rsidRDefault="00A35500">
      <w:pPr>
        <w:ind w:left="1440"/>
        <w:rPr>
          <w:rFonts w:ascii="Cambria" w:eastAsia="Cambria" w:hAnsi="Cambria" w:cs="Cambria"/>
          <w:b/>
          <w:sz w:val="26"/>
          <w:szCs w:val="26"/>
        </w:rPr>
      </w:pPr>
      <w:r w:rsidRPr="00A35500">
        <w:rPr>
          <w:rFonts w:ascii="Cambria" w:eastAsia="Cambria" w:hAnsi="Cambria" w:cs="Cambria"/>
          <w:sz w:val="26"/>
          <w:szCs w:val="26"/>
        </w:rPr>
        <w:t>{{client_address}}</w:t>
      </w:r>
    </w:p>
    <w:p w14:paraId="3F3F6512" w14:textId="77777777" w:rsidR="00CB3650" w:rsidRDefault="00000000">
      <w:pPr>
        <w:pBdr>
          <w:top w:val="nil"/>
          <w:left w:val="nil"/>
          <w:bottom w:val="nil"/>
          <w:right w:val="nil"/>
          <w:between w:val="nil"/>
        </w:pBdr>
        <w:ind w:left="6840" w:right="-690"/>
        <w:jc w:val="center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noProof/>
          <w:sz w:val="26"/>
          <w:szCs w:val="26"/>
        </w:rPr>
        <w:drawing>
          <wp:inline distT="114300" distB="114300" distL="114300" distR="114300" wp14:anchorId="0B23512A" wp14:editId="64ED6A88">
            <wp:extent cx="1568287" cy="156828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8287" cy="1568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53BA7" w14:textId="77777777" w:rsidR="00CB3650" w:rsidRDefault="00000000">
      <w:pPr>
        <w:pBdr>
          <w:top w:val="nil"/>
          <w:left w:val="nil"/>
          <w:bottom w:val="nil"/>
          <w:right w:val="nil"/>
          <w:between w:val="nil"/>
        </w:pBdr>
        <w:ind w:left="6840" w:right="-690"/>
        <w:jc w:val="center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Thanks &amp; regards </w:t>
      </w:r>
    </w:p>
    <w:p w14:paraId="0F9E66E3" w14:textId="77777777" w:rsidR="00CB3650" w:rsidRDefault="00000000">
      <w:pPr>
        <w:pBdr>
          <w:top w:val="nil"/>
          <w:left w:val="nil"/>
          <w:bottom w:val="nil"/>
          <w:right w:val="nil"/>
          <w:between w:val="nil"/>
        </w:pBdr>
        <w:ind w:left="6840" w:right="-690"/>
        <w:jc w:val="center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Soryouth Renewable Energy Pvt Ltd </w:t>
      </w:r>
    </w:p>
    <w:p w14:paraId="4ADDD7A0" w14:textId="77777777" w:rsidR="00CB3650" w:rsidRDefault="00000000">
      <w:pPr>
        <w:pBdr>
          <w:top w:val="nil"/>
          <w:left w:val="nil"/>
          <w:bottom w:val="nil"/>
          <w:right w:val="nil"/>
          <w:between w:val="nil"/>
        </w:pBdr>
        <w:ind w:left="6840" w:right="-690"/>
        <w:jc w:val="center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Service No: 8591920448</w:t>
      </w:r>
    </w:p>
    <w:p w14:paraId="3BA5E1B4" w14:textId="77777777" w:rsidR="00CB3650" w:rsidRDefault="00CB3650">
      <w:pPr>
        <w:pBdr>
          <w:top w:val="nil"/>
          <w:left w:val="nil"/>
          <w:bottom w:val="nil"/>
          <w:right w:val="nil"/>
          <w:between w:val="nil"/>
        </w:pBdr>
        <w:ind w:right="30"/>
        <w:jc w:val="right"/>
        <w:rPr>
          <w:rFonts w:ascii="Cambria" w:eastAsia="Cambria" w:hAnsi="Cambria" w:cs="Cambria"/>
          <w:b/>
          <w:sz w:val="26"/>
          <w:szCs w:val="26"/>
        </w:rPr>
      </w:pPr>
    </w:p>
    <w:p w14:paraId="65D0824A" w14:textId="77777777" w:rsidR="00CB3650" w:rsidRDefault="00CB3650">
      <w:pPr>
        <w:pBdr>
          <w:top w:val="nil"/>
          <w:left w:val="nil"/>
          <w:bottom w:val="nil"/>
          <w:right w:val="nil"/>
          <w:between w:val="nil"/>
        </w:pBdr>
        <w:ind w:right="30"/>
        <w:rPr>
          <w:rFonts w:ascii="Cambria" w:eastAsia="Cambria" w:hAnsi="Cambria" w:cs="Cambria"/>
          <w:b/>
          <w:sz w:val="26"/>
          <w:szCs w:val="26"/>
        </w:rPr>
      </w:pPr>
    </w:p>
    <w:sectPr w:rsidR="00CB3650">
      <w:headerReference w:type="default" r:id="rId8"/>
      <w:footerReference w:type="default" r:id="rId9"/>
      <w:pgSz w:w="11906" w:h="16838"/>
      <w:pgMar w:top="0" w:right="1440" w:bottom="720" w:left="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F93B9" w14:textId="77777777" w:rsidR="005F2306" w:rsidRDefault="005F2306">
      <w:pPr>
        <w:spacing w:line="240" w:lineRule="auto"/>
      </w:pPr>
      <w:r>
        <w:separator/>
      </w:r>
    </w:p>
  </w:endnote>
  <w:endnote w:type="continuationSeparator" w:id="0">
    <w:p w14:paraId="7882965D" w14:textId="77777777" w:rsidR="005F2306" w:rsidRDefault="005F23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ADB9" w14:textId="77777777" w:rsidR="00CB3650" w:rsidRDefault="00000000">
    <w:r>
      <w:rPr>
        <w:noProof/>
      </w:rPr>
      <w:drawing>
        <wp:inline distT="114300" distB="114300" distL="114300" distR="114300" wp14:anchorId="24C4970C" wp14:editId="24E36DF2">
          <wp:extent cx="7519988" cy="800100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19988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7DCD4" w14:textId="77777777" w:rsidR="005F2306" w:rsidRDefault="005F2306">
      <w:pPr>
        <w:spacing w:line="240" w:lineRule="auto"/>
      </w:pPr>
      <w:r>
        <w:separator/>
      </w:r>
    </w:p>
  </w:footnote>
  <w:footnote w:type="continuationSeparator" w:id="0">
    <w:p w14:paraId="79FEEA96" w14:textId="77777777" w:rsidR="005F2306" w:rsidRDefault="005F23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C6DB0" w14:textId="77777777" w:rsidR="00CB3650" w:rsidRDefault="00000000">
    <w:r>
      <w:rPr>
        <w:noProof/>
      </w:rPr>
      <w:drawing>
        <wp:inline distT="114300" distB="114300" distL="114300" distR="114300" wp14:anchorId="1DA301B0" wp14:editId="11848A91">
          <wp:extent cx="7524750" cy="1728788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4750" cy="1728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0E3B"/>
    <w:multiLevelType w:val="multilevel"/>
    <w:tmpl w:val="4790CA0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73D13EF"/>
    <w:multiLevelType w:val="multilevel"/>
    <w:tmpl w:val="B3101C4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7C2B5E63"/>
    <w:multiLevelType w:val="multilevel"/>
    <w:tmpl w:val="84EA96C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791872880">
    <w:abstractNumId w:val="2"/>
  </w:num>
  <w:num w:numId="2" w16cid:durableId="264120269">
    <w:abstractNumId w:val="1"/>
  </w:num>
  <w:num w:numId="3" w16cid:durableId="83638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650"/>
    <w:rsid w:val="005F2306"/>
    <w:rsid w:val="007B4F8A"/>
    <w:rsid w:val="00A35500"/>
    <w:rsid w:val="00CB3650"/>
    <w:rsid w:val="00E8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5703"/>
  <w15:docId w15:val="{BA28D858-4575-4847-9AF1-44CA7771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801BD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801BD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E801BD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801BD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Lanke</cp:lastModifiedBy>
  <cp:revision>3</cp:revision>
  <dcterms:created xsi:type="dcterms:W3CDTF">2025-07-02T15:32:00Z</dcterms:created>
  <dcterms:modified xsi:type="dcterms:W3CDTF">2025-07-02T15:39:00Z</dcterms:modified>
</cp:coreProperties>
</file>