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0CF" w:rsidRPr="00E9781E" w:rsidRDefault="00F330CF" w:rsidP="00F330CF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</w:pPr>
      <w:r w:rsidRPr="00E9781E"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  <w:t>Detailed Guidelines on DGFT &amp; Foreign Trade Services</w:t>
      </w:r>
    </w:p>
    <w:p w:rsidR="00F330CF" w:rsidRPr="00E9781E" w:rsidRDefault="00F330CF" w:rsidP="00F330CF">
      <w:pPr>
        <w:rPr>
          <w:rFonts w:eastAsia="Times New Roman" w:cstheme="minorHAnsi"/>
          <w:kern w:val="0"/>
          <w:lang w:eastAsia="en-GB"/>
          <w14:ligatures w14:val="none"/>
        </w:rPr>
      </w:pPr>
    </w:p>
    <w:p w:rsidR="00F330CF" w:rsidRPr="00E9781E" w:rsidRDefault="00F330CF" w:rsidP="00F330CF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r w:rsidRPr="00E9781E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DGFT Services</w:t>
      </w:r>
      <w:r w:rsidR="009D53B6" w:rsidRPr="00E9781E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 xml:space="preserve"> - </w:t>
      </w:r>
    </w:p>
    <w:p w:rsidR="00F330CF" w:rsidRPr="00E9781E" w:rsidRDefault="00F330CF" w:rsidP="00F330CF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E9781E">
        <w:rPr>
          <w:rFonts w:eastAsia="Times New Roman" w:cstheme="minorHAnsi"/>
          <w:kern w:val="0"/>
          <w:lang w:eastAsia="en-GB"/>
          <w14:ligatures w14:val="none"/>
        </w:rPr>
        <w:t xml:space="preserve">Advisory on policies, procedures, and compliance under </w:t>
      </w:r>
      <w:r w:rsidRPr="00E9781E">
        <w:rPr>
          <w:rFonts w:eastAsia="Times New Roman" w:cstheme="minorHAnsi"/>
          <w:b/>
          <w:bCs/>
          <w:kern w:val="0"/>
          <w:lang w:eastAsia="en-GB"/>
          <w14:ligatures w14:val="none"/>
        </w:rPr>
        <w:t>Foreign Trade Policy (FTP)</w:t>
      </w:r>
      <w:r w:rsidRPr="00E9781E">
        <w:rPr>
          <w:rFonts w:eastAsia="Times New Roman" w:cstheme="minorHAnsi"/>
          <w:kern w:val="0"/>
          <w:lang w:eastAsia="en-GB"/>
          <w14:ligatures w14:val="none"/>
        </w:rPr>
        <w:t>.</w:t>
      </w:r>
    </w:p>
    <w:p w:rsidR="00F330CF" w:rsidRPr="00E9781E" w:rsidRDefault="00F330CF" w:rsidP="00F330CF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E9781E">
        <w:rPr>
          <w:rFonts w:eastAsia="Times New Roman" w:cstheme="minorHAnsi"/>
          <w:kern w:val="0"/>
          <w:lang w:eastAsia="en-GB"/>
          <w14:ligatures w14:val="none"/>
        </w:rPr>
        <w:t xml:space="preserve">Support in applying for </w:t>
      </w:r>
      <w:r w:rsidRPr="00E9781E">
        <w:rPr>
          <w:rFonts w:eastAsia="Times New Roman" w:cstheme="minorHAnsi"/>
          <w:b/>
          <w:bCs/>
          <w:kern w:val="0"/>
          <w:lang w:eastAsia="en-GB"/>
          <w14:ligatures w14:val="none"/>
        </w:rPr>
        <w:t xml:space="preserve">Authorisations, Incentives, EPCG, Advance Authorisation, MEIS/SEIS, </w:t>
      </w:r>
      <w:proofErr w:type="spellStart"/>
      <w:r w:rsidRPr="00E9781E">
        <w:rPr>
          <w:rFonts w:eastAsia="Times New Roman" w:cstheme="minorHAnsi"/>
          <w:b/>
          <w:bCs/>
          <w:kern w:val="0"/>
          <w:lang w:eastAsia="en-GB"/>
          <w14:ligatures w14:val="none"/>
        </w:rPr>
        <w:t>RoDTEP</w:t>
      </w:r>
      <w:proofErr w:type="spellEnd"/>
      <w:r w:rsidRPr="00E9781E">
        <w:rPr>
          <w:rFonts w:eastAsia="Times New Roman" w:cstheme="minorHAnsi"/>
          <w:b/>
          <w:bCs/>
          <w:kern w:val="0"/>
          <w:lang w:eastAsia="en-GB"/>
          <w14:ligatures w14:val="none"/>
        </w:rPr>
        <w:t>, ROSCTL</w:t>
      </w:r>
      <w:r w:rsidRPr="00E9781E">
        <w:rPr>
          <w:rFonts w:eastAsia="Times New Roman" w:cstheme="minorHAnsi"/>
          <w:kern w:val="0"/>
          <w:lang w:eastAsia="en-GB"/>
          <w14:ligatures w14:val="none"/>
        </w:rPr>
        <w:t xml:space="preserve"> etc.</w:t>
      </w:r>
    </w:p>
    <w:p w:rsidR="00F330CF" w:rsidRPr="00E9781E" w:rsidRDefault="00F330CF" w:rsidP="00F330CF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E9781E">
        <w:rPr>
          <w:rFonts w:eastAsia="Times New Roman" w:cstheme="minorHAnsi"/>
          <w:kern w:val="0"/>
          <w:lang w:eastAsia="en-GB"/>
          <w14:ligatures w14:val="none"/>
        </w:rPr>
        <w:t>Representation and liaison with DGFT Regional Offices for clarifications, extensions, and policy reliefs.</w:t>
      </w:r>
    </w:p>
    <w:p w:rsidR="00F330CF" w:rsidRPr="00E9781E" w:rsidRDefault="00215E97" w:rsidP="00F330CF">
      <w:pPr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F330CF" w:rsidRPr="00E9781E" w:rsidRDefault="00F330CF" w:rsidP="00F330CF">
      <w:pPr>
        <w:rPr>
          <w:rFonts w:eastAsia="Times New Roman" w:cstheme="minorHAnsi"/>
          <w:kern w:val="0"/>
          <w:lang w:eastAsia="en-GB"/>
          <w14:ligatures w14:val="none"/>
        </w:rPr>
      </w:pPr>
    </w:p>
    <w:p w:rsidR="00122783" w:rsidRPr="00E9781E" w:rsidRDefault="00122783" w:rsidP="00122783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</w:pPr>
      <w:r w:rsidRPr="00E9781E"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  <w:t>DGFT &amp; Foreign Trade Services – Guidelines Table</w:t>
      </w:r>
      <w:r w:rsidR="009D53B6" w:rsidRPr="00E9781E"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98"/>
        <w:gridCol w:w="3750"/>
        <w:gridCol w:w="3968"/>
      </w:tblGrid>
      <w:tr w:rsidR="00122783" w:rsidRPr="00E9781E" w:rsidTr="005E7A03">
        <w:trPr>
          <w:jc w:val="center"/>
        </w:trPr>
        <w:tc>
          <w:tcPr>
            <w:tcW w:w="0" w:type="auto"/>
            <w:hideMark/>
          </w:tcPr>
          <w:p w:rsidR="00122783" w:rsidRPr="00E9781E" w:rsidRDefault="00122783" w:rsidP="00122783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</w:pPr>
            <w:r w:rsidRPr="00E9781E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Topic</w:t>
            </w:r>
          </w:p>
        </w:tc>
        <w:tc>
          <w:tcPr>
            <w:tcW w:w="0" w:type="auto"/>
            <w:hideMark/>
          </w:tcPr>
          <w:p w:rsidR="00122783" w:rsidRPr="00E9781E" w:rsidRDefault="00122783" w:rsidP="00122783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</w:pPr>
            <w:r w:rsidRPr="00E9781E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Coverage</w:t>
            </w:r>
          </w:p>
        </w:tc>
        <w:tc>
          <w:tcPr>
            <w:tcW w:w="0" w:type="auto"/>
            <w:hideMark/>
          </w:tcPr>
          <w:p w:rsidR="00122783" w:rsidRPr="00E9781E" w:rsidRDefault="00122783" w:rsidP="00122783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</w:pPr>
            <w:r w:rsidRPr="00E9781E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Benefits for Importer/Exporter</w:t>
            </w:r>
          </w:p>
        </w:tc>
      </w:tr>
      <w:tr w:rsidR="00122783" w:rsidRPr="00E9781E" w:rsidTr="005E7A03">
        <w:trPr>
          <w:jc w:val="center"/>
        </w:trPr>
        <w:tc>
          <w:tcPr>
            <w:tcW w:w="0" w:type="auto"/>
            <w:hideMark/>
          </w:tcPr>
          <w:p w:rsidR="00122783" w:rsidRPr="00E9781E" w:rsidRDefault="00122783" w:rsidP="0023473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E9781E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DGFT Services</w:t>
            </w:r>
            <w:r w:rsidR="009D53B6" w:rsidRPr="00E9781E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br/>
            </w:r>
          </w:p>
        </w:tc>
        <w:tc>
          <w:tcPr>
            <w:tcW w:w="0" w:type="auto"/>
            <w:hideMark/>
          </w:tcPr>
          <w:p w:rsidR="00122783" w:rsidRPr="00E9781E" w:rsidRDefault="00122783" w:rsidP="00122783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E9781E">
              <w:rPr>
                <w:rFonts w:eastAsia="Times New Roman" w:cstheme="minorHAnsi"/>
                <w:kern w:val="0"/>
                <w:lang w:eastAsia="en-GB"/>
                <w14:ligatures w14:val="none"/>
              </w:rPr>
              <w:t>Liaison with DGFT, filing applications, clarifications, extensions.</w:t>
            </w:r>
          </w:p>
        </w:tc>
        <w:tc>
          <w:tcPr>
            <w:tcW w:w="0" w:type="auto"/>
            <w:hideMark/>
          </w:tcPr>
          <w:p w:rsidR="00122783" w:rsidRPr="00E9781E" w:rsidRDefault="00122783" w:rsidP="00122783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E9781E">
              <w:rPr>
                <w:rFonts w:eastAsia="Times New Roman" w:cstheme="minorHAnsi"/>
                <w:kern w:val="0"/>
                <w:lang w:eastAsia="en-GB"/>
                <w14:ligatures w14:val="none"/>
              </w:rPr>
              <w:t>Access to incentives, faster approvals, compliance assurance.</w:t>
            </w:r>
          </w:p>
        </w:tc>
      </w:tr>
    </w:tbl>
    <w:p w:rsidR="00122783" w:rsidRPr="00E9781E" w:rsidRDefault="00122783" w:rsidP="009D53B6">
      <w:pPr>
        <w:rPr>
          <w:rFonts w:cstheme="minorHAnsi"/>
        </w:rPr>
      </w:pPr>
    </w:p>
    <w:p w:rsidR="00E9781E" w:rsidRPr="00E9781E" w:rsidRDefault="00E9781E" w:rsidP="00E9781E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</w:pPr>
      <w:r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  <w:t>Exporter/Importer Journey</w:t>
      </w:r>
      <w:r w:rsidRPr="00E9781E"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  <w:t xml:space="preserve"> Flowchart</w:t>
      </w:r>
      <w:r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  <w:t xml:space="preserve"> - </w:t>
      </w:r>
    </w:p>
    <w:p w:rsidR="00E9781E" w:rsidRPr="00E9781E" w:rsidRDefault="00E9781E" w:rsidP="009D53B6">
      <w:pPr>
        <w:rPr>
          <w:rFonts w:cstheme="minorHAnsi"/>
        </w:rPr>
      </w:pPr>
      <w:bookmarkStart w:id="0" w:name="_GoBack"/>
      <w:bookmarkEnd w:id="0"/>
    </w:p>
    <w:p w:rsidR="00E9781E" w:rsidRPr="00E9781E" w:rsidRDefault="00E9781E" w:rsidP="00E9781E">
      <w:pPr>
        <w:jc w:val="center"/>
        <w:rPr>
          <w:rFonts w:cstheme="minorHAnsi"/>
        </w:rPr>
      </w:pPr>
      <w:r w:rsidRPr="00E9781E">
        <w:rPr>
          <w:rFonts w:cstheme="minorHAnsi"/>
          <w:noProof/>
          <w:lang w:val="en-US" w:bidi="mr-IN"/>
        </w:rPr>
        <w:lastRenderedPageBreak/>
        <w:drawing>
          <wp:inline distT="0" distB="0" distL="0" distR="0">
            <wp:extent cx="4093730" cy="9416891"/>
            <wp:effectExtent l="0" t="0" r="0" b="0"/>
            <wp:docPr id="1" name="Picture 1" descr="C:\Users\Amit Tatar\Downloads\DGFT Exporter_Importer Journ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mit Tatar\Downloads\DGFT Exporter_Importer Journe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102" cy="9454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781E" w:rsidRPr="00E9781E">
      <w:footerReference w:type="even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5E97" w:rsidRDefault="00215E97" w:rsidP="001C7C38">
      <w:r>
        <w:separator/>
      </w:r>
    </w:p>
  </w:endnote>
  <w:endnote w:type="continuationSeparator" w:id="0">
    <w:p w:rsidR="00215E97" w:rsidRDefault="00215E97" w:rsidP="001C7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78616384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1C7C38" w:rsidRDefault="001C7C38" w:rsidP="00FA10A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1C7C38" w:rsidRDefault="001C7C38" w:rsidP="001C7C3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11899360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1C7C38" w:rsidRDefault="001C7C38" w:rsidP="00FA10A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5E7A03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1C7C38" w:rsidRDefault="001C7C38" w:rsidP="001C7C3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5E97" w:rsidRDefault="00215E97" w:rsidP="001C7C38">
      <w:r>
        <w:separator/>
      </w:r>
    </w:p>
  </w:footnote>
  <w:footnote w:type="continuationSeparator" w:id="0">
    <w:p w:rsidR="00215E97" w:rsidRDefault="00215E97" w:rsidP="001C7C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56DF8"/>
    <w:multiLevelType w:val="multilevel"/>
    <w:tmpl w:val="418E3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92E38"/>
    <w:multiLevelType w:val="multilevel"/>
    <w:tmpl w:val="A96AB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7C5324"/>
    <w:multiLevelType w:val="multilevel"/>
    <w:tmpl w:val="974E0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E75FD5"/>
    <w:multiLevelType w:val="multilevel"/>
    <w:tmpl w:val="691E3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036D43"/>
    <w:multiLevelType w:val="multilevel"/>
    <w:tmpl w:val="F912C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512F9E"/>
    <w:multiLevelType w:val="multilevel"/>
    <w:tmpl w:val="EC866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6078FD"/>
    <w:multiLevelType w:val="multilevel"/>
    <w:tmpl w:val="AEE4D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122EA0"/>
    <w:multiLevelType w:val="multilevel"/>
    <w:tmpl w:val="F0849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D5364D"/>
    <w:multiLevelType w:val="multilevel"/>
    <w:tmpl w:val="E76A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6979C2"/>
    <w:multiLevelType w:val="multilevel"/>
    <w:tmpl w:val="9E581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5C6479"/>
    <w:multiLevelType w:val="multilevel"/>
    <w:tmpl w:val="685C0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C4012C"/>
    <w:multiLevelType w:val="multilevel"/>
    <w:tmpl w:val="5DB44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DE03F0"/>
    <w:multiLevelType w:val="multilevel"/>
    <w:tmpl w:val="995AA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430F92"/>
    <w:multiLevelType w:val="multilevel"/>
    <w:tmpl w:val="F2A8B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032D7F"/>
    <w:multiLevelType w:val="multilevel"/>
    <w:tmpl w:val="48DC9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2D62E9"/>
    <w:multiLevelType w:val="multilevel"/>
    <w:tmpl w:val="87B24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CC5114"/>
    <w:multiLevelType w:val="multilevel"/>
    <w:tmpl w:val="6808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6"/>
  </w:num>
  <w:num w:numId="3">
    <w:abstractNumId w:val="15"/>
  </w:num>
  <w:num w:numId="4">
    <w:abstractNumId w:val="5"/>
  </w:num>
  <w:num w:numId="5">
    <w:abstractNumId w:val="0"/>
  </w:num>
  <w:num w:numId="6">
    <w:abstractNumId w:val="4"/>
  </w:num>
  <w:num w:numId="7">
    <w:abstractNumId w:val="12"/>
  </w:num>
  <w:num w:numId="8">
    <w:abstractNumId w:val="10"/>
  </w:num>
  <w:num w:numId="9">
    <w:abstractNumId w:val="13"/>
  </w:num>
  <w:num w:numId="10">
    <w:abstractNumId w:val="3"/>
  </w:num>
  <w:num w:numId="11">
    <w:abstractNumId w:val="9"/>
  </w:num>
  <w:num w:numId="12">
    <w:abstractNumId w:val="14"/>
  </w:num>
  <w:num w:numId="13">
    <w:abstractNumId w:val="8"/>
  </w:num>
  <w:num w:numId="14">
    <w:abstractNumId w:val="7"/>
  </w:num>
  <w:num w:numId="15">
    <w:abstractNumId w:val="2"/>
  </w:num>
  <w:num w:numId="16">
    <w:abstractNumId w:val="6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C38"/>
    <w:rsid w:val="000D1352"/>
    <w:rsid w:val="00122783"/>
    <w:rsid w:val="001C7C38"/>
    <w:rsid w:val="00215E97"/>
    <w:rsid w:val="0023473A"/>
    <w:rsid w:val="00260A10"/>
    <w:rsid w:val="004D5FDE"/>
    <w:rsid w:val="005E7A03"/>
    <w:rsid w:val="00621128"/>
    <w:rsid w:val="006D1AA8"/>
    <w:rsid w:val="006F17A1"/>
    <w:rsid w:val="008271B8"/>
    <w:rsid w:val="009D53B6"/>
    <w:rsid w:val="00B90017"/>
    <w:rsid w:val="00BD7CC0"/>
    <w:rsid w:val="00C435BF"/>
    <w:rsid w:val="00D4476D"/>
    <w:rsid w:val="00E253C8"/>
    <w:rsid w:val="00E9781E"/>
    <w:rsid w:val="00F02768"/>
    <w:rsid w:val="00F3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81EE0E-B644-9346-8569-4325E1B32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C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7C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C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C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C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C3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C3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C3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C3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C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C7C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C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C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C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C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C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C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C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7C3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C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C3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C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7C3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7C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7C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7C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C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C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7C38"/>
    <w:rPr>
      <w:b/>
      <w:bCs/>
      <w:smallCaps/>
      <w:color w:val="2F5496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1C7C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7C38"/>
  </w:style>
  <w:style w:type="character" w:styleId="PageNumber">
    <w:name w:val="page number"/>
    <w:basedOn w:val="DefaultParagraphFont"/>
    <w:uiPriority w:val="99"/>
    <w:semiHidden/>
    <w:unhideWhenUsed/>
    <w:rsid w:val="001C7C38"/>
  </w:style>
  <w:style w:type="paragraph" w:customStyle="1" w:styleId="p1">
    <w:name w:val="p1"/>
    <w:basedOn w:val="Normal"/>
    <w:rsid w:val="00F330C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F330CF"/>
  </w:style>
  <w:style w:type="character" w:customStyle="1" w:styleId="s2">
    <w:name w:val="s2"/>
    <w:basedOn w:val="DefaultParagraphFont"/>
    <w:rsid w:val="00F330CF"/>
  </w:style>
  <w:style w:type="character" w:customStyle="1" w:styleId="apple-converted-space">
    <w:name w:val="apple-converted-space"/>
    <w:basedOn w:val="DefaultParagraphFont"/>
    <w:rsid w:val="00F330CF"/>
  </w:style>
  <w:style w:type="paragraph" w:customStyle="1" w:styleId="p3">
    <w:name w:val="p3"/>
    <w:basedOn w:val="Normal"/>
    <w:rsid w:val="00F330C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2">
    <w:name w:val="p2"/>
    <w:basedOn w:val="Normal"/>
    <w:rsid w:val="0012278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4">
    <w:name w:val="p4"/>
    <w:basedOn w:val="Normal"/>
    <w:rsid w:val="0012278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3">
    <w:name w:val="s3"/>
    <w:basedOn w:val="DefaultParagraphFont"/>
    <w:rsid w:val="00122783"/>
  </w:style>
  <w:style w:type="table" w:styleId="TableGrid">
    <w:name w:val="Table Grid"/>
    <w:basedOn w:val="TableNormal"/>
    <w:uiPriority w:val="39"/>
    <w:rsid w:val="002347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Nagarkar</dc:creator>
  <cp:keywords/>
  <dc:description/>
  <cp:lastModifiedBy>Amit Tatar</cp:lastModifiedBy>
  <cp:revision>10</cp:revision>
  <dcterms:created xsi:type="dcterms:W3CDTF">2025-08-31T14:19:00Z</dcterms:created>
  <dcterms:modified xsi:type="dcterms:W3CDTF">2025-09-22T18:00:00Z</dcterms:modified>
</cp:coreProperties>
</file>