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797C7D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797C7D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797C7D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Registration with Export Promotion Councils (EPCs)</w:t>
      </w:r>
      <w:r w:rsidR="00797C7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797C7D" w:rsidRDefault="00F330CF" w:rsidP="00F330C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kern w:val="0"/>
          <w:lang w:eastAsia="en-GB"/>
          <w14:ligatures w14:val="none"/>
        </w:rPr>
        <w:t>Support in obtaining RCMC (Registration-cum-Membership Certificate).</w:t>
      </w:r>
    </w:p>
    <w:p w:rsidR="00F330CF" w:rsidRPr="00797C7D" w:rsidRDefault="00F330CF" w:rsidP="00F330C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kern w:val="0"/>
          <w:lang w:eastAsia="en-GB"/>
          <w14:ligatures w14:val="none"/>
        </w:rPr>
        <w:t>Major EPCs:</w:t>
      </w:r>
    </w:p>
    <w:p w:rsidR="00F330CF" w:rsidRPr="00797C7D" w:rsidRDefault="00F330CF" w:rsidP="00F330C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0"/>
          <w:lang w:eastAsia="en-GB"/>
          <w14:ligatures w14:val="none"/>
        </w:rPr>
        <w:t>CHEMEXCIL</w:t>
      </w:r>
      <w:r w:rsidRPr="00797C7D">
        <w:rPr>
          <w:rFonts w:eastAsia="Times New Roman" w:cstheme="minorHAnsi"/>
          <w:kern w:val="0"/>
          <w:lang w:eastAsia="en-GB"/>
          <w14:ligatures w14:val="none"/>
        </w:rPr>
        <w:t xml:space="preserve"> – Chemicals, Dyes, Allied Products.</w:t>
      </w:r>
    </w:p>
    <w:p w:rsidR="00F330CF" w:rsidRPr="00797C7D" w:rsidRDefault="00F330CF" w:rsidP="00F330C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0"/>
          <w:lang w:eastAsia="en-GB"/>
          <w14:ligatures w14:val="none"/>
        </w:rPr>
        <w:t>AEPC</w:t>
      </w:r>
      <w:r w:rsidRPr="00797C7D">
        <w:rPr>
          <w:rFonts w:eastAsia="Times New Roman" w:cstheme="minorHAnsi"/>
          <w:kern w:val="0"/>
          <w:lang w:eastAsia="en-GB"/>
          <w14:ligatures w14:val="none"/>
        </w:rPr>
        <w:t xml:space="preserve"> – Apparel Exports.</w:t>
      </w:r>
    </w:p>
    <w:p w:rsidR="00F330CF" w:rsidRPr="00797C7D" w:rsidRDefault="00F330CF" w:rsidP="00F330C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0"/>
          <w:lang w:eastAsia="en-GB"/>
          <w14:ligatures w14:val="none"/>
        </w:rPr>
        <w:t>Engineering Export Promotion Council (EEPC)</w:t>
      </w:r>
      <w:r w:rsidRPr="00797C7D">
        <w:rPr>
          <w:rFonts w:eastAsia="Times New Roman" w:cstheme="minorHAnsi"/>
          <w:kern w:val="0"/>
          <w:lang w:eastAsia="en-GB"/>
          <w14:ligatures w14:val="none"/>
        </w:rPr>
        <w:t xml:space="preserve"> – Engineering goods.</w:t>
      </w:r>
    </w:p>
    <w:p w:rsidR="00F330CF" w:rsidRPr="00797C7D" w:rsidRDefault="00F330CF" w:rsidP="00F330C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0"/>
          <w:lang w:eastAsia="en-GB"/>
          <w14:ligatures w14:val="none"/>
        </w:rPr>
        <w:t>SEPC</w:t>
      </w:r>
      <w:r w:rsidRPr="00797C7D">
        <w:rPr>
          <w:rFonts w:eastAsia="Times New Roman" w:cstheme="minorHAnsi"/>
          <w:kern w:val="0"/>
          <w:lang w:eastAsia="en-GB"/>
          <w14:ligatures w14:val="none"/>
        </w:rPr>
        <w:t xml:space="preserve"> – Services Export Promotion Council.</w:t>
      </w:r>
    </w:p>
    <w:p w:rsidR="00F330CF" w:rsidRPr="00797C7D" w:rsidRDefault="00F330CF" w:rsidP="00F330C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kern w:val="0"/>
          <w:lang w:eastAsia="en-GB"/>
          <w14:ligatures w14:val="none"/>
        </w:rPr>
        <w:t>RCMC is mandatory for claiming incentives and participating in export promotion programs.</w:t>
      </w:r>
    </w:p>
    <w:p w:rsidR="00122783" w:rsidRPr="00797C7D" w:rsidRDefault="008A78CC" w:rsidP="00122783">
      <w:pPr>
        <w:rPr>
          <w:rFonts w:eastAsia="Times New Roman" w:cstheme="minorHAnsi"/>
          <w:kern w:val="0"/>
          <w:lang w:eastAsia="en-GB"/>
          <w14:ligatures w14:val="none"/>
        </w:rPr>
      </w:pPr>
      <w:r w:rsidRPr="00797C7D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797C7D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97C7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797C7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  <w:bookmarkStart w:id="0" w:name="_GoBack"/>
      <w:bookmarkEnd w:id="0"/>
    </w:p>
    <w:tbl>
      <w:tblPr>
        <w:tblStyle w:val="TableGrid"/>
        <w:tblW w:w="9685" w:type="dxa"/>
        <w:jc w:val="center"/>
        <w:tblLook w:val="04A0" w:firstRow="1" w:lastRow="0" w:firstColumn="1" w:lastColumn="0" w:noHBand="0" w:noVBand="1"/>
      </w:tblPr>
      <w:tblGrid>
        <w:gridCol w:w="3232"/>
        <w:gridCol w:w="3024"/>
        <w:gridCol w:w="3429"/>
      </w:tblGrid>
      <w:tr w:rsidR="00122783" w:rsidRPr="00797C7D" w:rsidTr="007913BE">
        <w:trPr>
          <w:trHeight w:val="593"/>
          <w:jc w:val="center"/>
        </w:trPr>
        <w:tc>
          <w:tcPr>
            <w:tcW w:w="0" w:type="auto"/>
            <w:hideMark/>
          </w:tcPr>
          <w:p w:rsidR="00122783" w:rsidRPr="00797C7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97C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797C7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97C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797C7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97C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797C7D" w:rsidTr="007913BE">
        <w:trPr>
          <w:trHeight w:val="895"/>
          <w:jc w:val="center"/>
        </w:trPr>
        <w:tc>
          <w:tcPr>
            <w:tcW w:w="0" w:type="auto"/>
            <w:hideMark/>
          </w:tcPr>
          <w:p w:rsidR="00122783" w:rsidRPr="00797C7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97C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EPC Registration (CHEMEXCIL, AEPC, EEPC, SEPC)</w:t>
            </w:r>
          </w:p>
        </w:tc>
        <w:tc>
          <w:tcPr>
            <w:tcW w:w="0" w:type="auto"/>
            <w:hideMark/>
          </w:tcPr>
          <w:p w:rsidR="00122783" w:rsidRPr="00797C7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97C7D">
              <w:rPr>
                <w:rFonts w:eastAsia="Times New Roman" w:cstheme="minorHAnsi"/>
                <w:kern w:val="0"/>
                <w:lang w:eastAsia="en-GB"/>
                <w14:ligatures w14:val="none"/>
              </w:rPr>
              <w:t>RCMC issuance with export promotion councils.</w:t>
            </w:r>
          </w:p>
        </w:tc>
        <w:tc>
          <w:tcPr>
            <w:tcW w:w="0" w:type="auto"/>
            <w:hideMark/>
          </w:tcPr>
          <w:p w:rsidR="00122783" w:rsidRPr="00797C7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97C7D">
              <w:rPr>
                <w:rFonts w:eastAsia="Times New Roman" w:cstheme="minorHAnsi"/>
                <w:kern w:val="0"/>
                <w:lang w:eastAsia="en-GB"/>
                <w14:ligatures w14:val="none"/>
              </w:rPr>
              <w:t>Eligibility for incentives, trade fair participation.</w:t>
            </w:r>
          </w:p>
        </w:tc>
      </w:tr>
    </w:tbl>
    <w:p w:rsidR="00122783" w:rsidRPr="00797C7D" w:rsidRDefault="00122783" w:rsidP="00B90017">
      <w:pPr>
        <w:rPr>
          <w:rFonts w:cstheme="minorHAnsi"/>
        </w:rPr>
      </w:pPr>
    </w:p>
    <w:sectPr w:rsidR="00122783" w:rsidRPr="00797C7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8CC" w:rsidRDefault="008A78CC" w:rsidP="001C7C38">
      <w:r>
        <w:separator/>
      </w:r>
    </w:p>
  </w:endnote>
  <w:endnote w:type="continuationSeparator" w:id="0">
    <w:p w:rsidR="008A78CC" w:rsidRDefault="008A78CC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7C7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8CC" w:rsidRDefault="008A78CC" w:rsidP="001C7C38">
      <w:r>
        <w:separator/>
      </w:r>
    </w:p>
  </w:footnote>
  <w:footnote w:type="continuationSeparator" w:id="0">
    <w:p w:rsidR="008A78CC" w:rsidRDefault="008A78CC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621128"/>
    <w:rsid w:val="006D1AA8"/>
    <w:rsid w:val="006F17A1"/>
    <w:rsid w:val="007913BE"/>
    <w:rsid w:val="00797C7D"/>
    <w:rsid w:val="008271B8"/>
    <w:rsid w:val="008A78CC"/>
    <w:rsid w:val="00B90017"/>
    <w:rsid w:val="00BD7CC0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79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2025-09-22T17:59:00Z</dcterms:modified>
</cp:coreProperties>
</file>