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0" w:type="dxa"/>
        <w:jc w:val="center"/>
        <w:tblLook w:val="04A0" w:firstRow="1" w:lastRow="0" w:firstColumn="1" w:lastColumn="0" w:noHBand="0" w:noVBand="1"/>
      </w:tblPr>
      <w:tblGrid>
        <w:gridCol w:w="840"/>
        <w:gridCol w:w="2300"/>
        <w:gridCol w:w="6140"/>
        <w:gridCol w:w="1180"/>
      </w:tblGrid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bookmarkStart w:id="0" w:name="_GoBack"/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mr-IN"/>
              </w:rPr>
              <w:t>Stage</w:t>
            </w:r>
          </w:p>
        </w:tc>
        <w:tc>
          <w:tcPr>
            <w:tcW w:w="6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mr-IN"/>
              </w:rPr>
              <w:t>Checklist Item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mr-IN"/>
              </w:rPr>
              <w:t>Status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Pre-Shipment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Verify buyer/supplier credentials &amp; sanctions screening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Pre-Shipment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Confirm contract terms (Incoterms, payment, delivery)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Pre-Shipment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Check regulatory licenses (IEC, RCMC, DGFT permissions)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Pre-Shipment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Track vendor production &amp; packing readiness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Shipping &amp; Logistics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Select transport mode (Sea/Air/Road/Rail/Courier)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Shipping &amp; Logistics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Verify shipping documents (Invoice, PL, BL/AWB, COO, Insurance)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Shipping &amp; Logistics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Track cargo using BL/AWB/container/courier tracking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Shipping &amp; Logistics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Check insurance coverage for cargo (marine/air/road/rail)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Customs Clearance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Ensure correct HS Code &amp; Customs Valuation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Customs Clearance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Confirm export Shipping Bill / Import Bill of Entry filing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Customs Clearance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Monitor duty/tax payments &amp; customs examination status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Post-Shipment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Submit export docs to AD Bank &amp; ensure e-BRC issuance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Post-Shipment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Match import payments with IDPMS (RBI monitoring)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Post-Shipment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Track buyer payments/LC negotiation &amp; inward remittance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Post-Shipment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Reconcile Advance Authorization/EPCG obligations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Compliance &amp; Risk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Monitor DGFT incentive claims (RoDTEP, Drawback, GST refund)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Compliance &amp; Risk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Check FEMA/RBI/ODI/OI regulation compliance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Compliance &amp; Risk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Maintain internal shipment &amp; payment audit trail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Technology &amp; Reporting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Use ERP/ICEGATE/DGFT/RBI portals for status tracking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tr w:rsidR="00080E1E" w:rsidRPr="00C523BD" w:rsidTr="00080E1E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Technology &amp; Reporting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Generate monthly compliance &amp; shipment status report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E1E" w:rsidRPr="00C523BD" w:rsidRDefault="00080E1E" w:rsidP="00080E1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</w:pPr>
            <w:r w:rsidRPr="00C523BD">
              <w:rPr>
                <w:rFonts w:eastAsia="Times New Roman" w:cstheme="minorHAnsi"/>
                <w:color w:val="000000"/>
                <w:sz w:val="24"/>
                <w:szCs w:val="24"/>
                <w:lang w:bidi="mr-IN"/>
              </w:rPr>
              <w:t> </w:t>
            </w:r>
          </w:p>
        </w:tc>
      </w:tr>
      <w:bookmarkEnd w:id="0"/>
    </w:tbl>
    <w:p w:rsidR="00901BA1" w:rsidRPr="00C523BD" w:rsidRDefault="00C523BD">
      <w:pPr>
        <w:rPr>
          <w:rFonts w:cstheme="minorHAnsi"/>
          <w:sz w:val="24"/>
          <w:szCs w:val="24"/>
        </w:rPr>
      </w:pPr>
    </w:p>
    <w:sectPr w:rsidR="00901BA1" w:rsidRPr="00C523BD" w:rsidSect="00D0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1E"/>
    <w:rsid w:val="00080E1E"/>
    <w:rsid w:val="00540A1F"/>
    <w:rsid w:val="005A2C86"/>
    <w:rsid w:val="00764D48"/>
    <w:rsid w:val="009865A3"/>
    <w:rsid w:val="00C523BD"/>
    <w:rsid w:val="00D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BB52-56D9-43BA-AA94-E9FED5B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Tatar</dc:creator>
  <cp:keywords/>
  <dc:description/>
  <cp:lastModifiedBy>Amit Tatar</cp:lastModifiedBy>
  <cp:revision>3</cp:revision>
  <dcterms:created xsi:type="dcterms:W3CDTF">2025-09-14T08:09:00Z</dcterms:created>
  <dcterms:modified xsi:type="dcterms:W3CDTF">2025-09-22T17:51:00Z</dcterms:modified>
</cp:coreProperties>
</file>