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187E" w:rsidRPr="009E187E" w:rsidRDefault="00676D03" w:rsidP="009E187E">
      <w:pPr>
        <w:spacing w:before="100" w:beforeAutospacing="1" w:after="100" w:afterAutospacing="1"/>
        <w:outlineLvl w:val="0"/>
        <w:rPr>
          <w:rFonts w:eastAsia="Times New Roman" w:cstheme="minorHAnsi"/>
          <w:kern w:val="0"/>
          <w:lang w:eastAsia="en-GB"/>
          <w14:ligatures w14:val="none"/>
        </w:rPr>
      </w:pPr>
      <w:r w:rsidRPr="009E187E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t>Detailed Note on Representation &amp; Regulatory Disputes in Trade Compliance</w:t>
      </w:r>
    </w:p>
    <w:p w:rsidR="00676D03" w:rsidRPr="009E187E" w:rsidRDefault="00676D03" w:rsidP="00676D03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676D03" w:rsidRPr="009E187E" w:rsidRDefault="00676D03" w:rsidP="00676D03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9E187E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10. Grievance &amp; Appeals</w:t>
      </w:r>
    </w:p>
    <w:p w:rsidR="00676D03" w:rsidRPr="009E187E" w:rsidRDefault="00676D03" w:rsidP="00676D0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9E187E">
        <w:rPr>
          <w:rFonts w:eastAsia="Times New Roman" w:cstheme="minorHAnsi"/>
          <w:kern w:val="0"/>
          <w:lang w:eastAsia="en-GB"/>
          <w14:ligatures w14:val="none"/>
        </w:rPr>
        <w:t>If not satisfied with OIO or penalty, taxpayer may appeal:</w:t>
      </w:r>
    </w:p>
    <w:p w:rsidR="00676D03" w:rsidRPr="009E187E" w:rsidRDefault="00676D03" w:rsidP="00676D03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9E187E">
        <w:rPr>
          <w:rFonts w:eastAsia="Times New Roman" w:cstheme="minorHAnsi"/>
          <w:b/>
          <w:bCs/>
          <w:kern w:val="0"/>
          <w:lang w:eastAsia="en-GB"/>
          <w14:ligatures w14:val="none"/>
        </w:rPr>
        <w:t>Commissioner (Appeals)</w:t>
      </w:r>
      <w:r w:rsidRPr="009E187E">
        <w:rPr>
          <w:rFonts w:eastAsia="Times New Roman" w:cstheme="minorHAnsi"/>
          <w:kern w:val="0"/>
          <w:lang w:eastAsia="en-GB"/>
          <w14:ligatures w14:val="none"/>
        </w:rPr>
        <w:t xml:space="preserve"> → 60 days from receipt of order.</w:t>
      </w:r>
    </w:p>
    <w:p w:rsidR="00676D03" w:rsidRPr="009E187E" w:rsidRDefault="00676D03" w:rsidP="00676D03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9E187E">
        <w:rPr>
          <w:rFonts w:eastAsia="Times New Roman" w:cstheme="minorHAnsi"/>
          <w:b/>
          <w:bCs/>
          <w:kern w:val="0"/>
          <w:lang w:eastAsia="en-GB"/>
          <w14:ligatures w14:val="none"/>
        </w:rPr>
        <w:t>CESTAT (Customs, Excise &amp; Service Tax Appellate Tribunal)</w:t>
      </w:r>
      <w:r w:rsidRPr="009E187E">
        <w:rPr>
          <w:rFonts w:eastAsia="Times New Roman" w:cstheme="minorHAnsi"/>
          <w:kern w:val="0"/>
          <w:lang w:eastAsia="en-GB"/>
          <w14:ligatures w14:val="none"/>
        </w:rPr>
        <w:t>.</w:t>
      </w:r>
    </w:p>
    <w:p w:rsidR="00676D03" w:rsidRPr="009E187E" w:rsidRDefault="00676D03" w:rsidP="00676D03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9E187E">
        <w:rPr>
          <w:rFonts w:eastAsia="Times New Roman" w:cstheme="minorHAnsi"/>
          <w:b/>
          <w:bCs/>
          <w:kern w:val="0"/>
          <w:lang w:eastAsia="en-GB"/>
          <w14:ligatures w14:val="none"/>
        </w:rPr>
        <w:t>High Court / Supreme Court</w:t>
      </w:r>
      <w:r w:rsidRPr="009E187E">
        <w:rPr>
          <w:rFonts w:eastAsia="Times New Roman" w:cstheme="minorHAnsi"/>
          <w:kern w:val="0"/>
          <w:lang w:eastAsia="en-GB"/>
          <w14:ligatures w14:val="none"/>
        </w:rPr>
        <w:t xml:space="preserve"> – on substantial questions of law.</w:t>
      </w:r>
    </w:p>
    <w:p w:rsidR="00676D03" w:rsidRPr="009E187E" w:rsidRDefault="00676D03" w:rsidP="00676D0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9E187E">
        <w:rPr>
          <w:rFonts w:eastAsia="Times New Roman" w:cstheme="minorHAnsi"/>
          <w:kern w:val="0"/>
          <w:lang w:eastAsia="en-GB"/>
          <w14:ligatures w14:val="none"/>
        </w:rPr>
        <w:t xml:space="preserve">Grievances can also be escalated via </w:t>
      </w:r>
      <w:r w:rsidRPr="009E187E">
        <w:rPr>
          <w:rFonts w:eastAsia="Times New Roman" w:cstheme="minorHAnsi"/>
          <w:b/>
          <w:bCs/>
          <w:kern w:val="0"/>
          <w:lang w:eastAsia="en-GB"/>
          <w14:ligatures w14:val="none"/>
        </w:rPr>
        <w:t>DGFT grievance cell, customs ombudsman, or online CPGRAMS portal</w:t>
      </w:r>
      <w:r w:rsidRPr="009E187E">
        <w:rPr>
          <w:rFonts w:eastAsia="Times New Roman" w:cstheme="minorHAnsi"/>
          <w:kern w:val="0"/>
          <w:lang w:eastAsia="en-GB"/>
          <w14:ligatures w14:val="none"/>
        </w:rPr>
        <w:t>.</w:t>
      </w:r>
    </w:p>
    <w:p w:rsidR="00676D03" w:rsidRPr="009E187E" w:rsidRDefault="00676D03" w:rsidP="00676D03">
      <w:pPr>
        <w:rPr>
          <w:rFonts w:eastAsia="Times New Roman" w:cstheme="minorHAnsi"/>
          <w:kern w:val="0"/>
          <w:lang w:eastAsia="en-GB"/>
          <w14:ligatures w14:val="none"/>
        </w:rPr>
      </w:pPr>
      <w:bookmarkStart w:id="0" w:name="_GoBack"/>
      <w:bookmarkEnd w:id="0"/>
    </w:p>
    <w:p w:rsidR="00676D03" w:rsidRPr="009E187E" w:rsidRDefault="00676D03" w:rsidP="00676D03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9E187E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 Key Takeaways</w:t>
      </w:r>
    </w:p>
    <w:p w:rsidR="00676D03" w:rsidRPr="009E187E" w:rsidRDefault="00676D03" w:rsidP="00676D0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9E187E">
        <w:rPr>
          <w:rFonts w:eastAsia="Times New Roman" w:cstheme="minorHAnsi"/>
          <w:kern w:val="0"/>
          <w:lang w:eastAsia="en-GB"/>
          <w14:ligatures w14:val="none"/>
        </w:rPr>
        <w:t xml:space="preserve">Always </w:t>
      </w:r>
      <w:r w:rsidRPr="009E187E">
        <w:rPr>
          <w:rFonts w:eastAsia="Times New Roman" w:cstheme="minorHAnsi"/>
          <w:b/>
          <w:bCs/>
          <w:kern w:val="0"/>
          <w:lang w:eastAsia="en-GB"/>
          <w14:ligatures w14:val="none"/>
        </w:rPr>
        <w:t>reply to notices within timelines</w:t>
      </w:r>
      <w:r w:rsidRPr="009E187E">
        <w:rPr>
          <w:rFonts w:eastAsia="Times New Roman" w:cstheme="minorHAnsi"/>
          <w:kern w:val="0"/>
          <w:lang w:eastAsia="en-GB"/>
          <w14:ligatures w14:val="none"/>
        </w:rPr>
        <w:t xml:space="preserve"> to avoid ex-parte orders.</w:t>
      </w:r>
    </w:p>
    <w:p w:rsidR="00676D03" w:rsidRPr="009E187E" w:rsidRDefault="00676D03" w:rsidP="00676D0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9E187E">
        <w:rPr>
          <w:rFonts w:eastAsia="Times New Roman" w:cstheme="minorHAnsi"/>
          <w:kern w:val="0"/>
          <w:lang w:eastAsia="en-GB"/>
          <w14:ligatures w14:val="none"/>
        </w:rPr>
        <w:t xml:space="preserve">Maintain </w:t>
      </w:r>
      <w:r w:rsidRPr="009E187E">
        <w:rPr>
          <w:rFonts w:eastAsia="Times New Roman" w:cstheme="minorHAnsi"/>
          <w:b/>
          <w:bCs/>
          <w:kern w:val="0"/>
          <w:lang w:eastAsia="en-GB"/>
          <w14:ligatures w14:val="none"/>
        </w:rPr>
        <w:t>complete documentation</w:t>
      </w:r>
      <w:r w:rsidRPr="009E187E">
        <w:rPr>
          <w:rFonts w:eastAsia="Times New Roman" w:cstheme="minorHAnsi"/>
          <w:kern w:val="0"/>
          <w:lang w:eastAsia="en-GB"/>
          <w14:ligatures w14:val="none"/>
        </w:rPr>
        <w:t xml:space="preserve"> (invoices, shipping bills, e-BRC, contracts).</w:t>
      </w:r>
    </w:p>
    <w:p w:rsidR="00676D03" w:rsidRPr="009E187E" w:rsidRDefault="00676D03" w:rsidP="00676D0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9E187E">
        <w:rPr>
          <w:rFonts w:eastAsia="Times New Roman" w:cstheme="minorHAnsi"/>
          <w:kern w:val="0"/>
          <w:lang w:eastAsia="en-GB"/>
          <w14:ligatures w14:val="none"/>
        </w:rPr>
        <w:t xml:space="preserve">Use </w:t>
      </w:r>
      <w:r w:rsidRPr="009E187E">
        <w:rPr>
          <w:rFonts w:eastAsia="Times New Roman" w:cstheme="minorHAnsi"/>
          <w:b/>
          <w:bCs/>
          <w:kern w:val="0"/>
          <w:lang w:eastAsia="en-GB"/>
          <w14:ligatures w14:val="none"/>
        </w:rPr>
        <w:t>professional representation</w:t>
      </w:r>
      <w:r w:rsidRPr="009E187E">
        <w:rPr>
          <w:rFonts w:eastAsia="Times New Roman" w:cstheme="minorHAnsi"/>
          <w:kern w:val="0"/>
          <w:lang w:eastAsia="en-GB"/>
          <w14:ligatures w14:val="none"/>
        </w:rPr>
        <w:t xml:space="preserve"> (CA, CS, advocate, or trade consultant).</w:t>
      </w:r>
    </w:p>
    <w:p w:rsidR="00676D03" w:rsidRPr="009E187E" w:rsidRDefault="00676D03" w:rsidP="00676D0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9E187E">
        <w:rPr>
          <w:rFonts w:eastAsia="Times New Roman" w:cstheme="minorHAnsi"/>
          <w:kern w:val="0"/>
          <w:lang w:eastAsia="en-GB"/>
          <w14:ligatures w14:val="none"/>
        </w:rPr>
        <w:t>Appeal hierarchy exists to ensure fair resolution.</w:t>
      </w:r>
    </w:p>
    <w:p w:rsidR="004D5FDE" w:rsidRPr="009E187E" w:rsidRDefault="00676D03" w:rsidP="008E2C18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9E187E">
        <w:rPr>
          <w:rFonts w:eastAsia="Times New Roman" w:cstheme="minorHAnsi"/>
          <w:kern w:val="0"/>
          <w:lang w:eastAsia="en-GB"/>
          <w14:ligatures w14:val="none"/>
        </w:rPr>
        <w:t>Compliance culture reduces litigation risk.</w:t>
      </w:r>
    </w:p>
    <w:sectPr w:rsidR="004D5FDE" w:rsidRPr="009E187E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4DB6" w:rsidRDefault="00464DB6" w:rsidP="00F90A5E">
      <w:r>
        <w:separator/>
      </w:r>
    </w:p>
  </w:endnote>
  <w:endnote w:type="continuationSeparator" w:id="0">
    <w:p w:rsidR="00464DB6" w:rsidRDefault="00464DB6" w:rsidP="00F90A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135615527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F90A5E" w:rsidRDefault="00F90A5E" w:rsidP="00FA10A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F90A5E" w:rsidRDefault="00F90A5E" w:rsidP="00F90A5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-82536576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F90A5E" w:rsidRDefault="00F90A5E" w:rsidP="00FA10A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9E187E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F90A5E" w:rsidRDefault="00F90A5E" w:rsidP="00F90A5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4DB6" w:rsidRDefault="00464DB6" w:rsidP="00F90A5E">
      <w:r>
        <w:separator/>
      </w:r>
    </w:p>
  </w:footnote>
  <w:footnote w:type="continuationSeparator" w:id="0">
    <w:p w:rsidR="00464DB6" w:rsidRDefault="00464DB6" w:rsidP="00F90A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A86811"/>
    <w:multiLevelType w:val="multilevel"/>
    <w:tmpl w:val="269A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32ACB"/>
    <w:multiLevelType w:val="multilevel"/>
    <w:tmpl w:val="D770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56141"/>
    <w:multiLevelType w:val="multilevel"/>
    <w:tmpl w:val="AE8C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E0DAF"/>
    <w:multiLevelType w:val="multilevel"/>
    <w:tmpl w:val="4B44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37E3F"/>
    <w:multiLevelType w:val="multilevel"/>
    <w:tmpl w:val="0342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D6A2B"/>
    <w:multiLevelType w:val="multilevel"/>
    <w:tmpl w:val="A048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61D36"/>
    <w:multiLevelType w:val="multilevel"/>
    <w:tmpl w:val="8A32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86098E"/>
    <w:multiLevelType w:val="multilevel"/>
    <w:tmpl w:val="9752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E34924"/>
    <w:multiLevelType w:val="multilevel"/>
    <w:tmpl w:val="519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24126"/>
    <w:multiLevelType w:val="multilevel"/>
    <w:tmpl w:val="4258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7566DC"/>
    <w:multiLevelType w:val="multilevel"/>
    <w:tmpl w:val="96AA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10"/>
  </w:num>
  <w:num w:numId="4">
    <w:abstractNumId w:val="3"/>
  </w:num>
  <w:num w:numId="5">
    <w:abstractNumId w:val="0"/>
  </w:num>
  <w:num w:numId="6">
    <w:abstractNumId w:val="5"/>
  </w:num>
  <w:num w:numId="7">
    <w:abstractNumId w:val="9"/>
  </w:num>
  <w:num w:numId="8">
    <w:abstractNumId w:val="6"/>
  </w:num>
  <w:num w:numId="9">
    <w:abstractNumId w:val="1"/>
  </w:num>
  <w:num w:numId="10">
    <w:abstractNumId w:val="2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A5E"/>
    <w:rsid w:val="00081FDA"/>
    <w:rsid w:val="00464DB6"/>
    <w:rsid w:val="004D5FDE"/>
    <w:rsid w:val="00676D03"/>
    <w:rsid w:val="006D1AA8"/>
    <w:rsid w:val="008271B8"/>
    <w:rsid w:val="008E2C18"/>
    <w:rsid w:val="009E187E"/>
    <w:rsid w:val="00BD7CC0"/>
    <w:rsid w:val="00C435BF"/>
    <w:rsid w:val="00DF3A25"/>
    <w:rsid w:val="00E0750A"/>
    <w:rsid w:val="00F90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069975-952F-F241-90A6-6F615E725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0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A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A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A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A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A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A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A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0A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A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A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A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A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A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A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A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A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A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A5E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90A5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0A5E"/>
  </w:style>
  <w:style w:type="character" w:styleId="PageNumber">
    <w:name w:val="page number"/>
    <w:basedOn w:val="DefaultParagraphFont"/>
    <w:uiPriority w:val="99"/>
    <w:semiHidden/>
    <w:unhideWhenUsed/>
    <w:rsid w:val="00F90A5E"/>
  </w:style>
  <w:style w:type="paragraph" w:customStyle="1" w:styleId="p1">
    <w:name w:val="p1"/>
    <w:basedOn w:val="Normal"/>
    <w:rsid w:val="00676D0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676D03"/>
  </w:style>
  <w:style w:type="character" w:customStyle="1" w:styleId="s2">
    <w:name w:val="s2"/>
    <w:basedOn w:val="DefaultParagraphFont"/>
    <w:rsid w:val="00676D03"/>
  </w:style>
  <w:style w:type="character" w:customStyle="1" w:styleId="apple-converted-space">
    <w:name w:val="apple-converted-space"/>
    <w:basedOn w:val="DefaultParagraphFont"/>
    <w:rsid w:val="00676D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Nagarkar</dc:creator>
  <cp:keywords/>
  <dc:description/>
  <cp:lastModifiedBy>Amit Tatar</cp:lastModifiedBy>
  <cp:revision>5</cp:revision>
  <dcterms:created xsi:type="dcterms:W3CDTF">2025-08-31T15:13:00Z</dcterms:created>
  <dcterms:modified xsi:type="dcterms:W3CDTF">2025-10-20T09:10:00Z</dcterms:modified>
</cp:coreProperties>
</file>