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F16" w:rsidRPr="00534F16" w:rsidRDefault="00676D03" w:rsidP="00534F16">
      <w:pPr>
        <w:spacing w:before="100" w:beforeAutospacing="1" w:after="100" w:afterAutospacing="1"/>
        <w:outlineLvl w:val="0"/>
        <w:rPr>
          <w:rFonts w:eastAsia="Times New Roman" w:cstheme="minorHAnsi"/>
          <w:kern w:val="0"/>
          <w:lang w:eastAsia="en-GB"/>
          <w14:ligatures w14:val="none"/>
        </w:rPr>
      </w:pPr>
      <w:r w:rsidRPr="00534F16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Detailed Note on Representation &amp; Regulatory Disputes in Trade Compliance</w:t>
      </w:r>
    </w:p>
    <w:p w:rsidR="00676D03" w:rsidRPr="00534F16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76D03" w:rsidRPr="00534F16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534F16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2. Customs Adjudications</w:t>
      </w:r>
    </w:p>
    <w:p w:rsidR="00676D03" w:rsidRPr="00534F16" w:rsidRDefault="00676D03" w:rsidP="00676D0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34F16">
        <w:rPr>
          <w:rFonts w:eastAsia="Times New Roman" w:cstheme="minorHAnsi"/>
          <w:kern w:val="0"/>
          <w:lang w:eastAsia="en-GB"/>
          <w14:ligatures w14:val="none"/>
        </w:rPr>
        <w:t xml:space="preserve">Adjudication = legal decision-making by </w:t>
      </w:r>
      <w:r w:rsidRPr="00534F16">
        <w:rPr>
          <w:rFonts w:eastAsia="Times New Roman" w:cstheme="minorHAnsi"/>
          <w:b/>
          <w:bCs/>
          <w:kern w:val="0"/>
          <w:lang w:eastAsia="en-GB"/>
          <w14:ligatures w14:val="none"/>
        </w:rPr>
        <w:t>Customs authorities</w:t>
      </w:r>
      <w:r w:rsidRPr="00534F16">
        <w:rPr>
          <w:rFonts w:eastAsia="Times New Roman" w:cstheme="minorHAnsi"/>
          <w:kern w:val="0"/>
          <w:lang w:eastAsia="en-GB"/>
          <w14:ligatures w14:val="none"/>
        </w:rPr>
        <w:t xml:space="preserve"> under the </w:t>
      </w:r>
      <w:r w:rsidRPr="00534F16">
        <w:rPr>
          <w:rFonts w:eastAsia="Times New Roman" w:cstheme="minorHAnsi"/>
          <w:b/>
          <w:bCs/>
          <w:kern w:val="0"/>
          <w:lang w:eastAsia="en-GB"/>
          <w14:ligatures w14:val="none"/>
        </w:rPr>
        <w:t>Customs Act, 1962</w:t>
      </w:r>
      <w:r w:rsidRPr="00534F16">
        <w:rPr>
          <w:rFonts w:eastAsia="Times New Roman" w:cstheme="minorHAnsi"/>
          <w:kern w:val="0"/>
          <w:lang w:eastAsia="en-GB"/>
          <w14:ligatures w14:val="none"/>
        </w:rPr>
        <w:t>.</w:t>
      </w:r>
    </w:p>
    <w:p w:rsidR="00676D03" w:rsidRPr="00534F16" w:rsidRDefault="00676D03" w:rsidP="00676D0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34F16">
        <w:rPr>
          <w:rFonts w:eastAsia="Times New Roman" w:cstheme="minorHAnsi"/>
          <w:kern w:val="0"/>
          <w:lang w:eastAsia="en-GB"/>
          <w14:ligatures w14:val="none"/>
        </w:rPr>
        <w:t>Common triggers: under-valuation, misdeclaration, misuse of exemption, non-fulfilment of export obligation.</w:t>
      </w:r>
    </w:p>
    <w:p w:rsidR="00676D03" w:rsidRPr="00534F16" w:rsidRDefault="00676D03" w:rsidP="00676D0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34F16">
        <w:rPr>
          <w:rFonts w:eastAsia="Times New Roman" w:cstheme="minorHAnsi"/>
          <w:kern w:val="0"/>
          <w:lang w:eastAsia="en-GB"/>
          <w14:ligatures w14:val="none"/>
        </w:rPr>
        <w:t xml:space="preserve">Officer issues </w:t>
      </w:r>
      <w:r w:rsidRPr="00534F16">
        <w:rPr>
          <w:rFonts w:eastAsia="Times New Roman" w:cstheme="minorHAnsi"/>
          <w:b/>
          <w:bCs/>
          <w:kern w:val="0"/>
          <w:lang w:eastAsia="en-GB"/>
          <w14:ligatures w14:val="none"/>
        </w:rPr>
        <w:t>SCN (Show Cause Notice)</w:t>
      </w:r>
      <w:r w:rsidRPr="00534F16">
        <w:rPr>
          <w:rFonts w:eastAsia="Times New Roman" w:cstheme="minorHAnsi"/>
          <w:kern w:val="0"/>
          <w:lang w:eastAsia="en-GB"/>
          <w14:ligatures w14:val="none"/>
        </w:rPr>
        <w:t xml:space="preserve"> → reply → personal hearing → order.</w:t>
      </w:r>
    </w:p>
    <w:p w:rsidR="00676D03" w:rsidRPr="00534F16" w:rsidRDefault="00676D03" w:rsidP="00676D0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34F16">
        <w:rPr>
          <w:rFonts w:eastAsia="Times New Roman" w:cstheme="minorHAnsi"/>
          <w:kern w:val="0"/>
          <w:lang w:eastAsia="en-GB"/>
          <w14:ligatures w14:val="none"/>
        </w:rPr>
        <w:t xml:space="preserve">Exporter/importer may appoint </w:t>
      </w:r>
      <w:r w:rsidRPr="00534F16">
        <w:rPr>
          <w:rFonts w:eastAsia="Times New Roman" w:cstheme="minorHAnsi"/>
          <w:b/>
          <w:bCs/>
          <w:kern w:val="0"/>
          <w:lang w:eastAsia="en-GB"/>
          <w14:ligatures w14:val="none"/>
        </w:rPr>
        <w:t>customs broker, consultant, or legal counsel</w:t>
      </w:r>
      <w:r w:rsidRPr="00534F16">
        <w:rPr>
          <w:rFonts w:eastAsia="Times New Roman" w:cstheme="minorHAnsi"/>
          <w:kern w:val="0"/>
          <w:lang w:eastAsia="en-GB"/>
          <w14:ligatures w14:val="none"/>
        </w:rPr>
        <w:t xml:space="preserve"> for representation.</w:t>
      </w:r>
    </w:p>
    <w:p w:rsidR="00676D03" w:rsidRPr="00534F16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  <w:bookmarkStart w:id="0" w:name="_GoBack"/>
      <w:bookmarkEnd w:id="0"/>
    </w:p>
    <w:p w:rsidR="00676D03" w:rsidRPr="00534F16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534F16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 Key Takeaways</w:t>
      </w:r>
    </w:p>
    <w:p w:rsidR="00676D03" w:rsidRPr="00534F16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34F16">
        <w:rPr>
          <w:rFonts w:eastAsia="Times New Roman" w:cstheme="minorHAnsi"/>
          <w:kern w:val="0"/>
          <w:lang w:eastAsia="en-GB"/>
          <w14:ligatures w14:val="none"/>
        </w:rPr>
        <w:t xml:space="preserve">Always </w:t>
      </w:r>
      <w:r w:rsidRPr="00534F16">
        <w:rPr>
          <w:rFonts w:eastAsia="Times New Roman" w:cstheme="minorHAnsi"/>
          <w:b/>
          <w:bCs/>
          <w:kern w:val="0"/>
          <w:lang w:eastAsia="en-GB"/>
          <w14:ligatures w14:val="none"/>
        </w:rPr>
        <w:t>reply to notices within timelines</w:t>
      </w:r>
      <w:r w:rsidRPr="00534F16">
        <w:rPr>
          <w:rFonts w:eastAsia="Times New Roman" w:cstheme="minorHAnsi"/>
          <w:kern w:val="0"/>
          <w:lang w:eastAsia="en-GB"/>
          <w14:ligatures w14:val="none"/>
        </w:rPr>
        <w:t xml:space="preserve"> to avoid ex-parte orders.</w:t>
      </w:r>
    </w:p>
    <w:p w:rsidR="00676D03" w:rsidRPr="00534F16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34F16">
        <w:rPr>
          <w:rFonts w:eastAsia="Times New Roman" w:cstheme="minorHAnsi"/>
          <w:kern w:val="0"/>
          <w:lang w:eastAsia="en-GB"/>
          <w14:ligatures w14:val="none"/>
        </w:rPr>
        <w:t xml:space="preserve">Maintain </w:t>
      </w:r>
      <w:r w:rsidRPr="00534F16">
        <w:rPr>
          <w:rFonts w:eastAsia="Times New Roman" w:cstheme="minorHAnsi"/>
          <w:b/>
          <w:bCs/>
          <w:kern w:val="0"/>
          <w:lang w:eastAsia="en-GB"/>
          <w14:ligatures w14:val="none"/>
        </w:rPr>
        <w:t>complete documentation</w:t>
      </w:r>
      <w:r w:rsidRPr="00534F16">
        <w:rPr>
          <w:rFonts w:eastAsia="Times New Roman" w:cstheme="minorHAnsi"/>
          <w:kern w:val="0"/>
          <w:lang w:eastAsia="en-GB"/>
          <w14:ligatures w14:val="none"/>
        </w:rPr>
        <w:t xml:space="preserve"> (invoices, shipping bills, e-BRC, contracts).</w:t>
      </w:r>
    </w:p>
    <w:p w:rsidR="00676D03" w:rsidRPr="00534F16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34F16">
        <w:rPr>
          <w:rFonts w:eastAsia="Times New Roman" w:cstheme="minorHAnsi"/>
          <w:kern w:val="0"/>
          <w:lang w:eastAsia="en-GB"/>
          <w14:ligatures w14:val="none"/>
        </w:rPr>
        <w:t xml:space="preserve">Use </w:t>
      </w:r>
      <w:r w:rsidRPr="00534F16">
        <w:rPr>
          <w:rFonts w:eastAsia="Times New Roman" w:cstheme="minorHAnsi"/>
          <w:b/>
          <w:bCs/>
          <w:kern w:val="0"/>
          <w:lang w:eastAsia="en-GB"/>
          <w14:ligatures w14:val="none"/>
        </w:rPr>
        <w:t>professional representation</w:t>
      </w:r>
      <w:r w:rsidRPr="00534F16">
        <w:rPr>
          <w:rFonts w:eastAsia="Times New Roman" w:cstheme="minorHAnsi"/>
          <w:kern w:val="0"/>
          <w:lang w:eastAsia="en-GB"/>
          <w14:ligatures w14:val="none"/>
        </w:rPr>
        <w:t xml:space="preserve"> (CA, CS, advocate, or trade consultant).</w:t>
      </w:r>
    </w:p>
    <w:p w:rsidR="00676D03" w:rsidRPr="00534F16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34F16">
        <w:rPr>
          <w:rFonts w:eastAsia="Times New Roman" w:cstheme="minorHAnsi"/>
          <w:kern w:val="0"/>
          <w:lang w:eastAsia="en-GB"/>
          <w14:ligatures w14:val="none"/>
        </w:rPr>
        <w:t>Appeal hierarchy exists to ensure fair resolution.</w:t>
      </w:r>
    </w:p>
    <w:p w:rsidR="004D5FDE" w:rsidRPr="00534F16" w:rsidRDefault="00676D03" w:rsidP="008E2C1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534F16">
        <w:rPr>
          <w:rFonts w:eastAsia="Times New Roman" w:cstheme="minorHAnsi"/>
          <w:kern w:val="0"/>
          <w:lang w:eastAsia="en-GB"/>
          <w14:ligatures w14:val="none"/>
        </w:rPr>
        <w:t>Compliance culture reduces litigation risk.</w:t>
      </w:r>
    </w:p>
    <w:sectPr w:rsidR="004D5FDE" w:rsidRPr="00534F16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EB4" w:rsidRDefault="000E6EB4" w:rsidP="00F90A5E">
      <w:r>
        <w:separator/>
      </w:r>
    </w:p>
  </w:endnote>
  <w:endnote w:type="continuationSeparator" w:id="0">
    <w:p w:rsidR="000E6EB4" w:rsidRDefault="000E6EB4" w:rsidP="00F90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3561552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8253657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34F16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EB4" w:rsidRDefault="000E6EB4" w:rsidP="00F90A5E">
      <w:r>
        <w:separator/>
      </w:r>
    </w:p>
  </w:footnote>
  <w:footnote w:type="continuationSeparator" w:id="0">
    <w:p w:rsidR="000E6EB4" w:rsidRDefault="000E6EB4" w:rsidP="00F90A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86811"/>
    <w:multiLevelType w:val="multilevel"/>
    <w:tmpl w:val="269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ACB"/>
    <w:multiLevelType w:val="multilevel"/>
    <w:tmpl w:val="D77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6141"/>
    <w:multiLevelType w:val="multilevel"/>
    <w:tmpl w:val="AE8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0DAF"/>
    <w:multiLevelType w:val="multilevel"/>
    <w:tmpl w:val="4B4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37E3F"/>
    <w:multiLevelType w:val="multilevel"/>
    <w:tmpl w:val="034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D6A2B"/>
    <w:multiLevelType w:val="multilevel"/>
    <w:tmpl w:val="A04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61D36"/>
    <w:multiLevelType w:val="multilevel"/>
    <w:tmpl w:val="8A3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6098E"/>
    <w:multiLevelType w:val="multilevel"/>
    <w:tmpl w:val="975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34924"/>
    <w:multiLevelType w:val="multilevel"/>
    <w:tmpl w:val="519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126"/>
    <w:multiLevelType w:val="multilevel"/>
    <w:tmpl w:val="425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566DC"/>
    <w:multiLevelType w:val="multilevel"/>
    <w:tmpl w:val="96A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0"/>
  </w:num>
  <w:num w:numId="6">
    <w:abstractNumId w:val="5"/>
  </w:num>
  <w:num w:numId="7">
    <w:abstractNumId w:val="9"/>
  </w:num>
  <w:num w:numId="8">
    <w:abstractNumId w:val="6"/>
  </w:num>
  <w:num w:numId="9">
    <w:abstractNumId w:val="1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A5E"/>
    <w:rsid w:val="00081FDA"/>
    <w:rsid w:val="000E6EB4"/>
    <w:rsid w:val="004D5FDE"/>
    <w:rsid w:val="00534F16"/>
    <w:rsid w:val="00676D03"/>
    <w:rsid w:val="006D1AA8"/>
    <w:rsid w:val="008271B8"/>
    <w:rsid w:val="008E2C18"/>
    <w:rsid w:val="00BD7CC0"/>
    <w:rsid w:val="00C435BF"/>
    <w:rsid w:val="00DF3A25"/>
    <w:rsid w:val="00E0750A"/>
    <w:rsid w:val="00F9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69975-952F-F241-90A6-6F615E72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5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0A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A5E"/>
  </w:style>
  <w:style w:type="character" w:styleId="PageNumber">
    <w:name w:val="page number"/>
    <w:basedOn w:val="DefaultParagraphFont"/>
    <w:uiPriority w:val="99"/>
    <w:semiHidden/>
    <w:unhideWhenUsed/>
    <w:rsid w:val="00F90A5E"/>
  </w:style>
  <w:style w:type="paragraph" w:customStyle="1" w:styleId="p1">
    <w:name w:val="p1"/>
    <w:basedOn w:val="Normal"/>
    <w:rsid w:val="00676D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76D03"/>
  </w:style>
  <w:style w:type="character" w:customStyle="1" w:styleId="s2">
    <w:name w:val="s2"/>
    <w:basedOn w:val="DefaultParagraphFont"/>
    <w:rsid w:val="00676D03"/>
  </w:style>
  <w:style w:type="character" w:customStyle="1" w:styleId="apple-converted-space">
    <w:name w:val="apple-converted-space"/>
    <w:basedOn w:val="DefaultParagraphFont"/>
    <w:rsid w:val="00676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Nagarkar</dc:creator>
  <cp:keywords/>
  <dc:description/>
  <cp:lastModifiedBy>Amit Tatar</cp:lastModifiedBy>
  <cp:revision>5</cp:revision>
  <dcterms:created xsi:type="dcterms:W3CDTF">2025-08-31T15:13:00Z</dcterms:created>
  <dcterms:modified xsi:type="dcterms:W3CDTF">2025-10-20T09:00:00Z</dcterms:modified>
</cp:coreProperties>
</file>