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B25" w:rsidRDefault="00795F36">
      <w:pPr>
        <w:rPr>
          <w:lang w:val="en-US"/>
        </w:rPr>
      </w:pPr>
      <w:r>
        <w:rPr>
          <w:lang w:val="en-US"/>
        </w:rPr>
        <w:t>Functional Requirements</w:t>
      </w:r>
      <w:r w:rsidR="00A07BB9">
        <w:rPr>
          <w:lang w:val="en-US"/>
        </w:rPr>
        <w:t>-</w:t>
      </w:r>
      <w:bookmarkStart w:id="0" w:name="_GoBack"/>
      <w:bookmarkEnd w:id="0"/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832"/>
        <w:gridCol w:w="1509"/>
        <w:gridCol w:w="2642"/>
        <w:gridCol w:w="1108"/>
        <w:gridCol w:w="1874"/>
        <w:gridCol w:w="1489"/>
      </w:tblGrid>
      <w:tr w:rsidR="00795F36" w:rsidTr="00795F36">
        <w:trPr>
          <w:trHeight w:val="1019"/>
        </w:trPr>
        <w:tc>
          <w:tcPr>
            <w:tcW w:w="83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Req ID</w:t>
            </w:r>
          </w:p>
        </w:tc>
        <w:tc>
          <w:tcPr>
            <w:tcW w:w="150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264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08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1874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Acceptance Criteria</w:t>
            </w:r>
          </w:p>
        </w:tc>
        <w:tc>
          <w:tcPr>
            <w:tcW w:w="148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Rationale</w:t>
            </w:r>
          </w:p>
        </w:tc>
      </w:tr>
      <w:tr w:rsidR="00795F36" w:rsidTr="00795F36">
        <w:trPr>
          <w:trHeight w:val="1019"/>
        </w:trPr>
        <w:tc>
          <w:tcPr>
            <w:tcW w:w="83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FR-001</w:t>
            </w:r>
          </w:p>
        </w:tc>
        <w:tc>
          <w:tcPr>
            <w:tcW w:w="150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2642" w:type="dxa"/>
          </w:tcPr>
          <w:p w:rsidR="00795F36" w:rsidRDefault="00795F36">
            <w:pPr>
              <w:rPr>
                <w:lang w:val="en-US"/>
              </w:rPr>
            </w:pPr>
            <w:r>
              <w:t>The system should route event budget proposals through multiple stage of approval (Faculty Coordinator -&gt; Finance Office -&gt; Dean)</w:t>
            </w:r>
          </w:p>
        </w:tc>
        <w:tc>
          <w:tcPr>
            <w:tcW w:w="1108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74" w:type="dxa"/>
          </w:tcPr>
          <w:p w:rsidR="00795F36" w:rsidRDefault="00795F36">
            <w:pPr>
              <w:rPr>
                <w:lang w:val="en-US"/>
              </w:rPr>
            </w:pPr>
            <w:r>
              <w:t>Pass: Status transitions sequentially upon digital sign-off; Fail: Request reaches Dean without finance coordinator sign-off</w:t>
            </w:r>
          </w:p>
        </w:tc>
        <w:tc>
          <w:tcPr>
            <w:tcW w:w="1489" w:type="dxa"/>
          </w:tcPr>
          <w:p w:rsidR="00795F36" w:rsidRDefault="00795F36">
            <w:pPr>
              <w:rPr>
                <w:lang w:val="en-US"/>
              </w:rPr>
            </w:pPr>
            <w:r>
              <w:t>Core requirement for university budget compliance.</w:t>
            </w:r>
          </w:p>
        </w:tc>
      </w:tr>
      <w:tr w:rsidR="00795F36" w:rsidTr="00795F36">
        <w:trPr>
          <w:trHeight w:val="2280"/>
        </w:trPr>
        <w:tc>
          <w:tcPr>
            <w:tcW w:w="83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FR-002</w:t>
            </w:r>
          </w:p>
        </w:tc>
        <w:tc>
          <w:tcPr>
            <w:tcW w:w="150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2642" w:type="dxa"/>
          </w:tcPr>
          <w:p w:rsidR="00795F36" w:rsidRDefault="00795F36">
            <w:pPr>
              <w:rPr>
                <w:lang w:val="en-US"/>
              </w:rPr>
            </w:pPr>
            <w:r>
              <w:t>The system shall allow a Club Lead to submit an event proposal containing event details, date, venue, and itemized budget estimates.</w:t>
            </w:r>
          </w:p>
        </w:tc>
        <w:tc>
          <w:tcPr>
            <w:tcW w:w="1108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74" w:type="dxa"/>
          </w:tcPr>
          <w:p w:rsidR="00795F36" w:rsidRDefault="00795F36">
            <w:pPr>
              <w:rPr>
                <w:lang w:val="en-US"/>
              </w:rPr>
            </w:pPr>
            <w:r>
              <w:t>Pass: Proposal successfully saves to the database and alerts the Faculty Coordinator. Fail: Form submits with missing mandatory fields.</w:t>
            </w:r>
          </w:p>
        </w:tc>
        <w:tc>
          <w:tcPr>
            <w:tcW w:w="1489" w:type="dxa"/>
          </w:tcPr>
          <w:p w:rsidR="00795F36" w:rsidRDefault="00795F36">
            <w:pPr>
              <w:rPr>
                <w:lang w:val="en-US"/>
              </w:rPr>
            </w:pPr>
            <w:r>
              <w:t>Initiates the entire event approval workflow</w:t>
            </w:r>
          </w:p>
          <w:p w:rsidR="00795F36" w:rsidRDefault="00795F36" w:rsidP="00795F36">
            <w:pPr>
              <w:rPr>
                <w:lang w:val="en-US"/>
              </w:rPr>
            </w:pPr>
          </w:p>
          <w:p w:rsidR="00795F36" w:rsidRPr="00795F36" w:rsidRDefault="00795F36" w:rsidP="00795F36">
            <w:pPr>
              <w:jc w:val="center"/>
              <w:rPr>
                <w:lang w:val="en-US"/>
              </w:rPr>
            </w:pPr>
          </w:p>
        </w:tc>
      </w:tr>
      <w:tr w:rsidR="00795F36" w:rsidTr="00795F36">
        <w:trPr>
          <w:trHeight w:val="1019"/>
        </w:trPr>
        <w:tc>
          <w:tcPr>
            <w:tcW w:w="83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FR-003</w:t>
            </w:r>
          </w:p>
        </w:tc>
        <w:tc>
          <w:tcPr>
            <w:tcW w:w="150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2642" w:type="dxa"/>
          </w:tcPr>
          <w:p w:rsidR="00795F36" w:rsidRDefault="00795F36">
            <w:pPr>
              <w:rPr>
                <w:lang w:val="en-US"/>
              </w:rPr>
            </w:pPr>
            <w:r>
              <w:t>The system shall generate a secure, unique QR-code ticket and email it to the student upon successful event registration.</w:t>
            </w:r>
          </w:p>
        </w:tc>
        <w:tc>
          <w:tcPr>
            <w:tcW w:w="1108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74" w:type="dxa"/>
          </w:tcPr>
          <w:p w:rsidR="00795F36" w:rsidRDefault="00795F36">
            <w:pPr>
              <w:rPr>
                <w:lang w:val="en-US"/>
              </w:rPr>
            </w:pPr>
            <w:r>
              <w:t>Pass: Email containing a scannable, unique QR-code arrives in the student's inbox within 2 minutes of registration.</w:t>
            </w:r>
          </w:p>
        </w:tc>
        <w:tc>
          <w:tcPr>
            <w:tcW w:w="1489" w:type="dxa"/>
          </w:tcPr>
          <w:p w:rsidR="00795F36" w:rsidRDefault="00795F36">
            <w:pPr>
              <w:rPr>
                <w:lang w:val="en-US"/>
              </w:rPr>
            </w:pPr>
            <w:r>
              <w:t>Necessary for digital ticketing and secure entry tracking.</w:t>
            </w:r>
          </w:p>
        </w:tc>
      </w:tr>
      <w:tr w:rsidR="00795F36" w:rsidTr="00795F36">
        <w:trPr>
          <w:trHeight w:val="1019"/>
        </w:trPr>
        <w:tc>
          <w:tcPr>
            <w:tcW w:w="83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FR-004</w:t>
            </w:r>
          </w:p>
        </w:tc>
        <w:tc>
          <w:tcPr>
            <w:tcW w:w="150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2642" w:type="dxa"/>
          </w:tcPr>
          <w:p w:rsidR="00795F36" w:rsidRDefault="00795F36">
            <w:pPr>
              <w:rPr>
                <w:lang w:val="en-US"/>
              </w:rPr>
            </w:pPr>
            <w:r>
              <w:t>The system shall enable Campus Admins to scan student QR codes to log venue check-ins.</w:t>
            </w:r>
          </w:p>
        </w:tc>
        <w:tc>
          <w:tcPr>
            <w:tcW w:w="1108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874" w:type="dxa"/>
          </w:tcPr>
          <w:p w:rsidR="00795F36" w:rsidRDefault="00795F36">
            <w:pPr>
              <w:rPr>
                <w:lang w:val="en-US"/>
              </w:rPr>
            </w:pPr>
            <w:r>
              <w:t>Pass: Scanning a valid code updates status to "Checked-in". Fail: Scanning a used code triggers a "Duplicate Entry" alert.</w:t>
            </w:r>
          </w:p>
        </w:tc>
        <w:tc>
          <w:tcPr>
            <w:tcW w:w="1489" w:type="dxa"/>
          </w:tcPr>
          <w:p w:rsidR="00795F36" w:rsidRDefault="00795F36">
            <w:pPr>
              <w:rPr>
                <w:lang w:val="en-US"/>
              </w:rPr>
            </w:pPr>
            <w:r>
              <w:t>Ensures controlled physical access to campus events.</w:t>
            </w:r>
          </w:p>
        </w:tc>
      </w:tr>
      <w:tr w:rsidR="00795F36" w:rsidTr="00795F36">
        <w:trPr>
          <w:trHeight w:val="1019"/>
        </w:trPr>
        <w:tc>
          <w:tcPr>
            <w:tcW w:w="832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FR-005</w:t>
            </w:r>
          </w:p>
        </w:tc>
        <w:tc>
          <w:tcPr>
            <w:tcW w:w="1509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2642" w:type="dxa"/>
          </w:tcPr>
          <w:p w:rsidR="00795F36" w:rsidRDefault="00795F36">
            <w:pPr>
              <w:rPr>
                <w:lang w:val="en-US"/>
              </w:rPr>
            </w:pPr>
            <w:r>
              <w:t>The system shall provide a dashboard for Club Leads to track the real-time approval status of their submitted budgets.</w:t>
            </w:r>
          </w:p>
        </w:tc>
        <w:tc>
          <w:tcPr>
            <w:tcW w:w="1108" w:type="dxa"/>
          </w:tcPr>
          <w:p w:rsidR="00795F36" w:rsidRDefault="00795F36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1874" w:type="dxa"/>
          </w:tcPr>
          <w:p w:rsidR="00795F36" w:rsidRDefault="00795F36">
            <w:pPr>
              <w:rPr>
                <w:lang w:val="en-US"/>
              </w:rPr>
            </w:pPr>
            <w:r>
              <w:t>Pass: Dashboard accurately reflects if the budget is pending at the Faculty, Finance, or Dean level.</w:t>
            </w:r>
          </w:p>
        </w:tc>
        <w:tc>
          <w:tcPr>
            <w:tcW w:w="1489" w:type="dxa"/>
          </w:tcPr>
          <w:p w:rsidR="00795F36" w:rsidRDefault="00795F36">
            <w:pPr>
              <w:rPr>
                <w:lang w:val="en-US"/>
              </w:rPr>
            </w:pPr>
            <w:r>
              <w:t>Improves transparency and reduces manual follow-up emails.</w:t>
            </w:r>
          </w:p>
        </w:tc>
      </w:tr>
    </w:tbl>
    <w:p w:rsidR="00795F36" w:rsidRDefault="00795F36">
      <w:pPr>
        <w:rPr>
          <w:lang w:val="en-US"/>
        </w:rPr>
      </w:pPr>
    </w:p>
    <w:p w:rsidR="00A07BB9" w:rsidRDefault="00A07BB9">
      <w:pPr>
        <w:rPr>
          <w:lang w:val="en-US"/>
        </w:rPr>
      </w:pPr>
    </w:p>
    <w:p w:rsidR="00A07BB9" w:rsidRDefault="00A07BB9">
      <w:pPr>
        <w:rPr>
          <w:lang w:val="en-US"/>
        </w:rPr>
      </w:pPr>
    </w:p>
    <w:p w:rsidR="00A07BB9" w:rsidRDefault="00A07BB9">
      <w:pPr>
        <w:rPr>
          <w:lang w:val="en-US"/>
        </w:rPr>
      </w:pPr>
    </w:p>
    <w:p w:rsidR="00A07BB9" w:rsidRDefault="00A07BB9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Non functional</w:t>
      </w:r>
      <w:proofErr w:type="spellEnd"/>
      <w:proofErr w:type="gramEnd"/>
      <w:r>
        <w:rPr>
          <w:lang w:val="en-US"/>
        </w:rPr>
        <w:t xml:space="preserve"> requirements-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509"/>
        <w:gridCol w:w="1502"/>
        <w:gridCol w:w="1500"/>
        <w:gridCol w:w="1503"/>
        <w:gridCol w:w="1502"/>
      </w:tblGrid>
      <w:tr w:rsidR="00A07BB9" w:rsidTr="00A07BB9">
        <w:tc>
          <w:tcPr>
            <w:tcW w:w="1500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Req ID</w:t>
            </w:r>
          </w:p>
        </w:tc>
        <w:tc>
          <w:tcPr>
            <w:tcW w:w="1509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502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00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1503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Acceptance Criteria</w:t>
            </w:r>
          </w:p>
        </w:tc>
        <w:tc>
          <w:tcPr>
            <w:tcW w:w="1502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Rationale</w:t>
            </w:r>
          </w:p>
        </w:tc>
      </w:tr>
      <w:tr w:rsidR="00A07BB9" w:rsidTr="00A07BB9">
        <w:tc>
          <w:tcPr>
            <w:tcW w:w="1500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NFR-001</w:t>
            </w:r>
          </w:p>
        </w:tc>
        <w:tc>
          <w:tcPr>
            <w:tcW w:w="1509" w:type="dxa"/>
          </w:tcPr>
          <w:p w:rsidR="00A07BB9" w:rsidRDefault="00A07BB9" w:rsidP="00A07BB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Non Functional</w:t>
            </w:r>
            <w:proofErr w:type="gramEnd"/>
          </w:p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(Performance)</w:t>
            </w:r>
          </w:p>
        </w:tc>
        <w:tc>
          <w:tcPr>
            <w:tcW w:w="1502" w:type="dxa"/>
          </w:tcPr>
          <w:p w:rsidR="00A07BB9" w:rsidRDefault="00A07BB9" w:rsidP="00A07BB9">
            <w:pPr>
              <w:rPr>
                <w:lang w:val="en-US"/>
              </w:rPr>
            </w:pPr>
            <w:r>
              <w:t xml:space="preserve">The QR-code ticket scanner API shall validate entry authenticity in under 100 </w:t>
            </w:r>
            <w:proofErr w:type="spellStart"/>
            <w:r>
              <w:t>ms</w:t>
            </w:r>
            <w:proofErr w:type="spellEnd"/>
            <w:r>
              <w:t xml:space="preserve"> at venue check-in points.</w:t>
            </w:r>
          </w:p>
        </w:tc>
        <w:tc>
          <w:tcPr>
            <w:tcW w:w="1500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503" w:type="dxa"/>
          </w:tcPr>
          <w:p w:rsidR="00A07BB9" w:rsidRDefault="00A07BB9" w:rsidP="00A07BB9">
            <w:pPr>
              <w:rPr>
                <w:lang w:val="en-US"/>
              </w:rPr>
            </w:pPr>
            <w:r>
              <w:t>Pass: Benchmarking tests confirm target latency and security standards under simulated peak load.</w:t>
            </w:r>
          </w:p>
        </w:tc>
        <w:tc>
          <w:tcPr>
            <w:tcW w:w="1502" w:type="dxa"/>
          </w:tcPr>
          <w:p w:rsidR="00A07BB9" w:rsidRDefault="00A07BB9" w:rsidP="00A07BB9">
            <w:pPr>
              <w:rPr>
                <w:lang w:val="en-US"/>
              </w:rPr>
            </w:pPr>
            <w:r>
              <w:t>Prevents long queues and bottlenecks at the venue entrance.</w:t>
            </w:r>
          </w:p>
        </w:tc>
      </w:tr>
      <w:tr w:rsidR="00A07BB9" w:rsidTr="00A07BB9">
        <w:tc>
          <w:tcPr>
            <w:tcW w:w="1500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NFR-002</w:t>
            </w:r>
          </w:p>
        </w:tc>
        <w:tc>
          <w:tcPr>
            <w:tcW w:w="1509" w:type="dxa"/>
          </w:tcPr>
          <w:p w:rsidR="00A07BB9" w:rsidRDefault="00A07BB9" w:rsidP="00A07BB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Non Functional</w:t>
            </w:r>
            <w:proofErr w:type="gramEnd"/>
          </w:p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(Security)</w:t>
            </w:r>
          </w:p>
        </w:tc>
        <w:tc>
          <w:tcPr>
            <w:tcW w:w="1502" w:type="dxa"/>
          </w:tcPr>
          <w:p w:rsidR="00A07BB9" w:rsidRDefault="00A07BB9" w:rsidP="00A07BB9">
            <w:pPr>
              <w:rPr>
                <w:lang w:val="en-US"/>
              </w:rPr>
            </w:pPr>
            <w:r>
              <w:t>The system shall encrypt all registered attendee data (including names and IDs) both in transit and at rest.</w:t>
            </w:r>
          </w:p>
        </w:tc>
        <w:tc>
          <w:tcPr>
            <w:tcW w:w="1500" w:type="dxa"/>
          </w:tcPr>
          <w:p w:rsidR="00A07BB9" w:rsidRDefault="00A07BB9" w:rsidP="00A07BB9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503" w:type="dxa"/>
          </w:tcPr>
          <w:p w:rsidR="00A07BB9" w:rsidRDefault="00A07BB9" w:rsidP="00A07BB9">
            <w:pPr>
              <w:rPr>
                <w:lang w:val="en-US"/>
              </w:rPr>
            </w:pPr>
            <w:r>
              <w:t>Pass: Security audit confirms HTTPS for all traffic and AES-256 encryption in the database.</w:t>
            </w:r>
          </w:p>
        </w:tc>
        <w:tc>
          <w:tcPr>
            <w:tcW w:w="1502" w:type="dxa"/>
          </w:tcPr>
          <w:p w:rsidR="00A07BB9" w:rsidRDefault="00A07BB9" w:rsidP="00A07BB9">
            <w:pPr>
              <w:rPr>
                <w:lang w:val="en-US"/>
              </w:rPr>
            </w:pPr>
            <w:r>
              <w:t>Protects sensitive student information and complies with data privacy standards.</w:t>
            </w:r>
          </w:p>
        </w:tc>
      </w:tr>
    </w:tbl>
    <w:p w:rsidR="005A03F1" w:rsidRPr="00795F36" w:rsidRDefault="005A03F1">
      <w:pPr>
        <w:rPr>
          <w:lang w:val="en-US"/>
        </w:rPr>
      </w:pPr>
    </w:p>
    <w:sectPr w:rsidR="005A03F1" w:rsidRPr="00795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36"/>
    <w:rsid w:val="00567B25"/>
    <w:rsid w:val="005A03F1"/>
    <w:rsid w:val="00737F9D"/>
    <w:rsid w:val="00795F36"/>
    <w:rsid w:val="00A0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C439"/>
  <w15:chartTrackingRefBased/>
  <w15:docId w15:val="{D06B6B47-51AB-47F6-8540-6E59549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5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HARISHMK 7</dc:creator>
  <cp:keywords/>
  <dc:description/>
  <cp:lastModifiedBy>HARISHMK 7</cp:lastModifiedBy>
  <cp:revision>3</cp:revision>
  <dcterms:created xsi:type="dcterms:W3CDTF">2026-08-28T03:00:00Z</dcterms:created>
  <dcterms:modified xsi:type="dcterms:W3CDTF">2026-08-28T03:06:00Z</dcterms:modified>
</cp:coreProperties>
</file>