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D6D7E"/>
          <w:sz w:val="20"/>
          <w:szCs w:val="20"/>
          <w:rFonts w:ascii="Calibri" w:cs="Calibri" w:eastAsia="Calibri" w:hAnsi="Calibri"/>
        </w:rPr>
        <w:t xml:space="preserve">Zuari Industries</w:t>
      </w:r>
    </w:p>
    <w:p>
      <w:pPr>
        <w:jc w:val="center"/>
      </w:pPr>
      <w:r>
        <w:rPr>
          <w:b/>
          <w:bCs/>
          <w:color w:val="1A5276"/>
          <w:sz w:val="56"/>
          <w:szCs w:val="56"/>
          <w:rFonts w:ascii="Calibri" w:cs="Calibri" w:eastAsia="Calibri" w:hAnsi="Calibri"/>
        </w:rPr>
        <w:t xml:space="preserve">DigiLog</w:t>
      </w:r>
    </w:p>
    <w:p>
      <w:pPr>
        <w:spacing w:before="80" w:after="80"/>
        <w:jc w:val="center"/>
      </w:pPr>
      <w:r>
        <w:rPr>
          <w:color w:val="1C2833"/>
          <w:sz w:val="32"/>
          <w:szCs w:val="32"/>
          <w:rFonts w:ascii="Calibri" w:cs="Calibri" w:eastAsia="Calibri" w:hAnsi="Calibri"/>
        </w:rPr>
        <w:t xml:space="preserve">Functional and Business Document</w:t>
      </w:r>
    </w:p>
    <w:p>
      <w:pPr>
        <w:spacing w:after="200"/>
        <w:jc w:val="center"/>
      </w:pPr>
      <w:r>
        <w:rPr>
          <w:i/>
          <w:iCs/>
          <w:color w:val="5D6D7E"/>
          <w:sz w:val="22"/>
          <w:szCs w:val="22"/>
          <w:rFonts w:ascii="Calibri" w:cs="Calibri" w:eastAsia="Calibri" w:hAnsi="Calibri"/>
        </w:rPr>
        <w:t xml:space="preserve">For business heads, plant leadership, and functional owners</w:t>
      </w:r>
    </w:p>
    <w:p>
      <w:pPr>
        <w:spacing w:before="0" w:after="200"/>
        <w:jc w:val="center"/>
      </w:pPr>
      <w:r>
        <w:rPr>
          <w:b w:val="false"/>
          <w:bCs w:val="false"/>
          <w:i w:val="false"/>
          <w:iCs w:val="false"/>
          <w:color w:val="5D6D7E"/>
          <w:sz w:val="20"/>
          <w:szCs w:val="20"/>
          <w:rFonts w:ascii="Calibri" w:cs="Calibri" w:eastAsia="Calibri" w:hAnsi="Calibri"/>
        </w:rPr>
        <w:t xml:space="preserve">Digital logbook, equipment history, and plant analytics for GSMA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Audience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heads, plant leadership, and functional owners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Organization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 GSMA plant operations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System</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Verified against the application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Classification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Internal — business use</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Scope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What the application does today. Marketing claims not yet built are called out in section 9.4.</w:t>
            </w:r>
          </w:p>
        </w:tc>
      </w:tr>
    </w:tbl>
    <w:p>
      <w:pPr>
        <w:spacing w:before="80" w:after="80"/>
      </w:pPr>
    </w:p>
    <w:p>
      <w:pPr>
        <w:pStyle w:val="Heading1"/>
        <w:spacing w:before="360" w:after="120"/>
      </w:pPr>
      <w:r>
        <w:t xml:space="preserve">1. Executive summary</w:t>
      </w:r>
    </w:p>
    <w:p>
      <w:pPr>
        <w:spacing w:before="60" w:after="60"/>
      </w:pPr>
      <w:r>
        <w:rPr>
          <w:b w:val="false"/>
          <w:bCs w:val="false"/>
          <w:i w:val="false"/>
          <w:iCs w:val="false"/>
          <w:sz w:val="20"/>
          <w:szCs w:val="20"/>
          <w:rFonts w:ascii="Calibri" w:cs="Calibri" w:eastAsia="Calibri" w:hAnsi="Calibri"/>
        </w:rPr>
        <w:t xml:space="preserve">DigiLog is the plant’s operating system for </w:t>
      </w:r>
      <w:r>
        <w:rPr>
          <w:b/>
          <w:bCs/>
          <w:i w:val="false"/>
          <w:iCs w:val="false"/>
          <w:sz w:val="20"/>
          <w:szCs w:val="20"/>
          <w:rFonts w:ascii="Calibri" w:cs="Calibri" w:eastAsia="Calibri" w:hAnsi="Calibri"/>
        </w:rPr>
        <w:t xml:space="preserve">shift records, laboratory and process logbooks, environment and safety reporting, equipment life history, and management analytics</w:t>
      </w:r>
      <w:r>
        <w:rPr>
          <w:b w:val="false"/>
          <w:bCs w:val="false"/>
          <w:i w:val="false"/>
          <w:iCs w:val="false"/>
          <w:sz w:val="20"/>
          <w:szCs w:val="20"/>
          <w:rFonts w:ascii="Calibri" w:cs="Calibri" w:eastAsia="Calibri" w:hAnsi="Calibri"/>
        </w:rPr>
        <w:t xml:space="preserve">.</w:t>
      </w:r>
    </w:p>
    <w:p>
      <w:pPr>
        <w:spacing w:before="60" w:after="60"/>
      </w:pPr>
      <w:r>
        <w:rPr>
          <w:b w:val="false"/>
          <w:bCs w:val="false"/>
          <w:i w:val="false"/>
          <w:iCs w:val="false"/>
          <w:sz w:val="20"/>
          <w:szCs w:val="20"/>
          <w:rFonts w:ascii="Calibri" w:cs="Calibri" w:eastAsia="Calibri" w:hAnsi="Calibri"/>
        </w:rPr>
        <w:t xml:space="preserve">It replaces paper registers for sugar (cane, mill, boiling house, laboratory), power, distillery (ethanol), and EHS. Operators enter data once. Department heads can be required to approve selected entries before they stand as official. Leadership sees the same numbers in a </w:t>
      </w: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cane, milling, sugar, power, and distillery on one management scorecard, plus specialist dashboards for cane quality, grower performance, and power-house operations.</w:t>
      </w:r>
    </w:p>
    <w:p>
      <w:pPr>
        <w:spacing w:before="60" w:after="60"/>
      </w:pPr>
      <w:r>
        <w:rPr>
          <w:b w:val="false"/>
          <w:bCs w:val="false"/>
          <w:i w:val="false"/>
          <w:iCs w:val="false"/>
          <w:sz w:val="20"/>
          <w:szCs w:val="20"/>
          <w:rFonts w:ascii="Calibri" w:cs="Calibri" w:eastAsia="Calibri" w:hAnsi="Calibri"/>
        </w:rPr>
        <w:t xml:space="preserve">Access is not open to everyone. An administrator provisions each person, assigns the apps they may open, and can restrict them to specific forms. Sign-in is by company password, Microsoft (Outlook), or Google. Every signed-in session and important create, update, and delete action can be audited.</w:t>
      </w:r>
    </w:p>
    <w:p>
      <w:pPr>
        <w:spacing w:before="60" w:after="60"/>
      </w:pPr>
      <w:r>
        <w:rPr>
          <w:b/>
          <w:bCs/>
          <w:i w:val="false"/>
          <w:iCs w:val="false"/>
          <w:sz w:val="20"/>
          <w:szCs w:val="20"/>
          <w:rFonts w:ascii="Calibri" w:cs="Calibri" w:eastAsia="Calibri" w:hAnsi="Calibri"/>
        </w:rPr>
        <w:t xml:space="preserve">Business outcome:</w:t>
      </w:r>
      <w:r>
        <w:rPr>
          <w:b w:val="false"/>
          <w:bCs w:val="false"/>
          <w:i w:val="false"/>
          <w:iCs w:val="false"/>
          <w:sz w:val="20"/>
          <w:szCs w:val="20"/>
          <w:rFonts w:ascii="Calibri" w:cs="Calibri" w:eastAsia="Calibri" w:hAnsi="Calibri"/>
        </w:rPr>
        <w:t xml:space="preserve"> one controlled record of what happened on the shift, what was maintained on the asset, and how the season is performing — visible to the people who are allowed to see it, and reviewable by the head of department when approval is switched on.</w:t>
      </w:r>
    </w:p>
    <w:p>
      <w:pPr>
        <w:pStyle w:val="Heading1"/>
        <w:spacing w:before="360" w:after="120"/>
      </w:pPr>
      <w:r>
        <w:t xml:space="preserve">2. Business problem DigiLog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Before (paper / scattered sheets)</w:t>
            </w:r>
          </w:p>
        </w:tc>
        <w:tc>
          <w:tcPr>
            <w:tcW w:type="pct" w:w="5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With DigiLog (Centralized &amp; Digital)</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sheets live in binders and personal spreadsheets. Data is siloed.</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Entries are captured in named digital logbooks tied to date, shift, and user.</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 same reading can be written twice, or impossible numbers recorded.</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Validation checks reject bad entries (e.g., pH must be 0–14) and prevent duplicates.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Consolidation for the daily meeting is manual.</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Dashboards automatically calculate indicators for WTD, MTD, STD, and can compare seasons.</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history is kept on paper cards or isolated files.</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Assets have a centralized digital card with specs, OEM schedules, and maintenance history with photos.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"Who changed this?" is hard to answer.</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logs, session tracking, and approval history permanently record every action.</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and cane data arrives in scattered Excel files.</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 dedicated Data Ingestion Centre securely loads and tracks files for authorized users.</w:t>
            </w:r>
          </w:p>
        </w:tc>
      </w:tr>
    </w:tbl>
    <w:p>
      <w:pPr>
        <w:pStyle w:val="Heading1"/>
        <w:spacing w:before="360" w:after="120"/>
      </w:pPr>
      <w:r>
        <w:t xml:space="preserve">3. Who uses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c>
          <w:tcPr>
            <w:tcW w:type="pct" w:w="3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they do</w:t>
            </w:r>
          </w:p>
        </w:tc>
        <w:tc>
          <w:tcPr>
            <w:tcW w:type="pct" w:w="4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How the system treats them</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Operator / chemist / shift staff (employee)</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Fill logbooks, record stoppages, sample Brix, log EHS events, update equipment history</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Sees only mapped apps and forms. Can be set to Forms Hub view-only.</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Head of department</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Reviews queued form entries and maintenance-history changes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as HOD on an approval setting. Receives in-app and email notifications.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Administrator</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Creates employees, departments, app mappings, season dates, BI constants, approval rules</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Separate admin sign-in. Cross-portal login is blocked.</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Leadership / management</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Reads the management scorecard and assigned dashboards</w:t>
            </w:r>
          </w:p>
        </w:tc>
        <w:tc>
          <w:tcPr>
            <w:tcW w:type="pct" w:w="4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Same employee account with BI Control Tower assigned.</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owner</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Excel or CSV into Data Ingestion Centre</w:t>
            </w:r>
          </w:p>
        </w:tc>
        <w:tc>
          <w:tcPr>
            <w:tcW w:type="pct" w:w="4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rights are granted per section.</w:t>
            </w:r>
          </w:p>
        </w:tc>
      </w:tr>
    </w:tbl>
    <w:p>
      <w:pPr>
        <w:spacing w:before="80" w:after="80"/>
      </w:pPr>
    </w:p>
    <w:p>
      <w:pPr>
        <w:pStyle w:val="ListParagraph"/>
        <w:numPr>
          <w:ilvl w:val="0"/>
          <w:numId w:val="1"/>
        </w:numPr>
        <w:spacing w:before="40" w:after="40"/>
      </w:pPr>
      <w:r>
        <w:rPr>
          <w:b/>
          <w:bCs/>
          <w:i w:val="false"/>
          <w:iCs w:val="false"/>
          <w:sz w:val="20"/>
          <w:szCs w:val="20"/>
          <w:rFonts w:ascii="Calibri" w:cs="Calibri" w:eastAsia="Calibri" w:hAnsi="Calibri"/>
        </w:rPr>
        <w:t xml:space="preserve">Forms Hub</w:t>
      </w:r>
      <w:r>
        <w:rPr>
          <w:b w:val="false"/>
          <w:bCs w:val="false"/>
          <w:i w:val="false"/>
          <w:iCs w:val="false"/>
          <w:sz w:val="20"/>
          <w:szCs w:val="20"/>
          <w:rFonts w:ascii="Calibri" w:cs="Calibri" w:eastAsia="Calibri" w:hAnsi="Calibri"/>
        </w:rPr>
        <w:t xml:space="preserve"> — operational logbooks and equipment registers</w:t>
      </w:r>
    </w:p>
    <w:p>
      <w:pPr>
        <w:pStyle w:val="ListParagraph"/>
        <w:numPr>
          <w:ilvl w:val="0"/>
          <w:numId w:val="1"/>
        </w:numPr>
        <w:spacing w:before="40" w:after="40"/>
      </w:pPr>
      <w:r>
        <w:rPr>
          <w:b/>
          <w:bCs/>
          <w:i w:val="false"/>
          <w:iCs w:val="false"/>
          <w:sz w:val="20"/>
          <w:szCs w:val="20"/>
          <w:rFonts w:ascii="Calibri" w:cs="Calibri" w:eastAsia="Calibri" w:hAnsi="Calibri"/>
        </w:rPr>
        <w:t xml:space="preserve">BI Control Tower</w:t>
      </w:r>
      <w:r>
        <w:rPr>
          <w:b w:val="false"/>
          <w:bCs w:val="false"/>
          <w:i w:val="false"/>
          <w:iCs w:val="false"/>
          <w:sz w:val="20"/>
          <w:szCs w:val="20"/>
          <w:rFonts w:ascii="Calibri" w:cs="Calibri" w:eastAsia="Calibri" w:hAnsi="Calibri"/>
        </w:rPr>
        <w:t xml:space="preserve"> — analytics dashboards</w:t>
      </w:r>
    </w:p>
    <w:p>
      <w:pPr>
        <w:pStyle w:val="Heading1"/>
        <w:spacing w:before="360" w:after="120"/>
      </w:pPr>
      <w:r>
        <w:t xml:space="preserve">3A. Screen-by-Screen Navigation Map</w:t>
      </w:r>
    </w:p>
    <w:p>
      <w:pPr>
        <w:spacing w:before="60" w:after="60"/>
      </w:pPr>
      <w:r>
        <w:rPr>
          <w:b w:val="false"/>
          <w:bCs w:val="false"/>
          <w:i w:val="false"/>
          <w:iCs w:val="false"/>
          <w:sz w:val="20"/>
          <w:szCs w:val="20"/>
          <w:rFonts w:ascii="Calibri" w:cs="Calibri" w:eastAsia="Calibri" w:hAnsi="Calibri"/>
        </w:rPr>
        <w:t xml:space="preserve">This section documents every screen and what the user sees at each point.</w:t>
      </w:r>
    </w:p>
    <w:p>
      <w:pPr>
        <w:pStyle w:val="Heading2"/>
        <w:spacing w:before="240" w:after="80"/>
      </w:pPr>
      <w:r>
        <w:t xml:space="preserve">3A.1 Marketing Landing Page (Public)</w:t>
      </w:r>
    </w:p>
    <w:p>
      <w:pPr>
        <w:spacing w:before="60" w:after="60"/>
      </w:pPr>
      <w:r>
        <w:rPr>
          <w:b w:val="false"/>
          <w:bCs w:val="false"/>
          <w:i w:val="false"/>
          <w:iCs w:val="false"/>
          <w:sz w:val="20"/>
          <w:szCs w:val="20"/>
          <w:rFonts w:ascii="Calibri" w:cs="Calibri" w:eastAsia="Calibri" w:hAnsi="Calibri"/>
        </w:rPr>
        <w:t xml:space="preserve">URL: /  — Visible to anyone not logged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zuariindustries.in.</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 mark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Displays application name and tagline.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the Login Modal.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Marketing content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 pillars: Digital Forms, Real-Time Analytics, Secure AI (marketing only).</w:t>
            </w:r>
          </w:p>
        </w:tc>
      </w:tr>
    </w:tbl>
    <w:p>
      <w:pPr>
        <w:pStyle w:val="Heading2"/>
        <w:spacing w:before="240" w:after="80"/>
      </w:pPr>
      <w:r>
        <w:t xml:space="preserve">3A.2 Employee Login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Microsoft"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Initiates Azure AD / MSAL authentication via popup.</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with Google"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Initiates Google OAuth authentication.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 email &amp; password" toggle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Reveals email and password fields.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input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Accepts registered DigiLog email.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input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Accepts password. Masked by default.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 in"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form, calls POST /api/auth/login, stores JWT, redirects to /dashboard.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 (X) / Escape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signing in.</w:t>
            </w:r>
          </w:p>
        </w:tc>
      </w:tr>
    </w:tbl>
    <w:p>
      <w:pPr>
        <w:pStyle w:val="Heading2"/>
        <w:spacing w:before="240" w:after="80"/>
      </w:pPr>
      <w:r>
        <w:t xml:space="preserve">3A.3 Admin Login Page</w:t>
      </w:r>
    </w:p>
    <w:p>
      <w:pPr>
        <w:spacing w:before="60" w:after="60"/>
      </w:pPr>
      <w:r>
        <w:rPr>
          <w:b w:val="false"/>
          <w:bCs w:val="false"/>
          <w:i w:val="false"/>
          <w:iCs w:val="false"/>
          <w:sz w:val="20"/>
          <w:szCs w:val="20"/>
          <w:rFonts w:ascii="Calibri" w:cs="Calibri" w:eastAsia="Calibri" w:hAnsi="Calibri"/>
        </w:rPr>
        <w:t xml:space="preserve">URL: /admin/login — Dark-themed admin branding. Email + Password fields. Calls POST /api/auth/login with adminPortal:true. Rejects non-admin employees.</w:t>
      </w:r>
    </w:p>
    <w:p>
      <w:pPr>
        <w:pStyle w:val="Heading2"/>
        <w:spacing w:before="240" w:after="80"/>
      </w:pPr>
      <w:r>
        <w:t xml:space="preserve">3A.4 Homepage (Authenticated Dashboard)</w:t>
      </w:r>
    </w:p>
    <w:p>
      <w:pPr>
        <w:spacing w:before="60" w:after="60"/>
      </w:pPr>
      <w:r>
        <w:rPr>
          <w:b w:val="false"/>
          <w:bCs w:val="false"/>
          <w:i w:val="false"/>
          <w:iCs w:val="false"/>
          <w:sz w:val="20"/>
          <w:szCs w:val="20"/>
          <w:rFonts w:ascii="Calibri" w:cs="Calibri" w:eastAsia="Calibri" w:hAnsi="Calibri"/>
        </w:rPr>
        <w:t xml:space="preserve">URL: /dashboard — Shows greeting, Forms Hub card (links to /forms-hub), and BI Control Tower card (links to /bi). Cards only appear if admin has assigned them.</w:t>
      </w:r>
    </w:p>
    <w:p>
      <w:pPr>
        <w:pStyle w:val="Heading2"/>
        <w:spacing w:before="240" w:after="80"/>
      </w:pPr>
      <w:r>
        <w:t xml:space="preserve">3A.5 Navigation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does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Zuari Industries logo</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External link to zuariindustries.in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brand</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homepage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Home icon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/dashboard</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Approvals icon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/maintenance/approvals. Visible only to designated HODs.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Upload icon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/data-upload. Visible only to users with upload rights.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Config icon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Navigates to /admin/config. Visible to admin-role users only.</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 Bell</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Badge count of unread. Dropdown lists recent notifications. Real-time via Socket.IO.</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Avatar</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Profile Modal (name, email, role, department). Includes Logout button.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Hamburger (mobile)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slide-out drawer with same nav items.</w:t>
            </w:r>
          </w:p>
        </w:tc>
      </w:tr>
    </w:tbl>
    <w:p>
      <w:pPr>
        <w:pStyle w:val="Heading2"/>
        <w:spacing w:before="240" w:after="80"/>
      </w:pPr>
      <w:r>
        <w:t xml:space="preserve">3A.6 Forms Hub Landing</w:t>
      </w:r>
    </w:p>
    <w:p>
      <w:pPr>
        <w:spacing w:before="60" w:after="60"/>
      </w:pPr>
      <w:r>
        <w:rPr>
          <w:b w:val="false"/>
          <w:bCs w:val="false"/>
          <w:i w:val="false"/>
          <w:iCs w:val="false"/>
          <w:sz w:val="20"/>
          <w:szCs w:val="20"/>
          <w:rFonts w:ascii="Calibri" w:cs="Calibri" w:eastAsia="Calibri" w:hAnsi="Calibri"/>
        </w:rPr>
        <w:t xml:space="preserve">URL: /forms-hub — Two large illustrated cards: "Operations forms" (/forms-hub/operations) and "Equipment maintenance and history" (/forms-hub/equipment).</w:t>
      </w:r>
    </w:p>
    <w:p>
      <w:pPr>
        <w:pStyle w:val="Heading2"/>
        <w:spacing w:before="240" w:after="80"/>
      </w:pPr>
      <w:r>
        <w:t xml:space="preserve">3A.7 Forms Hub Category Page</w:t>
      </w:r>
    </w:p>
    <w:p>
      <w:pPr>
        <w:spacing w:before="60" w:after="60"/>
      </w:pPr>
      <w:r>
        <w:rPr>
          <w:b w:val="false"/>
          <w:bCs w:val="false"/>
          <w:i w:val="false"/>
          <w:iCs w:val="false"/>
          <w:sz w:val="20"/>
          <w:szCs w:val="20"/>
          <w:rFonts w:ascii="Calibri" w:cs="Calibri" w:eastAsia="Calibri" w:hAnsi="Calibri"/>
        </w:rPr>
        <w:t xml:space="preserve">URL: /forms-hub/operations or /forms-hub/equipment — Grid of app cards for the selected category. Each card shows name, icon, color, description. Clicking navigates to the app or equipment hub.</w:t>
      </w:r>
    </w:p>
    <w:p>
      <w:pPr>
        <w:pStyle w:val="Heading1"/>
        <w:spacing w:before="360" w:after="120"/>
      </w:pPr>
      <w:r>
        <w:t xml:space="preserve">4. Daily Operational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Stage</w:t>
            </w:r>
          </w:p>
        </w:tc>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w:t>
            </w:r>
          </w:p>
        </w:tc>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Business Impact</w:t>
            </w:r>
          </w:p>
        </w:tc>
      </w:tr>
      <w:tr>
        <w:trPr>
          <w:cantSplit/>
        </w:trPr>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 Capture</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user opens a logbook, EHS form, or equipment card.</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Eliminates paper records.</w:t>
            </w:r>
          </w:p>
        </w:tc>
      </w:tr>
      <w:tr>
        <w:trPr>
          <w:cantSplit/>
        </w:trPr>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 Review</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On-screen summary before save.</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Self-check mechanism.</w:t>
            </w:r>
          </w:p>
        </w:tc>
      </w:tr>
      <w:tr>
        <w:trPr>
          <w:cantSplit/>
        </w:trPr>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 Control</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If HOD approval is ON, entry waits in queue. If OFF, it is final.</w:t>
            </w:r>
          </w:p>
        </w:tc>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Enforces governance.</w:t>
            </w:r>
          </w:p>
        </w:tc>
      </w:tr>
      <w:tr>
        <w:trPr>
          <w:cantSplit/>
        </w:trPr>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 Use</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Final data feeds BI dashboards and audit.</w:t>
            </w:r>
          </w:p>
        </w:tc>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trustworthy data for management.</w:t>
            </w:r>
          </w:p>
        </w:tc>
      </w:tr>
    </w:tbl>
    <w:p>
      <w:pPr>
        <w:spacing w:before="80" w:after="80"/>
      </w:pP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Employee authenticates (password, Microsoft, or Google). Account must be pre-provisioned.</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Opens Forms Hub or BI Control Tower, then the mapped app.</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Enters shift data. Built-in validation prevents out-of-range values.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Review modal summarizes inputs. User confirms and submits.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If HOD approval is ON, record is marked Pending. HOD gets bell notification + email digest.</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If HOD sends it back, author is notified, corrects, and resubmits. Reminder at 09:00 IST every 2 days.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Finalized data flows into dashboards. Management filters WTD/MTD/STD and compares seasons.</w:t>
      </w:r>
    </w:p>
    <w:p>
      <w:pPr>
        <w:pStyle w:val="ListParagraph"/>
        <w:numPr>
          <w:ilvl w:val="0"/>
          <w:numId w:val="2"/>
        </w:numPr>
        <w:spacing w:before="40" w:after="40"/>
      </w:pPr>
      <w:r>
        <w:rPr>
          <w:b w:val="false"/>
          <w:bCs w:val="false"/>
          <w:i w:val="false"/>
          <w:iCs w:val="false"/>
          <w:sz w:val="20"/>
          <w:szCs w:val="20"/>
          <w:rFonts w:ascii="Calibri" w:cs="Calibri" w:eastAsia="Calibri" w:hAnsi="Calibri"/>
        </w:rPr>
        <w:t xml:space="preserve">Every action is permanently recorded in Audit &amp; Activity.</w:t>
      </w:r>
    </w:p>
    <w:p>
      <w:pPr>
        <w:pStyle w:val="Heading1"/>
        <w:spacing w:before="360" w:after="120"/>
      </w:pPr>
      <w:r>
        <w:t xml:space="preserve">5. Functional catalogue</w:t>
      </w:r>
    </w:p>
    <w:p>
      <w:pPr>
        <w:spacing w:before="60" w:after="60"/>
      </w:pPr>
      <w:r>
        <w:rPr>
          <w:b/>
          <w:bCs/>
          <w:i w:val="false"/>
          <w:iCs w:val="false"/>
          <w:sz w:val="20"/>
          <w:szCs w:val="20"/>
          <w:rFonts w:ascii="Calibri" w:cs="Calibri" w:eastAsia="Calibri" w:hAnsi="Calibri"/>
        </w:rPr>
        <w:t xml:space="preserve">This is the core of the application and the most important section of this document.</w:t>
      </w:r>
      <w:r>
        <w:rPr>
          <w:b w:val="false"/>
          <w:bCs w:val="false"/>
          <w:i w:val="false"/>
          <w:iCs w:val="false"/>
          <w:sz w:val="20"/>
          <w:szCs w:val="20"/>
          <w:rFonts w:ascii="Calibri" w:cs="Calibri" w:eastAsia="Calibri" w:hAnsi="Calibri"/>
        </w:rPr>
        <w:t xml:space="preserve"> Three parts: operations forms, equipment cards, and Power BI dashboards.</w:t>
      </w:r>
    </w:p>
    <w:p>
      <w:pPr>
        <w:pStyle w:val="Heading2"/>
        <w:spacing w:before="240" w:after="80"/>
      </w:pPr>
      <w:r>
        <w:t xml:space="preserve">5.1 Operations forms</w:t>
      </w:r>
    </w:p>
    <w:p>
      <w:pPr>
        <w:spacing w:before="60" w:after="60"/>
      </w:pPr>
      <w:r>
        <w:rPr>
          <w:b w:val="false"/>
          <w:bCs w:val="false"/>
          <w:i w:val="false"/>
          <w:iCs w:val="false"/>
          <w:sz w:val="20"/>
          <w:szCs w:val="20"/>
          <w:rFonts w:ascii="Calibri" w:cs="Calibri" w:eastAsia="Calibri" w:hAnsi="Calibri"/>
        </w:rPr>
        <w:t xml:space="preserve">Shift and daily logbooks on Forms Hub. An entry is reviewed on screen before save, and can be held for HOD approval.</w:t>
      </w:r>
    </w:p>
    <w:p>
      <w:pPr>
        <w:spacing w:before="60" w:after="60"/>
      </w:pPr>
      <w:r>
        <w:rPr>
          <w:b/>
          <w:bCs/>
          <w:i w:val="false"/>
          <w:iCs w:val="false"/>
          <w:sz w:val="20"/>
          <w:szCs w:val="20"/>
          <w:rFonts w:ascii="Calibri" w:cs="Calibri" w:eastAsia="Calibri" w:hAnsi="Calibri"/>
        </w:rPr>
        <w:t xml:space="preserve">Standard UI Elements &amp; Button Actions on Every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Picker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Calendar widget. Validated against current date.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Picker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or radio: A, B, C, or G (general).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Grid / Numeric Inputs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validation (e.g., pH 0–14, temperatures numeric).</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Collapse All / Expand All</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Toggles all collapsible sections at once.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Row Button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Dynamically adds a new row (for multi-row forms like Stoppages).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File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OS file picker. Uploads via Multer.</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Photo Upload Slots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Dedicated slots (2–3 per form) with preview thumbnails.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Remarks / Text Area</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Free-text notes. Some forms require this before submission.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Review &amp; Submit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Validates all fields. Opens Form Review Modal summarizing all data.</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(in modal)</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Saves to MySQL. If HOD ON: status=Pending. If OFF: status=Approved.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Cancel / Close (modal)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Closes modal without saving. Data stays in form.</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Clear / Reset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Resets all fields to empty.</w:t>
            </w:r>
          </w:p>
        </w:tc>
      </w:tr>
    </w:tbl>
    <w:p>
      <w:pPr>
        <w:spacing w:before="80" w:after="80"/>
      </w:pPr>
    </w:p>
    <w:p>
      <w:pPr>
        <w:spacing w:before="60" w:after="60"/>
      </w:pPr>
      <w:r>
        <w:rPr>
          <w:b/>
          <w:bCs/>
          <w:i w:val="false"/>
          <w:iCs w:val="false"/>
          <w:sz w:val="20"/>
          <w:szCs w:val="20"/>
          <w:rFonts w:ascii="Calibri" w:cs="Calibri" w:eastAsia="Calibri" w:hAnsi="Calibri"/>
        </w:rPr>
        <w:t xml:space="preserve">Mill Logbook</w:t>
      </w:r>
      <w:r>
        <w:rPr>
          <w:b w:val="false"/>
          <w:bCs w:val="false"/>
          <w:i w:val="false"/>
          <w:iCs w:val="false"/>
          <w:sz w:val="20"/>
          <w:szCs w:val="20"/>
          <w:rFonts w:ascii="Calibri" w:cs="Calibri" w:eastAsia="Calibri" w:hAnsi="Calibri"/>
        </w:rPr>
        <w:t xml:space="preserve"> — crushing-floor readings. Feeds the Milling Operations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Temperature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(A/B/C). 13 equipment items × 5 temperature fields each = 65 readings per entry: Motor Temp (DE), Gear Box BRG Temp (DE), Gear Box BRG Temp (NDE), PB BRG Temp (DE), PB BRG Temp (NDE).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Shredder RHS/LHS motor and bearing temps, OTG mill temps.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Pressure and Roller Temp</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Lube-pump pressure (ACC, MCC, Shredder, all mills) and roller temperatures.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Stoppages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section, start time, end time, duration, remarks. Dynamic row addition.</w:t>
            </w:r>
          </w:p>
        </w:tc>
      </w:tr>
    </w:tbl>
    <w:p>
      <w:pPr>
        <w:spacing w:before="80" w:after="80"/>
      </w:pPr>
    </w:p>
    <w:p>
      <w:pPr>
        <w:spacing w:before="60" w:after="60"/>
      </w:pPr>
      <w:r>
        <w:rPr>
          <w:b/>
          <w:bCs/>
          <w:i w:val="false"/>
          <w:iCs w:val="false"/>
          <w:sz w:val="20"/>
          <w:szCs w:val="20"/>
          <w:rFonts w:ascii="Calibri" w:cs="Calibri" w:eastAsia="Calibri" w:hAnsi="Calibri"/>
        </w:rPr>
        <w:t xml:space="preserve">Lab Logbook</w:t>
      </w:r>
      <w:r>
        <w:rPr>
          <w:b w:val="false"/>
          <w:bCs w:val="false"/>
          <w:i w:val="false"/>
          <w:iCs w:val="false"/>
          <w:sz w:val="20"/>
          <w:szCs w:val="20"/>
          <w:rFonts w:ascii="Calibri" w:cs="Calibri" w:eastAsia="Calibri" w:hAnsi="Calibri"/>
        </w:rPr>
        <w:t xml:space="preserve"> — sugar quality and daily manufacturing picture. DS, RS, and Operations feed the management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Direct sulphitation: juice Brix, juice pol, purity, bagasse pol, filter cake pol, decanter mud pol, drain pol.</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RS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Remelt sulphitation: clear juice, filtrate, syrup, massecuite grades (A, B, C), molasses.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Operations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(daily). Cane crushed, mixed juice, bagasse, sugar by grade (DS/RS/Pharma), temperature, moisture.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Special Analysis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Non-routine lab tests with free-form fields.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Logbook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Syrup production and diversion quantities.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Logbook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section, duration, remarks.</w:t>
            </w:r>
          </w:p>
        </w:tc>
      </w:tr>
    </w:tbl>
    <w:p>
      <w:pPr>
        <w:spacing w:before="80" w:after="80"/>
      </w:pPr>
    </w:p>
    <w:p>
      <w:pPr>
        <w:spacing w:before="60" w:after="60"/>
      </w:pPr>
      <w:r>
        <w:rPr>
          <w:b/>
          <w:bCs/>
          <w:i w:val="false"/>
          <w:iCs w:val="false"/>
          <w:sz w:val="20"/>
          <w:szCs w:val="20"/>
          <w:rFonts w:ascii="Calibri" w:cs="Calibri" w:eastAsia="Calibri" w:hAnsi="Calibri"/>
        </w:rPr>
        <w:t xml:space="preserve">Production forms</w:t>
      </w:r>
      <w:r>
        <w:rPr>
          <w:b w:val="false"/>
          <w:bCs w:val="false"/>
          <w:i w:val="false"/>
          <w:iCs w:val="false"/>
          <w:sz w:val="20"/>
          <w:szCs w:val="20"/>
          <w:rFonts w:ascii="Calibri" w:cs="Calibri" w:eastAsia="Calibri" w:hAnsi="Calibri"/>
        </w:rPr>
        <w:t xml:space="preserve"> — boiling and curing house logbooks.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Shift Chemist Job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Multi-row: job description, status (Done/Pending), remarks.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A-Centrifugal Machine Stoppage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Machine number, run time, stoppage time, RPM, temperature, reason.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Pan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Massecuite grade, pan number, start/end time, seed qty, Brix, purity, temperature.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Decanter Log Book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Hourly first/second-stage: flow rate, Brix, pol, purity, mud qty.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Clarification Log Book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Hourly: pH, temperature, lime dosage, sulphur dosage, settling time, turbidity.</w:t>
            </w:r>
          </w:p>
        </w:tc>
      </w:tr>
    </w:tbl>
    <w:p>
      <w:pPr>
        <w:spacing w:before="80" w:after="80"/>
      </w:pPr>
    </w:p>
    <w:p>
      <w:pPr>
        <w:spacing w:before="60" w:after="60"/>
      </w:pPr>
      <w:r>
        <w:rPr>
          <w:b/>
          <w:bCs/>
          <w:i w:val="false"/>
          <w:iCs w:val="false"/>
          <w:sz w:val="20"/>
          <w:szCs w:val="20"/>
          <w:rFonts w:ascii="Calibri" w:cs="Calibri" w:eastAsia="Calibri" w:hAnsi="Calibri"/>
        </w:rPr>
        <w:t xml:space="preserve">Brix sampling</w:t>
      </w:r>
      <w:r>
        <w:rPr>
          <w:b w:val="false"/>
          <w:bCs w:val="false"/>
          <w:i w:val="false"/>
          <w:iCs w:val="false"/>
          <w:sz w:val="20"/>
          <w:szCs w:val="20"/>
          <w:rFonts w:ascii="Calibri" w:cs="Calibri" w:eastAsia="Calibri" w:hAnsi="Calibri"/>
        </w:rPr>
        <w:t xml:space="preserve"> — cane quality in the field and yard. Feeds Cane Quality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Brix Sampling</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sample: carrier type, variety, top/mid/bottom Brix, average, analysis. Multi-row.</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Brix Sampling</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sample: centre, variety, crop condition, soil type, maturity, waterlogged flag, Brix readings. Multi-row.</w:t>
            </w:r>
          </w:p>
        </w:tc>
      </w:tr>
    </w:tbl>
    <w:p>
      <w:pPr>
        <w:spacing w:before="80" w:after="80"/>
      </w:pPr>
    </w:p>
    <w:p>
      <w:pPr>
        <w:spacing w:before="60" w:after="60"/>
      </w:pPr>
      <w:r>
        <w:rPr>
          <w:b/>
          <w:bCs/>
          <w:i w:val="false"/>
          <w:iCs w:val="false"/>
          <w:sz w:val="20"/>
          <w:szCs w:val="20"/>
          <w:rFonts w:ascii="Calibri" w:cs="Calibri" w:eastAsia="Calibri" w:hAnsi="Calibri"/>
        </w:rPr>
        <w:t xml:space="preserve">Power logbook</w:t>
      </w:r>
      <w:r>
        <w:rPr>
          <w:b w:val="false"/>
          <w:bCs w:val="false"/>
          <w:i w:val="false"/>
          <w:iCs w:val="false"/>
          <w:sz w:val="20"/>
          <w:szCs w:val="20"/>
          <w:rFonts w:ascii="Calibri" w:cs="Calibri" w:eastAsia="Calibri" w:hAnsi="Calibri"/>
        </w:rPr>
        <w:t xml:space="preserve"> — daily generation, steam, and stoppage.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Details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Per unit (30MW, 3MW Old, 3MW New, 4MW): generation, DG set, export to grid, power to sugar (breakup), cogen aux, distillery. Import. Mandatory Remark.</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Details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Steam on 150 TPH, 70 TPH, 35 TPH boilers. Total, to sugar, to distillery.</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Details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Multi-row: unit, start, end, duration, reason, remarks. Up to 2 photos per record.</w:t>
            </w:r>
          </w:p>
        </w:tc>
      </w:tr>
    </w:tbl>
    <w:p>
      <w:pPr>
        <w:spacing w:before="80" w:after="80"/>
      </w:pPr>
    </w:p>
    <w:p>
      <w:pPr>
        <w:spacing w:before="60" w:after="60"/>
      </w:pPr>
      <w:r>
        <w:rPr>
          <w:b/>
          <w:bCs/>
          <w:i w:val="false"/>
          <w:iCs w:val="false"/>
          <w:sz w:val="20"/>
          <w:szCs w:val="20"/>
          <w:rFonts w:ascii="Calibri" w:cs="Calibri" w:eastAsia="Calibri" w:hAnsi="Calibri"/>
        </w:rPr>
        <w:t xml:space="preserve">Distillery Operations</w:t>
      </w:r>
      <w:r>
        <w:rPr>
          <w:b w:val="false"/>
          <w:bCs w:val="false"/>
          <w:i w:val="false"/>
          <w:iCs w:val="false"/>
          <w:sz w:val="20"/>
          <w:szCs w:val="20"/>
          <w:rFonts w:ascii="Calibri" w:cs="Calibri" w:eastAsia="Calibri" w:hAnsi="Calibri"/>
        </w:rPr>
        <w:t xml:space="preserve"> — daily ethanol form with live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Element</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Detail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Operation Mode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Dropdown: Syrup, B Heavy, C Heavy, or None.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Input fields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Molasses/Syrup qty, Wash Distilled, TRS%, UFS%, Alcohol%, Actual Ethanol (BL), BH/CH Molasses, Ethanol Storage.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Auto-calculated (live)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FS, FS%, FS Quantity, Theoretical Yield, FE, DE, OE, Recovery BL/AL, TRS Qty, UFS Qty, Total Molasses in Store.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Yield factor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Date-specific constant from admin BI Dashboard settings.</w:t>
            </w:r>
          </w:p>
        </w:tc>
      </w:tr>
    </w:tbl>
    <w:p>
      <w:pPr>
        <w:spacing w:before="80" w:after="80"/>
      </w:pPr>
    </w:p>
    <w:p>
      <w:pPr>
        <w:spacing w:before="60" w:after="60"/>
      </w:pPr>
      <w:r>
        <w:rPr>
          <w:b/>
          <w:bCs/>
          <w:i w:val="false"/>
          <w:iCs w:val="false"/>
          <w:sz w:val="20"/>
          <w:szCs w:val="20"/>
          <w:rFonts w:ascii="Calibri" w:cs="Calibri" w:eastAsia="Calibri" w:hAnsi="Calibri"/>
        </w:rPr>
        <w:t xml:space="preserve">EHS — Environment, Health and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Form</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Fields &amp; Business Purpose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Near Miss Report</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Time (auto). Incident category (5 types). Person details, location, severity, treatment, description. Up to 3 document uploads + 3 photo uploads.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Ground Water Abstraction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Bore-well extraction: Distillery, Power Plant, Refinery, DS, Mill. Auto-calculated Industrial Total.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ETP Working</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ETP quantity and quality. pH on G shift validated 0–14.</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CPU Water Recycle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Shift. CPU inlet/outlet readings, shift-wise pH.</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Daily Safety Toolbox Talk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Session topic, attendance count, session photographs.</w:t>
            </w:r>
          </w:p>
        </w:tc>
      </w:tr>
    </w:tbl>
    <w:p>
      <w:pPr>
        <w:spacing w:before="80" w:after="80"/>
      </w:pPr>
    </w:p>
    <w:p>
      <w:pPr>
        <w:spacing w:before="60" w:after="60"/>
      </w:pPr>
      <w:r>
        <w:rPr>
          <w:b/>
          <w:bCs/>
          <w:i w:val="false"/>
          <w:iCs w:val="false"/>
          <w:sz w:val="20"/>
          <w:szCs w:val="20"/>
          <w:rFonts w:ascii="Calibri" w:cs="Calibri" w:eastAsia="Calibri" w:hAnsi="Calibri"/>
        </w:rPr>
        <w:t xml:space="preserve">Gap:</w:t>
      </w:r>
      <w:r>
        <w:rPr>
          <w:b w:val="false"/>
          <w:bCs w:val="false"/>
          <w:i w:val="false"/>
          <w:iCs w:val="false"/>
          <w:sz w:val="20"/>
          <w:szCs w:val="20"/>
          <w:rFonts w:ascii="Calibri" w:cs="Calibri" w:eastAsia="Calibri" w:hAnsi="Calibri"/>
        </w:rPr>
        <w:t xml:space="preserve"> Accident Data Register exists in code but is not on the menu. Only Near Miss is accessible.</w:t>
      </w:r>
    </w:p>
    <w:p>
      <w:pPr>
        <w:pStyle w:val="Heading2"/>
        <w:spacing w:before="240" w:after="80"/>
      </w:pPr>
      <w:r>
        <w:t xml:space="preserve">5.2 Equipment maintenance and history</w:t>
      </w:r>
    </w:p>
    <w:p>
      <w:pPr>
        <w:spacing w:before="60" w:after="60"/>
      </w:pPr>
      <w:r>
        <w:rPr>
          <w:b w:val="false"/>
          <w:bCs w:val="false"/>
          <w:i w:val="false"/>
          <w:iCs w:val="false"/>
          <w:sz w:val="20"/>
          <w:szCs w:val="20"/>
          <w:rFonts w:ascii="Calibri" w:cs="Calibri" w:eastAsia="Calibri" w:hAnsi="Calibri"/>
        </w:rPr>
        <w:t xml:space="preserve">Three centralized asset registers that serve as the digital counterparts to the plant’s physical machinery.</w:t>
      </w:r>
    </w:p>
    <w:p>
      <w:pPr>
        <w:pStyle w:val="ListParagraph"/>
        <w:numPr>
          <w:ilvl w:val="0"/>
          <w:numId w:val="1"/>
        </w:numPr>
        <w:spacing w:before="40" w:after="40"/>
      </w:pPr>
      <w:r>
        <w:rPr>
          <w:b/>
          <w:bCs/>
          <w:i w:val="false"/>
          <w:iCs w:val="false"/>
          <w:sz w:val="20"/>
          <w:szCs w:val="20"/>
          <w:rFonts w:ascii="Calibri" w:cs="Calibri" w:eastAsia="Calibri" w:hAnsi="Calibri"/>
        </w:rPr>
        <w:t xml:space="preserve">Comprehensive Lifecycle Data:</w:t>
      </w:r>
      <w:r>
        <w:rPr>
          <w:b w:val="false"/>
          <w:bCs w:val="false"/>
          <w:i w:val="false"/>
          <w:iCs w:val="false"/>
          <w:sz w:val="20"/>
          <w:szCs w:val="20"/>
          <w:rFonts w:ascii="Calibri" w:cs="Calibri" w:eastAsia="Calibri" w:hAnsi="Calibri"/>
        </w:rPr>
        <w:t xml:space="preserve"> Specs, OEM schedules, repair history.</w:t>
      </w:r>
    </w:p>
    <w:p>
      <w:pPr>
        <w:pStyle w:val="ListParagraph"/>
        <w:numPr>
          <w:ilvl w:val="0"/>
          <w:numId w:val="1"/>
        </w:numPr>
        <w:spacing w:before="40" w:after="40"/>
      </w:pPr>
      <w:r>
        <w:rPr>
          <w:b/>
          <w:bCs/>
          <w:i w:val="false"/>
          <w:iCs w:val="false"/>
          <w:sz w:val="20"/>
          <w:szCs w:val="20"/>
          <w:rFonts w:ascii="Calibri" w:cs="Calibri" w:eastAsia="Calibri" w:hAnsi="Calibri"/>
        </w:rPr>
        <w:t xml:space="preserve">Governance:</w:t>
      </w:r>
      <w:r>
        <w:rPr>
          <w:b w:val="false"/>
          <w:bCs w:val="false"/>
          <w:i w:val="false"/>
          <w:iCs w:val="false"/>
          <w:sz w:val="20"/>
          <w:szCs w:val="20"/>
          <w:rFonts w:ascii="Calibri" w:cs="Calibri" w:eastAsia="Calibri" w:hAnsi="Calibri"/>
        </w:rPr>
        <w:t xml:space="preserve"> Optional HOD approval for maintenance entries.</w:t>
      </w:r>
    </w:p>
    <w:p>
      <w:pPr>
        <w:pStyle w:val="ListParagraph"/>
        <w:numPr>
          <w:ilvl w:val="0"/>
          <w:numId w:val="1"/>
        </w:numPr>
        <w:spacing w:before="40" w:after="40"/>
      </w:pPr>
      <w:r>
        <w:rPr>
          <w:b/>
          <w:bCs/>
          <w:i w:val="false"/>
          <w:iCs w:val="false"/>
          <w:sz w:val="20"/>
          <w:szCs w:val="20"/>
          <w:rFonts w:ascii="Calibri" w:cs="Calibri" w:eastAsia="Calibri" w:hAnsi="Calibri"/>
        </w:rPr>
        <w:t xml:space="preserve">Quick Navigation:</w:t>
      </w:r>
      <w:r>
        <w:rPr>
          <w:b w:val="false"/>
          <w:bCs w:val="false"/>
          <w:i w:val="false"/>
          <w:iCs w:val="false"/>
          <w:sz w:val="20"/>
          <w:szCs w:val="20"/>
          <w:rFonts w:ascii="Calibri" w:cs="Calibri" w:eastAsia="Calibri" w:hAnsi="Calibri"/>
        </w:rPr>
        <w:t xml:space="preserve"> Star/bookmark specific nodes for fast access.</w:t>
      </w:r>
    </w:p>
    <w:p>
      <w:pPr>
        <w:pStyle w:val="ListParagraph"/>
        <w:numPr>
          <w:ilvl w:val="0"/>
          <w:numId w:val="1"/>
        </w:numPr>
        <w:spacing w:before="40" w:after="40"/>
      </w:pPr>
      <w:r>
        <w:rPr>
          <w:b/>
          <w:bCs/>
          <w:i w:val="false"/>
          <w:iCs w:val="false"/>
          <w:sz w:val="20"/>
          <w:szCs w:val="20"/>
          <w:rFonts w:ascii="Calibri" w:cs="Calibri" w:eastAsia="Calibri" w:hAnsi="Calibri"/>
        </w:rPr>
        <w:t xml:space="preserve">Traceability:</w:t>
      </w:r>
      <w:r>
        <w:rPr>
          <w:b w:val="false"/>
          <w:bCs w:val="false"/>
          <w:i w:val="false"/>
          <w:iCs w:val="false"/>
          <w:sz w:val="20"/>
          <w:szCs w:val="20"/>
          <w:rFonts w:ascii="Calibri" w:cs="Calibri" w:eastAsia="Calibri" w:hAnsi="Calibri"/>
        </w:rPr>
        <w:t xml:space="preserve"> Automated "move history" logging when assets are relocated.</w:t>
      </w:r>
    </w:p>
    <w:p>
      <w:pPr>
        <w:spacing w:before="80" w:after="80"/>
      </w:pPr>
    </w:p>
    <w:p>
      <w:pPr>
        <w:spacing w:before="60" w:after="60"/>
      </w:pPr>
      <w:r>
        <w:rPr>
          <w:b/>
          <w:bCs/>
          <w:i w:val="false"/>
          <w:iCs w:val="false"/>
          <w:sz w:val="20"/>
          <w:szCs w:val="20"/>
          <w:rFonts w:ascii="Calibri" w:cs="Calibri" w:eastAsia="Calibri" w:hAnsi="Calibri"/>
        </w:rPr>
        <w:t xml:space="preserve">UI Elements &amp; Buttons on Equipment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Hierarchy Tree (Left Panel)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Collapsible tree. Click node to expand/collapse. Click leaf to load its card.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Search / Filter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Type-ahead search to filter hierarchy by equipment name.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Star Icon (Bookmark)</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Adds to "Starred" list for one-click access. Filled star = bookmarked.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Move Asset Button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dialog to select new parent. Writes permanent Move History log.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Static engineering fields: nameplate, capacities, installation. Read-only.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 Tab</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intervals and routine check tasks.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Tab</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Chronological timeline of all past work, breakdowns, parts replaced.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Add History Record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form: breakdown reason, action taken, parts used, date.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 Evidence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Attach photos or PDF service reports to a history record.</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Submit History Record</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Saves to MySQL. Routes to HOD queue if governance enabled.</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Generates PDF of spec + OEM + full maintenance history.</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Markmap View</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Visual mind-map view of the hierarchy for spatial exploration.</w:t>
            </w:r>
          </w:p>
        </w:tc>
      </w:tr>
    </w:tbl>
    <w:p>
      <w:pPr>
        <w:spacing w:before="80" w:after="80"/>
      </w:pPr>
    </w:p>
    <w:p>
      <w:pPr>
        <w:spacing w:before="60" w:after="60"/>
      </w:pPr>
      <w:r>
        <w:rPr>
          <w:b/>
          <w:bCs/>
          <w:i w:val="false"/>
          <w:iCs w:val="false"/>
          <w:sz w:val="20"/>
          <w:szCs w:val="20"/>
          <w:rFonts w:ascii="Calibri" w:cs="Calibri" w:eastAsia="Calibri" w:hAnsi="Calibri"/>
        </w:rPr>
        <w:t xml:space="preserve">Equipment Lifecycle Flow:</w:t>
      </w:r>
    </w:p>
    <w:p>
      <w:pPr>
        <w:spacing w:before="120" w:after="24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14500"/>
                    </a:xfrm>
                    <a:prstGeom prst="rect">
                      <a:avLst/>
                    </a:prstGeom>
                  </pic:spPr>
                </pic:pic>
              </a:graphicData>
            </a:graphic>
          </wp:inline>
        </w:drawing>
      </w:r>
    </w:p>
    <w:p>
      <w:pPr>
        <w:spacing w:before="80" w:after="80"/>
      </w:pPr>
    </w:p>
    <w:p>
      <w:pPr>
        <w:spacing w:before="60" w:after="60"/>
      </w:pPr>
      <w:r>
        <w:rPr>
          <w:b/>
          <w:bCs/>
          <w:i w:val="false"/>
          <w:iCs w:val="false"/>
          <w:sz w:val="20"/>
          <w:szCs w:val="20"/>
          <w:rFonts w:ascii="Calibri" w:cs="Calibri" w:eastAsia="Calibri" w:hAnsi="Calibri"/>
        </w:rPr>
        <w:t xml:space="preserve">What an equipment card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Business use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Specification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Nameplate and engineering data by discipline (mechanical, civil, electrical, instrument). Design capacities, installation details.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maintenance schedule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Manufacturer-recommended intervals, routine checks, preventive maintenance guidelines.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Actual work, breakdowns, parts replaced, with documents and images. Subject to HOD approval.</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Mill House Equipment History and the older Power Plant Equipment History card are retired.</w:t>
      </w:r>
    </w:p>
    <w:p>
      <w:pPr>
        <w:pStyle w:val="Heading3"/>
        <w:spacing w:before="180" w:after="60"/>
      </w:pPr>
      <w:r>
        <w:t xml:space="preserve">5.2.1 Production House</w:t>
      </w:r>
    </w:p>
    <w:p>
      <w:pPr>
        <w:spacing w:before="60" w:after="60"/>
      </w:pPr>
      <w:r>
        <w:rPr>
          <w:b w:val="false"/>
          <w:bCs w:val="false"/>
          <w:i w:val="false"/>
          <w:iCs w:val="false"/>
          <w:sz w:val="20"/>
          <w:szCs w:val="20"/>
          <w:rFonts w:ascii="Calibri" w:cs="Calibri" w:eastAsia="Calibri" w:hAnsi="Calibri"/>
        </w:rPr>
        <w:t xml:space="preserve">Boiling and curing house assets, separate from production logbooks in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House</w:t>
            </w:r>
          </w:p>
        </w:tc>
        <w:tc>
          <w:tcPr>
            <w:tcW w:type="pct" w:w="6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is covered</w:t>
            </w:r>
          </w:p>
        </w:tc>
      </w:tr>
      <w:tr>
        <w:trPr>
          <w:cantSplit/>
        </w:trPr>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Pan and Crystallizer</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Vacuum pans, crystallizers, molasses conditioners.</w:t>
            </w:r>
          </w:p>
        </w:tc>
      </w:tr>
      <w:tr>
        <w:trPr>
          <w:cantSplit/>
        </w:trPr>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Evaporation</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Juice heaters, Kestner evaporators, vapour cells, falling-film evaporators, condensers.</w:t>
            </w:r>
          </w:p>
        </w:tc>
      </w:tr>
      <w:tr>
        <w:trPr>
          <w:cantSplit/>
        </w:trPr>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Clarification</w:t>
            </w:r>
          </w:p>
        </w:tc>
        <w:tc>
          <w:tcPr>
            <w:tcW w:type="pct" w:w="6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Sulphiters, clarifiers, rotary vacuum filters, tanks, decanters.</w:t>
            </w:r>
          </w:p>
        </w:tc>
      </w:tr>
      <w:tr>
        <w:trPr>
          <w:cantSplit/>
        </w:trPr>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Centrifugal and Drier House</w:t>
            </w:r>
          </w:p>
        </w:tc>
        <w:tc>
          <w:tcPr>
            <w:tcW w:type="pct" w:w="6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Centrifugals, pugmills, hoppers, graders, conveyors.</w:t>
            </w:r>
          </w:p>
        </w:tc>
      </w:tr>
    </w:tbl>
    <w:p>
      <w:pPr>
        <w:pStyle w:val="Heading3"/>
        <w:spacing w:before="180" w:after="60"/>
      </w:pPr>
      <w:r>
        <w:t xml:space="preserve">5.2.2 Power Plant</w:t>
      </w:r>
    </w:p>
    <w:p>
      <w:pPr>
        <w:spacing w:before="60" w:after="60"/>
      </w:pPr>
      <w:r>
        <w:rPr>
          <w:b w:val="false"/>
          <w:bCs w:val="false"/>
          <w:i w:val="false"/>
          <w:iCs w:val="false"/>
          <w:sz w:val="20"/>
          <w:szCs w:val="20"/>
          <w:rFonts w:ascii="Calibri" w:cs="Calibri" w:eastAsia="Calibri" w:hAnsi="Calibri"/>
        </w:rPr>
        <w:t xml:space="preserve">Power-house assets: 150 TPH Boiler, 70 TPH Boiler, STG, WTP. Each split into </w:t>
      </w:r>
      <w:r>
        <w:rPr>
          <w:b/>
          <w:bCs/>
          <w:i w:val="false"/>
          <w:iCs w:val="false"/>
          <w:sz w:val="20"/>
          <w:szCs w:val="20"/>
          <w:rFonts w:ascii="Calibri" w:cs="Calibri" w:eastAsia="Calibri" w:hAnsi="Calibri"/>
        </w:rPr>
        <w:t xml:space="preserve">Mechanical, Civil, Electrical, and Instrument</w:t>
      </w:r>
      <w:r>
        <w:rPr>
          <w:b w:val="false"/>
          <w:bCs w:val="false"/>
          <w:i w:val="false"/>
          <w:iCs w:val="false"/>
          <w:sz w:val="20"/>
          <w:szCs w:val="20"/>
          <w:rFonts w:ascii="Calibri" w:cs="Calibri" w:eastAsia="Calibri" w:hAnsi="Calibri"/>
        </w:rPr>
        <w:t xml:space="preserve">.</w:t>
      </w:r>
    </w:p>
    <w:p>
      <w:pPr>
        <w:pStyle w:val="Heading3"/>
        <w:spacing w:before="180" w:after="60"/>
      </w:pPr>
      <w:r>
        <w:t xml:space="preserve">5.2.3 Sugar House</w:t>
      </w:r>
    </w:p>
    <w:p>
      <w:pPr>
        <w:spacing w:before="60" w:after="60"/>
      </w:pPr>
      <w:r>
        <w:rPr>
          <w:b w:val="false"/>
          <w:bCs w:val="false"/>
          <w:i w:val="false"/>
          <w:iCs w:val="false"/>
          <w:sz w:val="20"/>
          <w:szCs w:val="20"/>
          <w:rFonts w:ascii="Calibri" w:cs="Calibri" w:eastAsia="Calibri" w:hAnsi="Calibri"/>
        </w:rPr>
        <w:t xml:space="preserve">Four-level hierarchy: </w:t>
      </w:r>
      <w:r>
        <w:rPr>
          <w:b/>
          <w:bCs/>
          <w:i w:val="false"/>
          <w:iCs w:val="false"/>
          <w:sz w:val="20"/>
          <w:szCs w:val="20"/>
          <w:rFonts w:ascii="Calibri" w:cs="Calibri" w:eastAsia="Calibri" w:hAnsi="Calibri"/>
        </w:rPr>
        <w:t xml:space="preserve">Section → Location → Main Equipment → Sub-Equipment</w:t>
      </w:r>
      <w:r>
        <w:rPr>
          <w:b w:val="false"/>
          <w:bCs w:val="false"/>
          <w:i w:val="false"/>
          <w:iCs w:val="false"/>
          <w:sz w:val="20"/>
          <w:szCs w:val="20"/>
          <w:rFonts w:ascii="Calibri" w:cs="Calibri" w:eastAsia="Calibri" w:hAnsi="Calibri"/>
        </w:rPr>
        <w:t xml:space="preserve">. Same three record types.</w:t>
      </w:r>
    </w:p>
    <w:p>
      <w:pPr>
        <w:pStyle w:val="Heading2"/>
        <w:spacing w:before="240" w:after="80"/>
      </w:pPr>
      <w:r>
        <w:t xml:space="preserve">5.3 Power BI Dashboards (BI Control Tower)</w:t>
      </w:r>
    </w:p>
    <w:p>
      <w:pPr>
        <w:spacing w:before="60" w:after="60"/>
      </w:pPr>
      <w:r>
        <w:rPr>
          <w:b w:val="false"/>
          <w:bCs w:val="false"/>
          <w:i w:val="false"/>
          <w:iCs w:val="false"/>
          <w:sz w:val="20"/>
          <w:szCs w:val="20"/>
          <w:rFonts w:ascii="Calibri" w:cs="Calibri" w:eastAsia="Calibri" w:hAnsi="Calibri"/>
        </w:rPr>
        <w:t xml:space="preserve">URL: /bi — Centralized analytics hub. Access governed by admin mapping.</w:t>
      </w:r>
    </w:p>
    <w:p>
      <w:pPr>
        <w:spacing w:before="60" w:after="60"/>
      </w:pPr>
      <w:r>
        <w:rPr>
          <w:b/>
          <w:bCs/>
          <w:i w:val="false"/>
          <w:iCs w:val="false"/>
          <w:sz w:val="20"/>
          <w:szCs w:val="20"/>
          <w:rFonts w:ascii="Calibri" w:cs="Calibri" w:eastAsia="Calibri" w:hAnsi="Calibri"/>
        </w:rPr>
        <w:t xml:space="preserve">UI Elements &amp; Buttons on All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Date Filter Dropdown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WTD, MTD, STD, or Custom date range.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Compare Toggle</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Overlays previous season data on charts.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 Type Filter</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by season, month, or custom preset.</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Expand Chart Icon</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Full-screen modal for detailed viewing.</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Excel</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raw data as .xlsx (via SheetJS).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 to PDF</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Downloads chart visual as PDF (via jsPDF + html2canvas).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Theme Toggle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Light Mode (offices) / Dark Mode (control rooms).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 Point Click</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Drill-down: filters all other charts on the page.</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KPI Cards</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Current value, comparison value, movement arrow with % change.</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Tab Bar</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Multi-tab dashboards: switches visible chart set without navigation.</w:t>
            </w:r>
          </w:p>
        </w:tc>
      </w:tr>
    </w:tbl>
    <w:p>
      <w:pPr>
        <w:spacing w:before="80" w:after="80"/>
      </w:pPr>
    </w:p>
    <w:p>
      <w:pPr>
        <w:pStyle w:val="Heading3"/>
        <w:spacing w:before="180" w:after="60"/>
      </w:pPr>
      <w:r>
        <w:t xml:space="preserve">Management Overview</w:t>
      </w:r>
    </w:p>
    <w:p>
      <w:pPr>
        <w:spacing w:before="60" w:after="60"/>
      </w:pPr>
      <w:r>
        <w:rPr>
          <w:b w:val="false"/>
          <w:bCs w:val="false"/>
          <w:i w:val="false"/>
          <w:iCs w:val="false"/>
          <w:sz w:val="20"/>
          <w:szCs w:val="20"/>
          <w:rFonts w:ascii="Calibri" w:cs="Calibri" w:eastAsia="Calibri" w:hAnsi="Calibri"/>
        </w:rPr>
        <w:t xml:space="preserve">Plant-wide scorecard. Seven-day moving pattern. Lower-is-better indicators marked.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Row</w:t>
            </w:r>
          </w:p>
        </w:tc>
        <w:tc>
          <w:tcPr>
            <w:tcW w:type="pct" w:w="8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Indicators</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Indent (Q), purchase (Q), yard balance at 8 AM (Q), pol in cane %</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crush (Q), maceration %, mixed juice (Q), DMF %, bagasse pol, power/steam per cane</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Sugar</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to DS/RS (Q), total sugar (Q), recovery %, pol in filter cake, power/steam per sugar</w:t>
            </w:r>
          </w:p>
        </w:tc>
      </w:tr>
      <w:tr>
        <w:trPr>
          <w:cantSplit/>
        </w:trPr>
        <w:tc>
          <w:tcPr>
            <w:tcW w:type="pct" w:w="1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w:t>
            </w:r>
          </w:p>
        </w:tc>
        <w:tc>
          <w:tcPr>
            <w:tcW w:type="pct" w:w="8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export, in-house consumption, total steam (T), steam per bagasse, specific steam</w:t>
            </w:r>
          </w:p>
        </w:tc>
      </w:tr>
      <w:tr>
        <w:trPr>
          <w:cantSplit/>
        </w:trPr>
        <w:tc>
          <w:tcPr>
            <w:tcW w:type="pct" w:w="1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Distillery</w:t>
            </w:r>
          </w:p>
        </w:tc>
        <w:tc>
          <w:tcPr>
            <w:tcW w:type="pct" w:w="8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Syrup + molasses (Q), ethanol (BL), recovery, ethanol in store, distillation efficiency, TRS/FS %</w:t>
            </w:r>
          </w:p>
        </w:tc>
      </w:tr>
    </w:tbl>
    <w:p>
      <w:pPr>
        <w:pStyle w:val="Heading3"/>
        <w:spacing w:before="180" w:after="60"/>
      </w:pPr>
      <w:r>
        <w:t xml:space="preserve">Cane Operations</w:t>
      </w:r>
    </w:p>
    <w:p>
      <w:pPr>
        <w:spacing w:before="60" w:after="60"/>
      </w:pPr>
      <w:r>
        <w:rPr>
          <w:b w:val="false"/>
          <w:bCs w:val="false"/>
          <w:i w:val="false"/>
          <w:iCs w:val="false"/>
          <w:sz w:val="20"/>
          <w:szCs w:val="20"/>
          <w:rFonts w:ascii="Calibri" w:cs="Calibri" w:eastAsia="Calibri" w:hAnsi="Calibri"/>
        </w:rPr>
        <w:t xml:space="preserve">Source: SQL Server </w:t>
      </w:r>
      <w:r>
        <w:rPr>
          <w:b/>
          <w:bCs/>
          <w:i w:val="false"/>
          <w:iCs w:val="false"/>
          <w:sz w:val="20"/>
          <w:szCs w:val="20"/>
          <w:rFonts w:ascii="Calibri" w:cs="Calibri" w:eastAsia="Calibri" w:hAnsi="Calibri"/>
        </w:rPr>
        <w:t xml:space="preserve">AiraCanedb</w:t>
      </w:r>
      <w:r>
        <w:rPr>
          <w:b w:val="false"/>
          <w:bCs w:val="false"/>
          <w:i w:val="false"/>
          <w:iCs w:val="false"/>
          <w:sz w:val="20"/>
          <w:szCs w:val="20"/>
          <w:rFonts w:ascii="Calibri" w:cs="Calibri" w:eastAsia="Calibri" w:hAnsi="Calibri"/>
        </w:rPr>
        <w:t xml:space="preserve">. Includes 3D cut-to-crush visual (Three.js).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Procurement Summary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Total cane, trips, waiting time, deviations, transport mode, trend, parchi overrun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1</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purchase and movement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2</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holding by carrier: count, min, avg, max, over-limit trips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Center Purchase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Centre-wise purchase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Handling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Gate and mill handling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Holding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Fast, on-target, breach bands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Vehicle Holding 2</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Second holding view</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Truck Transit</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Transit from cut to mill</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Truck Holding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and mill holding</w:t>
            </w:r>
          </w:p>
        </w:tc>
      </w:tr>
    </w:tbl>
    <w:p>
      <w:pPr>
        <w:pStyle w:val="Heading3"/>
        <w:spacing w:before="180" w:after="60"/>
      </w:pPr>
      <w:r>
        <w:t xml:space="preserve">Cane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Features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Sampling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Top/mid/bottom Brix trend, crop condition, soil type, maturity, waterlogged samples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Yard Sampling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Samples above Brix threshold, avg middle Brix, avg by carrier</w:t>
            </w:r>
          </w:p>
        </w:tc>
      </w:tr>
    </w:tbl>
    <w:p>
      <w:pPr>
        <w:pStyle w:val="Heading3"/>
        <w:spacing w:before="180" w:after="60"/>
      </w:pPr>
      <w:r>
        <w:t xml:space="preserve">Centre Maturity</w:t>
      </w:r>
    </w:p>
    <w:p>
      <w:pPr>
        <w:spacing w:before="60" w:after="60"/>
      </w:pPr>
      <w:r>
        <w:rPr>
          <w:b w:val="false"/>
          <w:bCs w:val="false"/>
          <w:i w:val="false"/>
          <w:iCs w:val="false"/>
          <w:sz w:val="20"/>
          <w:szCs w:val="20"/>
          <w:rFonts w:ascii="Calibri" w:cs="Calibri" w:eastAsia="Calibri" w:hAnsi="Calibri"/>
        </w:rPr>
        <w:t xml:space="preserve">Centre-wise indent, purchase, maturity vs. last season. Search, colour scale, top-ten rank.</w:t>
      </w:r>
    </w:p>
    <w:p>
      <w:pPr>
        <w:pStyle w:val="Heading3"/>
        <w:spacing w:before="180" w:after="60"/>
      </w:pPr>
      <w:r>
        <w:t xml:space="preserve">Milling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 Outage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 hours by date and section</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Equipment Temperature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Motor and bearing temps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 Temp</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Shredder and OTG temps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&amp; Roller Temp</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Lube pressure and roller temp</w:t>
            </w:r>
          </w:p>
        </w:tc>
      </w:tr>
    </w:tbl>
    <w:p>
      <w:pPr>
        <w:pStyle w:val="Heading3"/>
        <w:spacing w:before="180" w:after="60"/>
      </w:pPr>
      <w:r>
        <w:t xml:space="preserve">Power Plant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Summary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export, import, in-house use</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Generation trend incl. DG set</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Consumption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Power to sugar, cogen aux, distillery</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Summary</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on 150/70/35 TPH boilers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Consumption</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Steam usage breakdown</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Outage</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Stoppages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Process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Process-flow picture</w:t>
            </w:r>
          </w:p>
        </w:tc>
      </w:tr>
    </w:tbl>
    <w:p>
      <w:pPr>
        <w:pStyle w:val="Heading3"/>
        <w:spacing w:before="180" w:after="60"/>
      </w:pPr>
      <w:r>
        <w:t xml:space="preserve">Distillery Operations</w:t>
      </w:r>
    </w:p>
    <w:p>
      <w:pPr>
        <w:spacing w:before="60" w:after="60"/>
      </w:pPr>
      <w:r>
        <w:rPr>
          <w:b w:val="false"/>
          <w:bCs w:val="false"/>
          <w:i w:val="false"/>
          <w:iCs w:val="false"/>
          <w:sz w:val="20"/>
          <w:szCs w:val="20"/>
          <w:rFonts w:ascii="Calibri" w:cs="Calibri" w:eastAsia="Calibri" w:hAnsi="Calibri"/>
        </w:rPr>
        <w:t xml:space="preserve">KPI cards with movement, trend charts, season comparison, year-type filters. Covers ethanol, recovery, efficiency.</w:t>
      </w:r>
    </w:p>
    <w:p>
      <w:pPr>
        <w:pStyle w:val="Heading3"/>
        <w:spacing w:before="180" w:after="60"/>
      </w:pPr>
      <w:r>
        <w:t xml:space="preserve">Purchy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Tab</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it shows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Performance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Year-wise summary. Filters: society, loyalty</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Dishonour</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vs. indent</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Drilldown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Dishonour buckets</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Staff Drilldown</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Zone head, manager, incharge, village staff</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Failure by Date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Days with supply failure</w:t>
            </w:r>
          </w:p>
        </w:tc>
      </w:tr>
    </w:tbl>
    <w:p>
      <w:pPr>
        <w:spacing w:before="80" w:after="80"/>
      </w:pPr>
    </w:p>
    <w:p>
      <w:pPr>
        <w:spacing w:before="60" w:after="60"/>
      </w:pPr>
      <w:r>
        <w:rPr>
          <w:b/>
          <w:bCs/>
          <w:i w:val="false"/>
          <w:iCs w:val="false"/>
          <w:sz w:val="20"/>
          <w:szCs w:val="20"/>
          <w:rFonts w:ascii="Calibri" w:cs="Calibri" w:eastAsia="Calibri" w:hAnsi="Calibri"/>
        </w:rPr>
        <w:t xml:space="preserve">Data Ingestion Centre</w:t>
      </w:r>
      <w:r>
        <w:rPr>
          <w:b w:val="false"/>
          <w:bCs w:val="false"/>
          <w:i w:val="false"/>
          <w:iCs w:val="false"/>
          <w:sz w:val="20"/>
          <w:szCs w:val="20"/>
          <w:rFonts w:ascii="Calibri" w:cs="Calibri" w:eastAsia="Calibri" w:hAnsi="Calibri"/>
        </w:rPr>
        <w:t xml:space="preserve"> (/data-upload) — separate from daily form entry. Rights per section. Upload limit: </w:t>
      </w:r>
      <w:r>
        <w:rPr>
          <w:b/>
          <w:bCs/>
          <w:i w:val="false"/>
          <w:iCs w:val="false"/>
          <w:sz w:val="20"/>
          <w:szCs w:val="20"/>
          <w:rFonts w:ascii="Calibri" w:cs="Calibri" w:eastAsia="Calibri" w:hAnsi="Calibri"/>
        </w:rPr>
        <w:t xml:space="preserve">25 MB</w:t>
      </w:r>
      <w:r>
        <w:rPr>
          <w:b w:val="false"/>
          <w:bCs w:val="false"/>
          <w:i w:val="false"/>
          <w:iCs w:val="false"/>
          <w:sz w:val="20"/>
          <w:szCs w:val="20"/>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Section</w:t>
            </w:r>
          </w:p>
        </w:tc>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Feeds</w:t>
            </w:r>
          </w:p>
        </w:tc>
        <w:tc>
          <w:tcPr>
            <w:tcW w:type="pct" w:w="4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Detail</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 Analysis</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and dishonour files</w:t>
            </w:r>
          </w:p>
        </w:tc>
        <w:tc>
          <w:tcPr>
            <w:tcW w:type="pct" w:w="4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picker, upload, progress modal with row-by-row status.</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w:t>
            </w:r>
          </w:p>
        </w:tc>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Daily manufacturing history</w:t>
            </w:r>
          </w:p>
        </w:tc>
        <w:tc>
          <w:tcPr>
            <w:tcW w:type="pct" w:w="4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picker, import progress modal.</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Operations</w:t>
            </w:r>
          </w:p>
        </w:tc>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Milling analytics</w:t>
            </w:r>
          </w:p>
        </w:tc>
        <w:tc>
          <w:tcPr>
            <w:tcW w:type="pct" w:w="4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list table, upload, delete for previous files.</w:t>
            </w:r>
          </w:p>
        </w:tc>
      </w:tr>
    </w:tbl>
    <w:p>
      <w:pPr>
        <w:pStyle w:val="Heading1"/>
        <w:spacing w:before="360" w:after="120"/>
      </w:pPr>
      <w:r>
        <w:t xml:space="preserve">6. Approval and governance</w:t>
      </w:r>
    </w:p>
    <w:p>
      <w:pPr>
        <w:spacing w:before="60" w:after="60"/>
      </w:pPr>
      <w:r>
        <w:rPr>
          <w:b w:val="false"/>
          <w:bCs w:val="false"/>
          <w:i w:val="false"/>
          <w:iCs w:val="false"/>
          <w:sz w:val="20"/>
          <w:szCs w:val="20"/>
          <w:rFonts w:ascii="Calibri" w:cs="Calibri" w:eastAsia="Calibri" w:hAnsi="Calibri"/>
        </w:rPr>
        <w:t xml:space="preserve">Two approval products share one idea: </w:t>
      </w:r>
      <w:r>
        <w:rPr>
          <w:b/>
          <w:bCs/>
          <w:i w:val="false"/>
          <w:iCs w:val="false"/>
          <w:sz w:val="20"/>
          <w:szCs w:val="20"/>
          <w:rFonts w:ascii="Calibri" w:cs="Calibri" w:eastAsia="Calibri" w:hAnsi="Calibri"/>
        </w:rPr>
        <w:t xml:space="preserve">the HOD decides before the entry is final</w:t>
      </w:r>
      <w:r>
        <w:rPr>
          <w:b w:val="false"/>
          <w:bCs w:val="false"/>
          <w:i w:val="false"/>
          <w:iCs w:val="false"/>
          <w:sz w:val="20"/>
          <w:szCs w:val="20"/>
          <w:rFonts w:ascii="Calibri" w:cs="Calibri" w:eastAsia="Calibri" w:hAnsi="Calibri"/>
        </w:rPr>
        <w:t xml:space="preserve">.</w:t>
      </w:r>
    </w:p>
    <w:p>
      <w:pPr>
        <w:spacing w:before="60" w:after="60"/>
      </w:pPr>
      <w:r>
        <w:rPr>
          <w:b/>
          <w:bCs/>
          <w:i w:val="false"/>
          <w:iCs w:val="false"/>
          <w:sz w:val="20"/>
          <w:szCs w:val="20"/>
          <w:rFonts w:ascii="Calibri" w:cs="Calibri" w:eastAsia="Calibri" w:hAnsi="Calibri"/>
        </w:rPr>
        <w:t xml:space="preserve">UI Elements on Approvals Screen</w:t>
      </w:r>
      <w:r>
        <w:rPr>
          <w:b/>
          <w:bCs/>
          <w:i w:val="false"/>
          <w:iCs w:val="false"/>
          <w:sz w:val="20"/>
          <w:szCs w:val="20"/>
          <w:rFonts w:ascii="Calibri" w:cs="Calibri" w:eastAsia="Calibri" w:hAnsi="Calibri"/>
        </w:rPr>
        <w:t xml:space="preserve"> (/maintenance/approvals):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 / Button</w:t>
            </w:r>
          </w:p>
        </w:tc>
        <w:tc>
          <w:tcPr>
            <w:tcW w:type="pct" w:w="7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Action on Click / Interaction</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 Queue Screen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List of all pending forms and maintenance records.</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View Details</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Opens submitted record in read-only modal.</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Approve</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Marks as "Approved". Data feeds BI. Notification sent to author.</w:t>
            </w:r>
          </w:p>
        </w:tc>
      </w:tr>
      <w:tr>
        <w:trPr>
          <w:cantSplit/>
        </w:trPr>
        <w:tc>
          <w:tcPr>
            <w:tcW w:type="pct" w:w="3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Reject</w:t>
            </w:r>
          </w:p>
        </w:tc>
        <w:tc>
          <w:tcPr>
            <w:tcW w:type="pct" w:w="7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Permanently rejects. Does not feed analytics.</w:t>
            </w:r>
          </w:p>
        </w:tc>
      </w:tr>
      <w:tr>
        <w:trPr>
          <w:cantSplit/>
        </w:trPr>
        <w:tc>
          <w:tcPr>
            <w:tcW w:type="pct" w:w="3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Request Modification</w:t>
            </w:r>
          </w:p>
        </w:tc>
        <w:tc>
          <w:tcPr>
            <w:tcW w:type="pct" w:w="7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Text area for feedback. Status: "Needs Modification". Alert sent to author.</w:t>
            </w:r>
          </w:p>
        </w:tc>
      </w:tr>
    </w:tbl>
    <w:p>
      <w:pPr>
        <w:spacing w:before="80" w:after="80"/>
      </w:pPr>
    </w:p>
    <w:p>
      <w:pPr>
        <w:spacing w:before="60" w:after="60"/>
      </w:pPr>
      <w:r>
        <w:rPr>
          <w:b/>
          <w:bCs/>
          <w:i w:val="false"/>
          <w:iCs w:val="false"/>
          <w:sz w:val="20"/>
          <w:szCs w:val="20"/>
          <w:rFonts w:ascii="Calibri" w:cs="Calibri" w:eastAsia="Calibri" w:hAnsi="Calibri"/>
        </w:rPr>
        <w:t xml:space="preserve">Email-based Approval:</w:t>
      </w:r>
      <w:r>
        <w:rPr>
          <w:b w:val="false"/>
          <w:bCs w:val="false"/>
          <w:i w:val="false"/>
          <w:iCs w:val="false"/>
          <w:sz w:val="20"/>
          <w:szCs w:val="20"/>
          <w:rFonts w:ascii="Calibri" w:cs="Calibri" w:eastAsia="Calibri" w:hAnsi="Calibri"/>
        </w:rPr>
        <w:t xml:space="preserve"> HODs receive email links opening a dedicated review screen (/maintenance-approval/review) using a time-limited token (7 days).</w:t>
      </w:r>
    </w:p>
    <w:p>
      <w:pPr>
        <w:pStyle w:val="Heading2"/>
        <w:spacing w:before="240" w:after="80"/>
      </w:pPr>
      <w:r>
        <w:t xml:space="preserve">6.1 Forms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Switched </w:t>
      </w:r>
      <w:r>
        <w:rPr>
          <w:b/>
          <w:bCs/>
          <w:i w:val="false"/>
          <w:iCs w:val="false"/>
          <w:sz w:val="20"/>
          <w:szCs w:val="20"/>
          <w:rFonts w:ascii="Calibri" w:cs="Calibri" w:eastAsia="Calibri" w:hAnsi="Calibri"/>
        </w:rPr>
        <w:t xml:space="preserve">off until administrator enables a card or form</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Each enabled card/form has a named HOD.</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Statuses: </w:t>
      </w:r>
      <w:r>
        <w:rPr>
          <w:b/>
          <w:bCs/>
          <w:i w:val="false"/>
          <w:iCs w:val="false"/>
          <w:sz w:val="20"/>
          <w:szCs w:val="20"/>
          <w:rFonts w:ascii="Calibri" w:cs="Calibri" w:eastAsia="Calibri" w:hAnsi="Calibri"/>
        </w:rPr>
        <w:t xml:space="preserve">pending, resubmitted, needs modification, approved, rejected, cancelled</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While with HOD, author cannot edit.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HOD actions: approve, reject, or send back with comment.</w:t>
      </w:r>
    </w:p>
    <w:p>
      <w:pPr>
        <w:pStyle w:val="ListParagraph"/>
        <w:numPr>
          <w:ilvl w:val="0"/>
          <w:numId w:val="1"/>
        </w:numPr>
        <w:spacing w:before="40" w:after="40"/>
      </w:pPr>
      <w:r>
        <w:rPr>
          <w:b/>
          <w:bCs/>
          <w:i w:val="false"/>
          <w:iCs w:val="false"/>
          <w:sz w:val="20"/>
          <w:szCs w:val="20"/>
          <w:rFonts w:ascii="Calibri" w:cs="Calibri" w:eastAsia="Calibri" w:hAnsi="Calibri"/>
        </w:rPr>
        <w:t xml:space="preserve">Email digest</w:t>
      </w:r>
      <w:r>
        <w:rPr>
          <w:b w:val="false"/>
          <w:bCs w:val="false"/>
          <w:i w:val="false"/>
          <w:iCs w:val="false"/>
          <w:sz w:val="20"/>
          <w:szCs w:val="20"/>
          <w:rFonts w:ascii="Calibri" w:cs="Calibri" w:eastAsia="Calibri" w:hAnsi="Calibri"/>
        </w:rPr>
        <w:t xml:space="preserve"> to HOD at configurable IST time (default 22:00). Employee reminder at </w:t>
      </w:r>
      <w:r>
        <w:rPr>
          <w:b/>
          <w:bCs/>
          <w:i w:val="false"/>
          <w:iCs w:val="false"/>
          <w:sz w:val="20"/>
          <w:szCs w:val="20"/>
          <w:rFonts w:ascii="Calibri" w:cs="Calibri" w:eastAsia="Calibri" w:hAnsi="Calibri"/>
        </w:rPr>
        <w:t xml:space="preserve">09:00 IST</w:t>
      </w:r>
      <w:r>
        <w:rPr>
          <w:b w:val="false"/>
          <w:bCs w:val="false"/>
          <w:i w:val="false"/>
          <w:iCs w:val="false"/>
          <w:sz w:val="20"/>
          <w:szCs w:val="20"/>
          <w:rFonts w:ascii="Calibri" w:cs="Calibri" w:eastAsia="Calibri" w:hAnsi="Calibri"/>
        </w:rPr>
        <w:t xml:space="preserve">, every </w:t>
      </w:r>
      <w:r>
        <w:rPr>
          <w:b/>
          <w:bCs/>
          <w:i w:val="false"/>
          <w:iCs w:val="false"/>
          <w:sz w:val="20"/>
          <w:szCs w:val="20"/>
          <w:rFonts w:ascii="Calibri" w:cs="Calibri" w:eastAsia="Calibri" w:hAnsi="Calibri"/>
        </w:rPr>
        <w:t xml:space="preserve">2 days</w:t>
      </w:r>
      <w:r>
        <w:rPr>
          <w:b w:val="false"/>
          <w:bCs w:val="false"/>
          <w:i w:val="false"/>
          <w:iCs w:val="false"/>
          <w:sz w:val="20"/>
          <w:szCs w:val="20"/>
          <w:rFonts w:ascii="Calibri" w:cs="Calibri" w:eastAsia="Calibri" w:hAnsi="Calibri"/>
        </w:rPr>
        <w:t xml:space="preserve">.</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Email links expire after </w:t>
      </w:r>
      <w:r>
        <w:rPr>
          <w:b/>
          <w:bCs/>
          <w:i w:val="false"/>
          <w:iCs w:val="false"/>
          <w:sz w:val="20"/>
          <w:szCs w:val="20"/>
          <w:rFonts w:ascii="Calibri" w:cs="Calibri" w:eastAsia="Calibri" w:hAnsi="Calibri"/>
        </w:rPr>
        <w:t xml:space="preserve">7 days</w:t>
      </w:r>
      <w:r>
        <w:rPr>
          <w:b w:val="false"/>
          <w:bCs w:val="false"/>
          <w:i w:val="false"/>
          <w:iCs w:val="false"/>
          <w:sz w:val="20"/>
          <w:szCs w:val="20"/>
          <w:rFonts w:ascii="Calibri" w:cs="Calibri" w:eastAsia="Calibri" w:hAnsi="Calibri"/>
        </w:rPr>
        <w:t xml:space="preserve">. In-app bell notifications update live via Socket.IO.</w:t>
      </w:r>
    </w:p>
    <w:p>
      <w:pPr>
        <w:pStyle w:val="Heading2"/>
        <w:spacing w:before="240" w:after="80"/>
      </w:pPr>
      <w:r>
        <w:t xml:space="preserve">6.2 Maintenance-history approval</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Covers </w:t>
      </w:r>
      <w:r>
        <w:rPr>
          <w:b/>
          <w:bCs/>
          <w:i w:val="false"/>
          <w:iCs w:val="false"/>
          <w:sz w:val="20"/>
          <w:szCs w:val="20"/>
          <w:rFonts w:ascii="Calibri" w:cs="Calibri" w:eastAsia="Calibri" w:hAnsi="Calibri"/>
        </w:rPr>
        <w:t xml:space="preserve">Sugar House, Power Plant, and Production House</w:t>
      </w:r>
      <w:r>
        <w:rPr>
          <w:b w:val="false"/>
          <w:bCs w:val="false"/>
          <w:i w:val="false"/>
          <w:iCs w:val="false"/>
          <w:sz w:val="20"/>
          <w:szCs w:val="20"/>
          <w:rFonts w:ascii="Calibri" w:cs="Calibri" w:eastAsia="Calibri" w:hAnsi="Calibri"/>
        </w:rPr>
        <w:t xml:space="preserve"> equipment.</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Same pattern: submit, HOD email + in-app queue, accept or send back.</w:t>
      </w:r>
    </w:p>
    <w:p>
      <w:pPr>
        <w:pStyle w:val="ListParagraph"/>
        <w:numPr>
          <w:ilvl w:val="0"/>
          <w:numId w:val="1"/>
        </w:numPr>
        <w:spacing w:before="40" w:after="40"/>
      </w:pPr>
      <w:r>
        <w:rPr>
          <w:b w:val="false"/>
          <w:bCs w:val="false"/>
          <w:i w:val="false"/>
          <w:iCs w:val="false"/>
          <w:sz w:val="20"/>
          <w:szCs w:val="20"/>
          <w:rFonts w:ascii="Calibri" w:cs="Calibri" w:eastAsia="Calibri" w:hAnsi="Calibri"/>
        </w:rPr>
        <w:t xml:space="preserve">Documents and photographs can be attached.</w:t>
      </w:r>
    </w:p>
    <w:p>
      <w:pPr>
        <w:pStyle w:val="Heading2"/>
        <w:spacing w:before="240" w:after="80"/>
      </w:pPr>
      <w:r>
        <w:t xml:space="preserve">6.3 Audit</w:t>
      </w:r>
    </w:p>
    <w:p>
      <w:pPr>
        <w:spacing w:before="60" w:after="60"/>
      </w:pPr>
      <w:r>
        <w:rPr>
          <w:b w:val="false"/>
          <w:bCs w:val="false"/>
          <w:i w:val="false"/>
          <w:iCs w:val="false"/>
          <w:sz w:val="20"/>
          <w:szCs w:val="20"/>
          <w:rFonts w:ascii="Calibri" w:cs="Calibri" w:eastAsia="Calibri" w:hAnsi="Calibri"/>
        </w:rPr>
        <w:t xml:space="preserve">Administrators open </w:t>
      </w:r>
      <w:r>
        <w:rPr>
          <w:b/>
          <w:bCs/>
          <w:i w:val="false"/>
          <w:iCs w:val="false"/>
          <w:sz w:val="20"/>
          <w:szCs w:val="20"/>
          <w:rFonts w:ascii="Calibri" w:cs="Calibri" w:eastAsia="Calibri" w:hAnsi="Calibri"/>
        </w:rPr>
        <w:t xml:space="preserve">Audit &amp; Activity</w:t>
      </w:r>
      <w:r>
        <w:rPr>
          <w:b w:val="false"/>
          <w:bCs w:val="false"/>
          <w:i w:val="false"/>
          <w:iCs w:val="false"/>
          <w:sz w:val="20"/>
          <w:szCs w:val="20"/>
          <w:rFonts w:ascii="Calibri" w:cs="Calibri" w:eastAsia="Calibri" w:hAnsi="Calibri"/>
        </w:rPr>
        <w:t xml:space="preserve"> in configuration. Records create, update, delete actions. Session tracking: login, heartbeats, logout. Abandoned sessions closed by sweeper every 60 seconds.</w:t>
      </w:r>
    </w:p>
    <w:p>
      <w:pPr>
        <w:pStyle w:val="Heading1"/>
        <w:spacing w:before="360" w:after="120"/>
      </w:pPr>
      <w:r>
        <w:t xml:space="preserve">7. Administration the business owns</w:t>
      </w:r>
    </w:p>
    <w:p>
      <w:pPr>
        <w:spacing w:before="60" w:after="60"/>
      </w:pPr>
      <w:r>
        <w:rPr>
          <w:b w:val="false"/>
          <w:bCs w:val="false"/>
          <w:i w:val="false"/>
          <w:iCs w:val="false"/>
          <w:sz w:val="20"/>
          <w:szCs w:val="20"/>
          <w:rFonts w:ascii="Calibri" w:cs="Calibri" w:eastAsia="Calibri" w:hAnsi="Calibri"/>
        </w:rPr>
        <w:t xml:space="preserve">URL: /admin/config — Admin-only. Cross-portal login blocked.</w:t>
      </w:r>
    </w:p>
    <w:p>
      <w:pPr>
        <w:spacing w:before="60" w:after="60"/>
      </w:pPr>
      <w:r>
        <w:rPr>
          <w:b/>
          <w:bCs/>
          <w:i w:val="false"/>
          <w:iCs w:val="false"/>
          <w:sz w:val="20"/>
          <w:szCs w:val="20"/>
          <w:rFonts w:ascii="Calibri" w:cs="Calibri" w:eastAsia="Calibri" w:hAnsi="Calibri"/>
        </w:rPr>
        <w:t xml:space="preserve">Per-Section UI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Config Section</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UI Elements &amp; Actions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table (Name, Email, Role, Dept, Status). Add Employee modal (Name, Email, Password, Role, Dept, Auth Provider). Edit, Activate/Deactivate, Send Activation Email, Forms Hub Access toggle (Full/View-Only), App Mapping checkboxes, Homepage Cards checkboxes (Forms Hub, BI), Data Upload Sections checkboxes (Purchy, Management, Milling).</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Categories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Department list. Add Category, Edit, Delete.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Mapping</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table (Name, Start, End). Add Season, Edit, Delete. Drives all "vs last season" comparisons.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Dashboards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Constants table incl. Theoretical Yield (can be date-specific).</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Audit &amp; Activity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Filter: Date range, Section, Action type. Audit log table. Session tracking tab.</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Maintenance History Approval</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Toggle ON/OFF per equipment category. HOD selector dropdown. Save.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Approval</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Card-level toggles. Form-level overrides with different HOD. Digest time setting (default 22:00). Save.</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Employee accounts for Microsoft/Google sign-in must be </w:t>
      </w:r>
      <w:r>
        <w:rPr>
          <w:b/>
          <w:bCs/>
          <w:i w:val="false"/>
          <w:iCs w:val="false"/>
          <w:sz w:val="20"/>
          <w:szCs w:val="20"/>
          <w:rFonts w:ascii="Calibri" w:cs="Calibri" w:eastAsia="Calibri" w:hAnsi="Calibri"/>
        </w:rPr>
        <w:t xml:space="preserve">created first</w:t>
      </w:r>
      <w:r>
        <w:rPr>
          <w:b w:val="false"/>
          <w:bCs w:val="false"/>
          <w:i w:val="false"/>
          <w:iCs w:val="false"/>
          <w:sz w:val="20"/>
          <w:szCs w:val="20"/>
          <w:rFonts w:ascii="Calibri" w:cs="Calibri" w:eastAsia="Calibri" w:hAnsi="Calibri"/>
        </w:rPr>
        <w:t xml:space="preserve"> in DigiLog.</w:t>
      </w:r>
    </w:p>
    <w:p>
      <w:pPr>
        <w:pStyle w:val="Heading1"/>
        <w:spacing w:before="360" w:after="120"/>
      </w:pPr>
      <w:r>
        <w:t xml:space="preserve">8. Security in business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Control</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leadership should know</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Identity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 Microsoft (Azure AD), or Google. Person must be an active DigiLog user.</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Signed JWT token, default life 7 days. Logout ends tracked session.</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Least privilege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Employees see mapped apps only. Empty form mapping = all forms; filled list = only those forms.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separation</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screens not available to employee role.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Brute force</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Rate-limited: 30 attempts per 15 minutes.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Transport hardening</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security headers. CORS restricts browser to configured address.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Uploads served through signed-in API, not a public folder.</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Mail only goes out if SMTP is configured.</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Secrets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Passwords, token secret, mail passwords in .env, not in screens.</w:t>
            </w:r>
          </w:p>
        </w:tc>
      </w:tr>
    </w:tbl>
    <w:p>
      <w:pPr>
        <w:pStyle w:val="Heading1"/>
        <w:spacing w:before="360" w:after="120"/>
      </w:pPr>
      <w:r>
        <w:t xml:space="preserve">9. Technology stack</w:t>
      </w:r>
    </w:p>
    <w:p>
      <w:pPr>
        <w:pStyle w:val="Heading2"/>
        <w:spacing w:before="240" w:after="80"/>
      </w:pPr>
      <w:r>
        <w:t xml:space="preserve">9.1 What the user touches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Layer</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3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 application</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18.3</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screens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Build</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Vite</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6.4</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Dev server and production build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Navigation</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React Router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6.30</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URL routing</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Styling</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Tailwind CSS</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3.4</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Layout and design</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Charts</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Recharts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3.8</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Dashboard graphs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Export</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SheetJS, jsPDF</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as declared</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 and PDF export</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3D scene</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Three.js / React Three Fiber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0.185 / 8.18</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Cut-to-crush visual</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Live alerts</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 client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SSO</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Azure MSAL</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3.14 / 2.0</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Outlook login</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SSO</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OAuth for React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0.12</w:t>
            </w:r>
          </w:p>
        </w:tc>
        <w:tc>
          <w:tcPr>
            <w:tcW w:type="pct" w:w="3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login</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Word preview</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docx-preview</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0.4</w:t>
            </w:r>
          </w:p>
        </w:tc>
        <w:tc>
          <w:tcPr>
            <w:tcW w:type="pct" w:w="3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Document preview</w:t>
            </w:r>
          </w:p>
        </w:tc>
      </w:tr>
    </w:tbl>
    <w:p>
      <w:pPr>
        <w:pStyle w:val="Heading2"/>
        <w:spacing w:before="240" w:after="80"/>
      </w:pPr>
      <w:r>
        <w:t xml:space="preserve">9.2 What runs the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Layer</w:t>
            </w:r>
          </w:p>
        </w:tc>
        <w:tc>
          <w:tcPr>
            <w:tcW w:type="pct" w:w="2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Technology</w:t>
            </w:r>
          </w:p>
        </w:tc>
        <w:tc>
          <w:tcPr>
            <w:tcW w:type="pct" w:w="1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Version</w:t>
            </w:r>
          </w:p>
        </w:tc>
        <w:tc>
          <w:tcPr>
            <w:tcW w:type="pct" w:w="3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Role</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Node.js + Express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4.19</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All backend actions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Primary DB</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 8 via mysql2</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3.10</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Logbooks, users, equipment, approvals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Migrations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Prisma</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7.8</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Schema changes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source</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SQL Server</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12.7</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AiraCanedb direct read</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Passwords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bcrypt</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2.4</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Hashed storage</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Auth token</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9.0</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Session identity</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HTTP security</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Helmet, rate-limit, CORS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8.2 / 7.3</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Hardening</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File upload</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Multer</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2.1</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Avatars, documents, ingestion files</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Nodemailer</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6.9</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Activation and HOD mail (Office 365)</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 verify</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google-auth-library</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9.15</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Server-side Google check</w:t>
            </w:r>
          </w:p>
        </w:tc>
      </w:tr>
      <w:tr>
        <w:trPr>
          <w:cantSplit/>
        </w:trPr>
        <w:tc>
          <w:tcPr>
            <w:tcW w:type="pct" w:w="2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Spreadsheets</w:t>
            </w:r>
          </w:p>
        </w:tc>
        <w:tc>
          <w:tcPr>
            <w:tcW w:type="pct" w:w="2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ExcelJS, SheetJS</w:t>
            </w:r>
          </w:p>
        </w:tc>
        <w:tc>
          <w:tcPr>
            <w:tcW w:type="pct" w:w="1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4.4 / 0.20</w:t>
            </w:r>
          </w:p>
        </w:tc>
        <w:tc>
          <w:tcPr>
            <w:tcW w:type="pct" w:w="3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Import scripts</w:t>
            </w:r>
          </w:p>
        </w:tc>
      </w:tr>
      <w:tr>
        <w:trPr>
          <w:cantSplit/>
        </w:trPr>
        <w:tc>
          <w:tcPr>
            <w:tcW w:type="pct" w:w="2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Live push</w:t>
            </w:r>
          </w:p>
        </w:tc>
        <w:tc>
          <w:tcPr>
            <w:tcW w:type="pct" w:w="2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1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4.8</w:t>
            </w:r>
          </w:p>
        </w:tc>
        <w:tc>
          <w:tcPr>
            <w:tcW w:type="pct" w:w="3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Notifications to browser</w:t>
            </w:r>
          </w:p>
        </w:tc>
      </w:tr>
    </w:tbl>
    <w:p>
      <w:pPr>
        <w:pStyle w:val="Heading2"/>
        <w:spacing w:before="240" w:after="80"/>
      </w:pPr>
      <w:r>
        <w:t xml:space="preserve">9.3 How the pieces 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From</w:t>
            </w:r>
          </w:p>
        </w:tc>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w:t>
            </w:r>
          </w:p>
        </w:tc>
        <w:tc>
          <w:tcPr>
            <w:tcW w:type="pct" w:w="50%"/>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moves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user</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website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Screens for forms, equipment, dashboards</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DigiLog API</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Signed requests after login</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Microsoft / Google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 sign-in</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Logbooks, users, equipment, approvals, analytics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SQL Server AiraCanedb</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Operations data (read-only)</w:t>
            </w:r>
          </w:p>
        </w:tc>
      </w:tr>
      <w:tr>
        <w:trPr>
          <w:cantSplit/>
        </w:trPr>
        <w:tc>
          <w:tcPr>
            <w:tcW w:type="pct" w:w="2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Company email</w:t>
            </w:r>
          </w:p>
        </w:tc>
        <w:tc>
          <w:tcPr>
            <w:tcW w:type="pct" w:w="50%"/>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Activation and HOD digest emails</w:t>
            </w:r>
          </w:p>
        </w:tc>
      </w:tr>
      <w:tr>
        <w:trPr>
          <w:cantSplit/>
        </w:trPr>
        <w:tc>
          <w:tcPr>
            <w:tcW w:type="pct" w:w="2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w:t>
            </w:r>
          </w:p>
        </w:tc>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Website</w:t>
            </w:r>
          </w:p>
        </w:tc>
        <w:tc>
          <w:tcPr>
            <w:tcW w:type="pct" w:w="50%"/>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notifications via Socket.IO</w:t>
            </w:r>
          </w:p>
        </w:tc>
      </w:tr>
    </w:tbl>
    <w:p>
      <w:pPr>
        <w:spacing w:before="80" w:after="80"/>
      </w:pPr>
    </w:p>
    <w:p>
      <w:pPr>
        <w:spacing w:before="60" w:after="60"/>
      </w:pPr>
      <w:r>
        <w:rPr>
          <w:b w:val="false"/>
          <w:bCs w:val="false"/>
          <w:i w:val="false"/>
          <w:iCs w:val="false"/>
          <w:sz w:val="20"/>
          <w:szCs w:val="20"/>
          <w:rFonts w:ascii="Calibri" w:cs="Calibri" w:eastAsia="Calibri" w:hAnsi="Calibri"/>
        </w:rPr>
        <w:t xml:space="preserve">Default ports: website </w:t>
      </w:r>
      <w:r>
        <w:rPr>
          <w:b/>
          <w:bCs/>
          <w:i w:val="false"/>
          <w:iCs w:val="false"/>
          <w:sz w:val="20"/>
          <w:szCs w:val="20"/>
          <w:rFonts w:ascii="Calibri" w:cs="Calibri" w:eastAsia="Calibri" w:hAnsi="Calibri"/>
        </w:rPr>
        <w:t xml:space="preserve">5173</w:t>
      </w:r>
      <w:r>
        <w:rPr>
          <w:b w:val="false"/>
          <w:bCs w:val="false"/>
          <w:i w:val="false"/>
          <w:iCs w:val="false"/>
          <w:sz w:val="20"/>
          <w:szCs w:val="20"/>
          <w:rFonts w:ascii="Calibri" w:cs="Calibri" w:eastAsia="Calibri" w:hAnsi="Calibri"/>
        </w:rPr>
        <w:t xml:space="preserve">, API </w:t>
      </w:r>
      <w:r>
        <w:rPr>
          <w:b/>
          <w:bCs/>
          <w:i w:val="false"/>
          <w:iCs w:val="false"/>
          <w:sz w:val="20"/>
          <w:szCs w:val="20"/>
          <w:rFonts w:ascii="Calibri" w:cs="Calibri" w:eastAsia="Calibri" w:hAnsi="Calibri"/>
        </w:rPr>
        <w:t xml:space="preserve">5000</w:t>
      </w:r>
      <w:r>
        <w:rPr>
          <w:b w:val="false"/>
          <w:bCs w:val="false"/>
          <w:i w:val="false"/>
          <w:iCs w:val="false"/>
          <w:sz w:val="20"/>
          <w:szCs w:val="20"/>
          <w:rFonts w:ascii="Calibri" w:cs="Calibri" w:eastAsia="Calibri" w:hAnsi="Calibri"/>
        </w:rPr>
        <w:t xml:space="preserve">, MySQL </w:t>
      </w:r>
      <w:r>
        <w:rPr>
          <w:b/>
          <w:bCs/>
          <w:i w:val="false"/>
          <w:iCs w:val="false"/>
          <w:sz w:val="20"/>
          <w:szCs w:val="20"/>
          <w:rFonts w:ascii="Calibri" w:cs="Calibri" w:eastAsia="Calibri" w:hAnsi="Calibri"/>
        </w:rPr>
        <w:t xml:space="preserve">3306</w:t>
      </w:r>
      <w:r>
        <w:rPr>
          <w:b w:val="false"/>
          <w:bCs w:val="false"/>
          <w:i w:val="false"/>
          <w:iCs w:val="false"/>
          <w:sz w:val="20"/>
          <w:szCs w:val="20"/>
          <w:rFonts w:ascii="Calibri" w:cs="Calibri" w:eastAsia="Calibri" w:hAnsi="Calibri"/>
        </w:rPr>
        <w:t xml:space="preserve">. Production host names not defined in repo.</w:t>
      </w:r>
    </w:p>
    <w:p>
      <w:pPr>
        <w:pStyle w:val="Heading2"/>
        <w:spacing w:before="240" w:after="80"/>
      </w:pPr>
      <w:r>
        <w:t xml:space="preserve">9.4 Marketing claims not in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Marketing claim</w:t>
            </w:r>
          </w:p>
        </w:tc>
        <w:tc>
          <w:tcPr>
            <w:tcW w:type="pct" w:w="5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What the code shows</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Secure AI for queries and summaries</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AI integration in API or signed-in screens</w:t>
            </w:r>
          </w:p>
        </w:tc>
      </w:tr>
      <w:tr>
        <w:trPr>
          <w:cantSplit/>
        </w:trPr>
        <w:tc>
          <w:tcPr>
            <w:tcW w:type="pct" w:w="4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Offline entry</w:t>
            </w:r>
          </w:p>
        </w:tc>
        <w:tc>
          <w:tcPr>
            <w:tcW w:type="pct" w:w="5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 offline cache or service worker</w:t>
            </w:r>
          </w:p>
        </w:tc>
      </w:tr>
      <w:tr>
        <w:trPr>
          <w:cantSplit/>
        </w:trPr>
        <w:tc>
          <w:tcPr>
            <w:tcW w:type="pct" w:w="4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alerts on mechanical drift</w:t>
            </w:r>
          </w:p>
        </w:tc>
        <w:tc>
          <w:tcPr>
            <w:tcW w:type="pct" w:w="5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implemented. Dashboard highlighting is calculated logic, not AI.</w:t>
            </w:r>
          </w:p>
        </w:tc>
      </w:tr>
    </w:tbl>
    <w:p>
      <w:pPr>
        <w:spacing w:before="60" w:after="60"/>
      </w:pPr>
      <w:r>
        <w:rPr>
          <w:b w:val="false"/>
          <w:bCs w:val="false"/>
          <w:i w:val="false"/>
          <w:iCs w:val="false"/>
          <w:sz w:val="20"/>
          <w:szCs w:val="20"/>
          <w:rFonts w:ascii="Calibri" w:cs="Calibri" w:eastAsia="Calibri" w:hAnsi="Calibri"/>
        </w:rPr>
        <w:t xml:space="preserve">Do not commit these to business heads as delivered scope.</w:t>
      </w:r>
    </w:p>
    <w:p>
      <w:pPr>
        <w:pStyle w:val="Heading1"/>
        <w:spacing w:before="360" w:after="120"/>
      </w:pPr>
      <w:r>
        <w:t xml:space="preserve">10. Operating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Topic</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Position in this repository</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Run locally</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Install Node.js and MySQL. Configure .env.example. Start API and website with npm run dev.</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Database setup</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mysql/init.sql + mysql/migrate_*.sql + Prisma migrations.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Health</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API exposes /api/health, returns status ok.</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Email and SSO</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Optional. Without SMTP, approval works in-app. Without SSO client ids, password login remains.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Deployment</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Dockerfile or CI workflow found.</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Automated tests</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no test suite. Quality is operational use + import scripts.</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Backups</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TBD — hosting decision, not an application screen.</w:t>
            </w:r>
          </w:p>
        </w:tc>
      </w:tr>
    </w:tbl>
    <w:p>
      <w:pPr>
        <w:pStyle w:val="Heading1"/>
        <w:spacing w:before="360" w:after="120"/>
      </w:pPr>
      <w:r>
        <w:t xml:space="preserve">11. Decisions still open for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Item</w:t>
            </w:r>
          </w:p>
        </w:tc>
        <w:tc>
          <w:tcPr>
            <w:tcW w:type="pct" w:w="6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Why it matters</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Which forms have HOD approval on</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Default is off. Entries post immediately until enabled.</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Named HOD per department</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Approval fails if HOD account has no email or is inactive.</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 dates</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Wrong dates make every "vs last season" chart wrong.</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Cane performance source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Confirm IT that connection points at AiraCanedb before season review.</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Management dashboard history</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Executive pack depends on imported data. Keep ingestion current.</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Accident Data Register</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Built in code, not on menu. Wire it or treat Near Miss as only channel.</w:t>
            </w:r>
          </w:p>
        </w:tc>
      </w:tr>
      <w:tr>
        <w:trPr>
          <w:cantSplit/>
        </w:trPr>
        <w:tc>
          <w:tcPr>
            <w:tcW w:type="pct" w:w="3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AI and offline</w:t>
            </w:r>
          </w:p>
        </w:tc>
        <w:tc>
          <w:tcPr>
            <w:tcW w:type="pct" w:w="6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in product. New project, not a switch.</w:t>
            </w:r>
          </w:p>
        </w:tc>
      </w:tr>
      <w:tr>
        <w:trPr>
          <w:cantSplit/>
        </w:trPr>
        <w:tc>
          <w:tcPr>
            <w:tcW w:type="pct" w:w="3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Hosting, backup, uptime</w:t>
            </w:r>
          </w:p>
        </w:tc>
        <w:tc>
          <w:tcPr>
            <w:tcW w:type="pct" w:w="6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Not specified in repo. Needs an IT owner.</w:t>
            </w:r>
          </w:p>
        </w:tc>
      </w:tr>
    </w:tbl>
    <w:p>
      <w:pPr>
        <w:pStyle w:val="Heading1"/>
        <w:spacing w:before="360" w:after="120"/>
      </w:pPr>
      <w:r>
        <w:t xml:space="preserve">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4%"/>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Term</w:t>
            </w:r>
          </w:p>
        </w:tc>
        <w:tc>
          <w:tcPr>
            <w:tcW w:type="pct" w:w="76%"/>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Meaning in DigiLog</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Forms Hub</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logbooks and equipment registers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BI Control Tower</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Employee home for analytics dashboards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App</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Business module containing one or more forms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Mapping</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Admin link giving a person an app and optionally specific forms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HOD</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User named to approve a form or maintenance-history entry</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STD / MTD / WTD</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Season/month/week-to-date dashboard filters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Purchy</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Grower supply and dishonour analysis</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Brix</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Field and yard cane-quality sampling</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Polarisation — sucrose measure</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DS / RS</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Direct and remelt sulphitation lab logbooks</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OEM schedule</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Manufacturer maintenance plan on an equipment card</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GSMA</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Plant operations this logbook was built for</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Quintals — cane and sugar quantity unit</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BL</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Bulk litres — ethanol quantity unit</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JWT</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JSON Web Token — signed session token</w:t>
            </w:r>
          </w:p>
        </w:tc>
      </w:tr>
      <w:tr>
        <w:trPr>
          <w:cantSplit/>
        </w:trPr>
        <w:tc>
          <w:tcPr>
            <w:tcW w:type="pct" w:w="24%"/>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Socket.IO</w:t>
            </w:r>
          </w:p>
        </w:tc>
        <w:tc>
          <w:tcPr>
            <w:tcW w:type="pct" w:w="76%"/>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Real-time notification technology</w:t>
            </w:r>
          </w:p>
        </w:tc>
      </w:tr>
      <w:tr>
        <w:trPr>
          <w:cantSplit/>
        </w:trPr>
        <w:tc>
          <w:tcPr>
            <w:tcW w:type="pct" w:w="24%"/>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SSO</w:t>
            </w:r>
          </w:p>
        </w:tc>
        <w:tc>
          <w:tcPr>
            <w:tcW w:type="pct" w:w="76%"/>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Single Sign-On (Microsoft or Google)</w:t>
            </w:r>
          </w:p>
        </w:tc>
      </w:tr>
    </w:tbl>
    <w:p>
      <w:pPr>
        <w:pStyle w:val="Heading1"/>
        <w:spacing w:before="360" w:after="120"/>
      </w:pPr>
      <w:r>
        <w:t xml:space="preserve">13.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8%"/>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Date</w:t>
            </w:r>
          </w:p>
        </w:tc>
        <w:tc>
          <w:tcPr>
            <w:tcW w:type="pct" w:w="72%"/>
            <w:tcBorders>
              <w:top w:val="single" w:color="D5DDE0" w:sz="4"/>
              <w:left w:val="single" w:color="D5DDE0" w:sz="4"/>
              <w:bottom w:val="single" w:color="D5DDE0" w:sz="4"/>
              <w:right w:val="single" w:color="D5DDE0" w:sz="4"/>
            </w:tcBorders>
            <w:shd w:fill="1A5276" w:val="clear"/>
            <w:tcMar>
              <w:top w:type="dxa" w:w="60"/>
              <w:left w:type="dxa" w:w="80"/>
              <w:bottom w:type="dxa" w:w="60"/>
              <w:right w:type="dxa" w:w="80"/>
            </w:tcMar>
            <w:vAlign w:val="center"/>
          </w:tcPr>
          <w:p>
            <w:pPr>
              <w:spacing w:before="20" w:after="20"/>
            </w:pPr>
            <w:r>
              <w:rPr>
                <w:b/>
                <w:bCs/>
                <w:i w:val="false"/>
                <w:iCs w:val="false"/>
                <w:color w:val="FFFFFF"/>
                <w:sz w:val="18"/>
                <w:szCs w:val="18"/>
                <w:rFonts w:ascii="Calibri" w:cs="Calibri" w:eastAsia="Calibri" w:hAnsi="Calibri"/>
              </w:rPr>
              <w:t xml:space="preserve">Change</w:t>
            </w:r>
          </w:p>
        </w:tc>
      </w:tr>
      <w:tr>
        <w:trPr>
          <w:cantSplit/>
        </w:trPr>
        <w:tc>
          <w:tcPr>
            <w:tcW w:type="pct" w:w="28%"/>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6 October 2026</w:t>
            </w:r>
          </w:p>
        </w:tc>
        <w:tc>
          <w:tcPr>
            <w:tcW w:type="pct" w:w="72%"/>
            <w:tcBorders>
              <w:top w:val="single" w:color="D5DDE0" w:sz="4"/>
              <w:left w:val="single" w:color="D5DDE0" w:sz="4"/>
              <w:bottom w:val="single" w:color="D5DDE0" w:sz="4"/>
              <w:right w:val="single" w:color="D5DDE0" w:sz="4"/>
            </w:tcBorders>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Functional catalogue regrouped into operations forms, equipment registers, and BI dashboards.</w:t>
            </w:r>
          </w:p>
        </w:tc>
      </w:tr>
      <w:tr>
        <w:trPr>
          <w:cantSplit/>
        </w:trPr>
        <w:tc>
          <w:tcPr>
            <w:tcW w:type="pct" w:w="28%"/>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8 October 2026</w:t>
            </w:r>
          </w:p>
        </w:tc>
        <w:tc>
          <w:tcPr>
            <w:tcW w:type="pct" w:w="72%"/>
            <w:tcBorders>
              <w:top w:val="single" w:color="D5DDE0" w:sz="4"/>
              <w:left w:val="single" w:color="D5DDE0" w:sz="4"/>
              <w:bottom w:val="single" w:color="D5DDE0" w:sz="4"/>
              <w:right w:val="single" w:color="D5DDE0" w:sz="4"/>
            </w:tcBorders>
            <w:shd w:fill="F4F7F8" w:val="clear"/>
            <w:tcMar>
              <w:top w:type="dxa" w:w="60"/>
              <w:left w:type="dxa" w:w="80"/>
              <w:bottom w:type="dxa" w:w="60"/>
              <w:right w:type="dxa" w:w="80"/>
            </w:tcMar>
            <w:vAlign w:val="center"/>
          </w:tcPr>
          <w:p>
            <w:pPr>
              <w:spacing w:before="20" w:after="20"/>
            </w:pPr>
            <w:r>
              <w:rPr>
                <w:b w:val="false"/>
                <w:bCs w:val="false"/>
                <w:i w:val="false"/>
                <w:iCs w:val="false"/>
                <w:sz w:val="18"/>
                <w:szCs w:val="18"/>
                <w:rFonts w:ascii="Calibri" w:cs="Calibri" w:eastAsia="Calibri" w:hAnsi="Calibri"/>
              </w:rPr>
              <w:t xml:space="preserve">Exhaustive rewrite: screen-by-screen navigation map, complete field lists per form, all button actions, Login/Navbar/Homepage detail, expanded Admin Config, Data Ingestion Centre, email-based approval flow.</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Fonts w:ascii="Calibri" w:cs="Calibri" w:eastAsia="Calibri" w:hAnsi="Calibri"/>
      </w:rPr>
      <w:t xml:space="preserve">Zuari Industries  ·  Page </w:t>
    </w:r>
    <w:r>
      <w:rPr>
        <w:color w:val="808080"/>
        <w:sz w:val="16"/>
        <w:szCs w:val="16"/>
        <w:rFonts w:ascii="Calibri" w:cs="Calibri" w:eastAsia="Calibri" w:hAnsi="Calibri"/>
      </w:rPr>
      <w:fldChar w:fldCharType="begin"/>
      <w:instrText xml:space="preserve">PAGE</w:instrText>
      <w:fldChar w:fldCharType="separate"/>
      <w:fldChar w:fldCharType="end"/>
    </w:r>
    <w:r>
      <w:rPr>
        <w:color w:val="808080"/>
        <w:sz w:val="16"/>
        <w:szCs w:val="16"/>
        <w:rFonts w:ascii="Calibri" w:cs="Calibri" w:eastAsia="Calibri" w:hAnsi="Calibri"/>
      </w:rPr>
      <w:t xml:space="preserve"> of </w:t>
    </w:r>
    <w:r>
      <w:rPr>
        <w:color w:val="808080"/>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Fonts w:ascii="Calibri" w:cs="Calibri" w:eastAsia="Calibri" w:hAnsi="Calibri"/>
      </w:rPr>
      <w:t xml:space="preserve">DigiLog  ·  Functional and Business Document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pPr>
    <w:rPr>
      <w:b/>
      <w:bCs/>
      <w:color w:val="1A5276"/>
      <w:sz w:val="32"/>
      <w:szCs w:val="32"/>
      <w:rFonts w:ascii="Calibri" w:cs="Calibri" w:eastAsia="Calibri" w:hAnsi="Calibri"/>
    </w:rPr>
  </w:style>
  <w:style w:type="paragraph" w:styleId="Heading2">
    <w:name w:val="Heading 2"/>
    <w:basedOn w:val="Normal"/>
    <w:next w:val="Normal"/>
    <w:pPr>
      <w:spacing w:before="240" w:after="80"/>
    </w:pPr>
    <w:rPr>
      <w:b/>
      <w:bCs/>
      <w:color w:val="1A5276"/>
      <w:sz w:val="26"/>
      <w:szCs w:val="26"/>
      <w:rFonts w:ascii="Calibri" w:cs="Calibri" w:eastAsia="Calibri" w:hAnsi="Calibri"/>
    </w:rPr>
  </w:style>
  <w:style w:type="paragraph" w:styleId="Heading3">
    <w:name w:val="Heading 3"/>
    <w:basedOn w:val="Normal"/>
    <w:next w:val="Normal"/>
    <w:pPr>
      <w:spacing w:before="180" w:after="60"/>
    </w:pPr>
    <w:rPr>
      <w:b/>
      <w:bCs/>
      <w:color w:val="1A5276"/>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j6a3gn2b3gx_eh7suhf9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DigiLog — Functional and Business Document</dc:title>
  <dc:creator>DigiLog</dc:creator>
  <dc:description>Business briefing of DigiLog for plant leadership</dc:description>
  <cp:lastModifiedBy>Un-named</cp:lastModifiedBy>
  <cp:revision>1</cp:revision>
  <dcterms:created xsi:type="dcterms:W3CDTF">2026-10-08T10:43:14.220Z</dcterms:created>
  <dcterms:modified xsi:type="dcterms:W3CDTF">2026-10-08T10:43:14.222Z</dcterms:modified>
</cp:coreProperties>
</file>

<file path=docProps/custom.xml><?xml version="1.0" encoding="utf-8"?>
<Properties xmlns="http://schemas.openxmlformats.org/officeDocument/2006/custom-properties" xmlns:vt="http://schemas.openxmlformats.org/officeDocument/2006/docPropsVTypes"/>
</file>