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pPr w:leftFromText="187" w:rightFromText="187" w:bottomFromText="72" w:vertAnchor="text" w:horzAnchor="page" w:tblpX="708" w:tblpY="-475"/>
        <w:tblW w:w="105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ook w:val="01E0"/>
      </w:tblPr>
      <w:tblGrid>
        <w:gridCol w:w="10690"/>
      </w:tblGrid>
      <w:tr w:rsidR="00EE3031" w:rsidRPr="008942A4" w:rsidTr="00EE3031">
        <w:trPr>
          <w:trHeight w:val="2676"/>
        </w:trPr>
        <w:tc>
          <w:tcPr>
            <w:tcW w:w="10560" w:type="dxa"/>
          </w:tcPr>
          <w:p w:rsidR="00EE3031" w:rsidRDefault="00EE3031" w:rsidP="00EE3031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SANJAY BABU TAMMISETTI</w:t>
            </w:r>
          </w:p>
          <w:p w:rsidR="00DD03EE" w:rsidRDefault="00DD03EE" w:rsidP="00EE3031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</w:p>
          <w:p w:rsidR="00EE3031" w:rsidRDefault="003569A7" w:rsidP="00EE3031">
            <w:pPr>
              <w:rPr>
                <w:rFonts w:ascii="Garamond" w:hAnsi="Garamond"/>
                <w:b/>
                <w:sz w:val="28"/>
                <w:szCs w:val="28"/>
              </w:rPr>
            </w:pPr>
            <w:r w:rsidRPr="003569A7">
              <w:rPr>
                <w:rFonts w:ascii="Garamond" w:hAnsi="Garamond"/>
                <w:b/>
                <w:noProof/>
                <w:u w:val="single"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05pt;margin-top:11.35pt;width:523pt;height:1.4pt;z-index:251658240" o:connectortype="straight"/>
              </w:pict>
            </w:r>
            <w:r w:rsidR="00DD03EE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 w:rsidR="00862D3E">
              <w:rPr>
                <w:rFonts w:ascii="Garamond" w:hAnsi="Garamond"/>
                <w:b/>
              </w:rPr>
              <w:t>e</w:t>
            </w:r>
            <w:r w:rsidR="00DD03EE">
              <w:rPr>
                <w:rFonts w:ascii="Garamond" w:hAnsi="Garamond"/>
                <w:b/>
              </w:rPr>
              <w:t xml:space="preserve">-mail id: </w:t>
            </w:r>
            <w:hyperlink r:id="rId6" w:history="1">
              <w:r w:rsidR="00DD03EE" w:rsidRPr="00FE7396">
                <w:rPr>
                  <w:rStyle w:val="Hyperlink"/>
                  <w:rFonts w:ascii="Garamond" w:hAnsi="Garamond"/>
                  <w:b/>
                </w:rPr>
                <w:t>sanjaybabut9@gmail.com</w:t>
              </w:r>
            </w:hyperlink>
            <w:r w:rsidR="00DD03EE">
              <w:rPr>
                <w:rFonts w:ascii="Garamond" w:hAnsi="Garamond"/>
                <w:b/>
              </w:rPr>
              <w:t xml:space="preserve">      Ph-no :  9949834994</w:t>
            </w:r>
            <w:r w:rsidR="00DD03EE">
              <w:rPr>
                <w:rFonts w:ascii="Garamond" w:hAnsi="Garamond"/>
                <w:b/>
                <w:sz w:val="28"/>
                <w:szCs w:val="28"/>
              </w:rPr>
              <w:t xml:space="preserve">                                                          </w:t>
            </w:r>
          </w:p>
          <w:p w:rsidR="00DD03EE" w:rsidRDefault="00DD03EE" w:rsidP="00EE3031">
            <w:pPr>
              <w:tabs>
                <w:tab w:val="num" w:pos="720"/>
                <w:tab w:val="left" w:pos="10602"/>
              </w:tabs>
              <w:spacing w:line="276" w:lineRule="auto"/>
              <w:rPr>
                <w:rFonts w:ascii="Garamond" w:hAnsi="Garamond"/>
                <w:b/>
                <w:u w:val="single"/>
              </w:rPr>
            </w:pPr>
          </w:p>
          <w:p w:rsidR="00EE3031" w:rsidRPr="00695953" w:rsidRDefault="00EE3031" w:rsidP="00EE3031">
            <w:pPr>
              <w:tabs>
                <w:tab w:val="num" w:pos="720"/>
                <w:tab w:val="left" w:pos="10602"/>
              </w:tabs>
              <w:spacing w:line="276" w:lineRule="auto"/>
              <w:rPr>
                <w:rFonts w:ascii="Garamond" w:hAnsi="Garamond"/>
                <w:b/>
                <w:u w:val="single"/>
              </w:rPr>
            </w:pPr>
            <w:r w:rsidRPr="00695953">
              <w:rPr>
                <w:rFonts w:ascii="Garamond" w:hAnsi="Garamond"/>
                <w:b/>
                <w:u w:val="single"/>
              </w:rPr>
              <w:t>Summary</w:t>
            </w:r>
          </w:p>
          <w:p w:rsidR="00EE3031" w:rsidRPr="000A03BD" w:rsidRDefault="00EE3031" w:rsidP="00EE3031">
            <w:pPr>
              <w:tabs>
                <w:tab w:val="num" w:pos="720"/>
                <w:tab w:val="left" w:pos="10602"/>
              </w:tabs>
              <w:spacing w:line="276" w:lineRule="auto"/>
              <w:rPr>
                <w:rFonts w:ascii="Garamond" w:hAnsi="Garamond"/>
              </w:rPr>
            </w:pPr>
            <w:r w:rsidRPr="000A03BD">
              <w:rPr>
                <w:rFonts w:ascii="Garamond" w:hAnsi="Garamond"/>
                <w:sz w:val="22"/>
                <w:szCs w:val="22"/>
              </w:rPr>
              <w:t xml:space="preserve">Total Experience </w:t>
            </w:r>
            <w:r>
              <w:rPr>
                <w:rFonts w:ascii="Garamond" w:hAnsi="Garamond"/>
                <w:sz w:val="22"/>
                <w:szCs w:val="22"/>
              </w:rPr>
              <w:t>:</w:t>
            </w:r>
            <w:r w:rsidRPr="000A03B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2C7494">
              <w:rPr>
                <w:rFonts w:ascii="Garamond" w:hAnsi="Garamond"/>
                <w:sz w:val="22"/>
                <w:szCs w:val="22"/>
              </w:rPr>
              <w:t>November 2014 – April 2016</w:t>
            </w:r>
            <w:r w:rsidRPr="000A03BD">
              <w:rPr>
                <w:rFonts w:ascii="Garamond" w:hAnsi="Garamond"/>
                <w:sz w:val="22"/>
                <w:szCs w:val="22"/>
              </w:rPr>
              <w:t xml:space="preserve"> ||</w:t>
            </w:r>
            <w:r w:rsidRPr="00DD03EE">
              <w:rPr>
                <w:rFonts w:ascii="Garamond" w:hAnsi="Garamond"/>
                <w:sz w:val="22"/>
                <w:szCs w:val="22"/>
              </w:rPr>
              <w:t xml:space="preserve">MBA </w:t>
            </w:r>
            <w:r w:rsidR="00BE3CF8">
              <w:rPr>
                <w:rFonts w:ascii="Garamond" w:hAnsi="Garamond"/>
                <w:sz w:val="22"/>
                <w:szCs w:val="22"/>
              </w:rPr>
              <w:t>(PGP</w:t>
            </w:r>
            <w:r w:rsidR="007333B8" w:rsidRPr="00DD03EE">
              <w:rPr>
                <w:rFonts w:ascii="Garamond" w:hAnsi="Garamond"/>
                <w:sz w:val="22"/>
                <w:szCs w:val="22"/>
              </w:rPr>
              <w:t>M) IBS Bangalore</w:t>
            </w:r>
            <w:r w:rsidRPr="000A03BD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2E32FB">
              <w:rPr>
                <w:rFonts w:ascii="Garamond" w:hAnsi="Garamond"/>
                <w:sz w:val="22"/>
                <w:szCs w:val="22"/>
              </w:rPr>
              <w:t xml:space="preserve"> Major</w:t>
            </w:r>
            <w:r w:rsidRPr="000A03BD">
              <w:rPr>
                <w:rFonts w:ascii="Garamond" w:hAnsi="Garamond"/>
                <w:sz w:val="22"/>
                <w:szCs w:val="22"/>
              </w:rPr>
              <w:t xml:space="preserve">: </w:t>
            </w:r>
            <w:r w:rsidRPr="00DD03EE">
              <w:rPr>
                <w:rFonts w:ascii="Garamond" w:hAnsi="Garamond"/>
                <w:sz w:val="22"/>
                <w:szCs w:val="22"/>
              </w:rPr>
              <w:t>Finance</w:t>
            </w:r>
            <w:r w:rsidRPr="000A03BD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Pr="000A03BD">
              <w:rPr>
                <w:rFonts w:ascii="Garamond" w:hAnsi="Garamond"/>
                <w:sz w:val="22"/>
                <w:szCs w:val="22"/>
              </w:rPr>
              <w:t xml:space="preserve">   </w:t>
            </w:r>
          </w:p>
          <w:p w:rsidR="00EE3031" w:rsidRPr="000A03BD" w:rsidRDefault="00A652C1" w:rsidP="00EE3031">
            <w:pPr>
              <w:tabs>
                <w:tab w:val="num" w:pos="720"/>
                <w:tab w:val="left" w:pos="10602"/>
              </w:tabs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sz w:val="22"/>
                <w:szCs w:val="22"/>
              </w:rPr>
              <w:t>Analyst- Accounts payable</w:t>
            </w:r>
            <w:r w:rsidR="00EE3031" w:rsidRPr="000A03BD">
              <w:rPr>
                <w:rFonts w:ascii="Garamond" w:hAnsi="Garamond"/>
                <w:sz w:val="22"/>
                <w:szCs w:val="22"/>
              </w:rPr>
              <w:t xml:space="preserve"> || </w:t>
            </w:r>
            <w:r>
              <w:rPr>
                <w:rFonts w:ascii="Garamond" w:hAnsi="Garamond"/>
                <w:sz w:val="22"/>
                <w:szCs w:val="22"/>
              </w:rPr>
              <w:t>Expense Management, Invoice processing.</w:t>
            </w:r>
          </w:p>
          <w:p w:rsidR="003A180B" w:rsidRDefault="003569A7" w:rsidP="007333B8">
            <w:pPr>
              <w:rPr>
                <w:rFonts w:ascii="Garamond" w:hAnsi="Garamond"/>
              </w:rPr>
            </w:pPr>
            <w:r w:rsidRPr="003569A7">
              <w:rPr>
                <w:rFonts w:ascii="Garamond" w:hAnsi="Garamond"/>
                <w:noProof/>
                <w:sz w:val="22"/>
                <w:szCs w:val="22"/>
                <w:lang w:val="en-IN" w:eastAsia="en-IN"/>
              </w:rPr>
              <w:pict>
                <v:shape id="_x0000_s1030" type="#_x0000_t32" style="position:absolute;margin-left:-2.05pt;margin-top:5.55pt;width:523pt;height:1.35pt;flip:y;z-index:251659264" o:connectortype="straight"/>
              </w:pict>
            </w:r>
          </w:p>
          <w:tbl>
            <w:tblPr>
              <w:tblpPr w:leftFromText="187" w:rightFromText="187" w:bottomFromText="29" w:vertAnchor="text" w:horzAnchor="page" w:tblpX="721" w:tblpY="73"/>
              <w:tblW w:w="10474" w:type="dxa"/>
              <w:shd w:val="solid" w:color="DDDDDD" w:fill="C0C0C0"/>
              <w:tblLook w:val="01E0"/>
            </w:tblPr>
            <w:tblGrid>
              <w:gridCol w:w="1701"/>
              <w:gridCol w:w="8773"/>
            </w:tblGrid>
            <w:tr w:rsidR="003A180B" w:rsidRPr="008942A4" w:rsidTr="0031558D">
              <w:tc>
                <w:tcPr>
                  <w:tcW w:w="5000" w:type="pct"/>
                  <w:gridSpan w:val="2"/>
                  <w:shd w:val="solid" w:color="DDDDDD" w:fill="C0C0C0"/>
                  <w:vAlign w:val="center"/>
                </w:tcPr>
                <w:p w:rsidR="006E1574" w:rsidRPr="008942A4" w:rsidRDefault="003A180B" w:rsidP="006E1574">
                  <w:pPr>
                    <w:spacing w:line="264" w:lineRule="auto"/>
                    <w:rPr>
                      <w:rFonts w:ascii="Garamond" w:hAnsi="Garamond"/>
                      <w:b/>
                      <w:shd w:val="clear" w:color="auto" w:fill="E6E6E6"/>
                    </w:rPr>
                  </w:pPr>
                  <w:r>
                    <w:rPr>
                      <w:rFonts w:ascii="Garamond" w:hAnsi="Garamond"/>
                      <w:b/>
                    </w:rPr>
                    <w:t>WORK EXPERIENCE</w:t>
                  </w:r>
                </w:p>
              </w:tc>
            </w:tr>
            <w:tr w:rsidR="003A180B" w:rsidRPr="008942A4" w:rsidTr="0031558D">
              <w:tblPrEx>
                <w:tbl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blBorders>
                <w:shd w:val="clear" w:color="DDDDDD" w:fill="C0C0C0"/>
              </w:tblPrEx>
              <w:tc>
                <w:tcPr>
                  <w:tcW w:w="5000" w:type="pct"/>
                  <w:gridSpan w:val="2"/>
                  <w:shd w:val="clear" w:color="DDDDDD" w:fill="F2F2F2"/>
                  <w:vAlign w:val="center"/>
                </w:tcPr>
                <w:p w:rsidR="006E1574" w:rsidRDefault="006E1574" w:rsidP="003A180B">
                  <w:pPr>
                    <w:spacing w:line="264" w:lineRule="auto"/>
                    <w:rPr>
                      <w:rFonts w:ascii="Garamond" w:hAnsi="Garamond"/>
                      <w:b/>
                    </w:rPr>
                  </w:pPr>
                </w:p>
                <w:p w:rsidR="003A180B" w:rsidRDefault="003A180B" w:rsidP="00E5211E">
                  <w:pPr>
                    <w:spacing w:line="264" w:lineRule="auto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 Consultant                                    DELOITTE                                            </w:t>
                  </w:r>
                  <w:r>
                    <w:rPr>
                      <w:rFonts w:ascii="Garamond" w:hAnsi="Garamond"/>
                    </w:rPr>
                    <w:t xml:space="preserve"> Nov 2014- </w:t>
                  </w:r>
                  <w:r w:rsidR="00D56390">
                    <w:rPr>
                      <w:rFonts w:ascii="Garamond" w:hAnsi="Garamond"/>
                    </w:rPr>
                    <w:t>Apr</w:t>
                  </w:r>
                  <w:r w:rsidR="00E5211E">
                    <w:rPr>
                      <w:rFonts w:ascii="Garamond" w:hAnsi="Garamond"/>
                    </w:rPr>
                    <w:t xml:space="preserve"> 2016</w:t>
                  </w:r>
                </w:p>
              </w:tc>
            </w:tr>
            <w:tr w:rsidR="003A180B" w:rsidRPr="008942A4" w:rsidTr="0031558D">
              <w:tblPrEx>
                <w:tbl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blBorders>
                <w:shd w:val="clear" w:color="DDDDDD" w:fill="C0C0C0"/>
              </w:tblPrEx>
              <w:tc>
                <w:tcPr>
                  <w:tcW w:w="812" w:type="pct"/>
                  <w:tcBorders>
                    <w:right w:val="nil"/>
                  </w:tcBorders>
                  <w:shd w:val="clear" w:color="auto" w:fill="EAEAEA"/>
                  <w:vAlign w:val="center"/>
                </w:tcPr>
                <w:p w:rsidR="003A180B" w:rsidRPr="00F16F0C" w:rsidRDefault="003A180B" w:rsidP="00EC3E58">
                  <w:pPr>
                    <w:spacing w:line="264" w:lineRule="auto"/>
                    <w:jc w:val="center"/>
                    <w:rPr>
                      <w:rFonts w:ascii="Garamond" w:hAnsi="Garamond"/>
                      <w:b/>
                      <w:spacing w:val="-4"/>
                    </w:rPr>
                  </w:pPr>
                  <w:r>
                    <w:rPr>
                      <w:rFonts w:ascii="Garamond" w:hAnsi="Garamond"/>
                      <w:b/>
                      <w:spacing w:val="-4"/>
                      <w:sz w:val="22"/>
                      <w:szCs w:val="22"/>
                    </w:rPr>
                    <w:t xml:space="preserve">Deloitte  </w:t>
                  </w:r>
                </w:p>
              </w:tc>
              <w:tc>
                <w:tcPr>
                  <w:tcW w:w="4188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180B" w:rsidRPr="003A180B" w:rsidRDefault="003A180B" w:rsidP="003A180B">
                  <w:pPr>
                    <w:spacing w:line="264" w:lineRule="auto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Responsibilities:</w:t>
                  </w:r>
                </w:p>
                <w:p w:rsidR="00EC3E58" w:rsidRPr="00D64D0E" w:rsidRDefault="00651E11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</w:rPr>
                    <w:t>Review all invoices for appropriate documentation</w:t>
                  </w:r>
                  <w:r w:rsidR="00D86B32">
                    <w:rPr>
                      <w:rFonts w:ascii="Garamond" w:hAnsi="Garamond"/>
                    </w:rPr>
                    <w:t xml:space="preserve"> and approve for payments.</w:t>
                  </w:r>
                </w:p>
                <w:p w:rsidR="00EC3E58" w:rsidRDefault="00EC3E58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Processed and audited employee expense reports utilizing Deloitte Reporting system.</w:t>
                  </w:r>
                </w:p>
                <w:p w:rsidR="00EC3E58" w:rsidRPr="008B6C64" w:rsidRDefault="00EC3E58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 w:rsidRPr="008B6C64">
                    <w:rPr>
                      <w:rFonts w:ascii="Garamond" w:hAnsi="Garamond" w:cs="Arial"/>
                      <w:color w:val="000000"/>
                    </w:rPr>
                    <w:t>Prepared</w:t>
                  </w:r>
                  <w:r>
                    <w:rPr>
                      <w:rFonts w:ascii="Garamond" w:hAnsi="Garamond" w:cs="Arial"/>
                      <w:color w:val="000000"/>
                    </w:rPr>
                    <w:t xml:space="preserve"> Manual vouchers for the rejected expense reports.</w:t>
                  </w:r>
                </w:p>
                <w:p w:rsidR="00D86B32" w:rsidRDefault="00EC3E58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Responsib</w:t>
                  </w:r>
                  <w:r w:rsidR="00D86B32">
                    <w:rPr>
                      <w:rFonts w:ascii="Garamond" w:hAnsi="Garamond"/>
                    </w:rPr>
                    <w:t>le for resolving the queries</w:t>
                  </w:r>
                </w:p>
                <w:p w:rsidR="009873AE" w:rsidRDefault="009873AE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Processing the Invoice of the vendors for the given PO and Non PO’s.</w:t>
                  </w:r>
                </w:p>
                <w:p w:rsidR="00201F85" w:rsidRDefault="00D86B32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Resolve Invoice discrepancies</w:t>
                  </w:r>
                </w:p>
                <w:p w:rsidR="00D86B32" w:rsidRPr="0082051C" w:rsidRDefault="00D86B32" w:rsidP="00EC3E58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270"/>
                    </w:tabs>
                    <w:spacing w:line="264" w:lineRule="auto"/>
                    <w:ind w:left="272" w:hanging="272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Monitored payment status.</w:t>
                  </w:r>
                </w:p>
              </w:tc>
            </w:tr>
            <w:tr w:rsidR="003A180B" w:rsidRPr="008942A4" w:rsidTr="0031558D">
              <w:tblPrEx>
                <w:tbl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  <w:insideH w:val="single" w:sz="4" w:space="0" w:color="FFFFFF"/>
                  <w:insideV w:val="single" w:sz="4" w:space="0" w:color="FFFFFF"/>
                </w:tblBorders>
                <w:shd w:val="clear" w:color="DDDDDD" w:fill="C0C0C0"/>
              </w:tblPrEx>
              <w:tc>
                <w:tcPr>
                  <w:tcW w:w="5000" w:type="pct"/>
                  <w:gridSpan w:val="2"/>
                  <w:shd w:val="clear" w:color="DDDDDD" w:fill="F2F2F2"/>
                  <w:vAlign w:val="center"/>
                </w:tcPr>
                <w:p w:rsidR="003A180B" w:rsidRPr="005F798A" w:rsidRDefault="003A180B" w:rsidP="003A180B">
                  <w:pPr>
                    <w:spacing w:line="264" w:lineRule="auto"/>
                    <w:rPr>
                      <w:rFonts w:ascii="Garamond" w:hAnsi="Garamond"/>
                      <w:b/>
                    </w:rPr>
                  </w:pPr>
                  <w:r w:rsidRPr="005F798A">
                    <w:rPr>
                      <w:rFonts w:ascii="Garamond" w:hAnsi="Garamond"/>
                      <w:b/>
                    </w:rPr>
                    <w:t xml:space="preserve">            </w:t>
                  </w:r>
                </w:p>
              </w:tc>
            </w:tr>
          </w:tbl>
          <w:tbl>
            <w:tblPr>
              <w:tblW w:w="0" w:type="auto"/>
              <w:tblLook w:val="04A0"/>
            </w:tblPr>
            <w:tblGrid>
              <w:gridCol w:w="1740"/>
              <w:gridCol w:w="8604"/>
            </w:tblGrid>
            <w:tr w:rsidR="0013015D" w:rsidRPr="00C77469" w:rsidTr="0031558D">
              <w:tc>
                <w:tcPr>
                  <w:tcW w:w="1740" w:type="dxa"/>
                  <w:tcBorders>
                    <w:bottom w:val="single" w:sz="4" w:space="0" w:color="FFFFFF"/>
                  </w:tcBorders>
                  <w:shd w:val="pct10" w:color="auto" w:fill="auto"/>
                  <w:vAlign w:val="center"/>
                </w:tcPr>
                <w:p w:rsidR="0013015D" w:rsidRPr="00134A8E" w:rsidRDefault="0013015D" w:rsidP="009873AE">
                  <w:pPr>
                    <w:framePr w:hSpace="187" w:wrap="around" w:vAnchor="text" w:hAnchor="page" w:x="708" w:y="-475"/>
                    <w:spacing w:line="264" w:lineRule="auto"/>
                    <w:jc w:val="center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  <w:sz w:val="22"/>
                      <w:szCs w:val="22"/>
                    </w:rPr>
                    <w:t>Technical Programs</w:t>
                  </w:r>
                </w:p>
              </w:tc>
              <w:tc>
                <w:tcPr>
                  <w:tcW w:w="8604" w:type="dxa"/>
                </w:tcPr>
                <w:p w:rsidR="0013015D" w:rsidRPr="00C942B8" w:rsidRDefault="00EC3E58" w:rsidP="009873AE">
                  <w:pPr>
                    <w:framePr w:hSpace="187" w:wrap="around" w:vAnchor="text" w:hAnchor="page" w:x="708" w:y="-475"/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00" w:afterAutospacing="1" w:line="383" w:lineRule="atLeast"/>
                    <w:ind w:left="300"/>
                    <w:rPr>
                      <w:rFonts w:ascii="Garamond" w:hAnsi="Garamond" w:cs="Arial"/>
                      <w:color w:val="010101"/>
                    </w:rPr>
                  </w:pPr>
                  <w:r>
                    <w:rPr>
                      <w:rFonts w:ascii="Garamond" w:hAnsi="Garamond" w:cs="Arial"/>
                      <w:color w:val="010101"/>
                    </w:rPr>
                    <w:t>Coupa, Netsuite</w:t>
                  </w:r>
                  <w:r w:rsidR="0013015D" w:rsidRPr="00C942B8">
                    <w:rPr>
                      <w:rFonts w:ascii="Garamond" w:hAnsi="Garamond" w:cs="Arial"/>
                      <w:color w:val="010101"/>
                    </w:rPr>
                    <w:t>.</w:t>
                  </w:r>
                </w:p>
                <w:p w:rsidR="0013015D" w:rsidRPr="0013015D" w:rsidRDefault="0013015D" w:rsidP="009873AE">
                  <w:pPr>
                    <w:framePr w:hSpace="187" w:wrap="around" w:vAnchor="text" w:hAnchor="page" w:x="708" w:y="-475"/>
                    <w:numPr>
                      <w:ilvl w:val="0"/>
                      <w:numId w:val="3"/>
                    </w:numPr>
                    <w:shd w:val="clear" w:color="auto" w:fill="FFFFFF"/>
                    <w:spacing w:before="100" w:beforeAutospacing="1" w:after="100" w:afterAutospacing="1" w:line="383" w:lineRule="atLeast"/>
                    <w:ind w:left="300"/>
                    <w:rPr>
                      <w:rFonts w:ascii="Garamond" w:hAnsi="Garamond" w:cs="Arial"/>
                      <w:color w:val="010101"/>
                      <w:sz w:val="26"/>
                      <w:szCs w:val="26"/>
                    </w:rPr>
                  </w:pPr>
                  <w:r w:rsidRPr="00C942B8">
                    <w:rPr>
                      <w:rFonts w:ascii="Garamond" w:hAnsi="Garamond" w:cs="Arial"/>
                      <w:color w:val="010101"/>
                    </w:rPr>
                    <w:t>Microsoft applications including Word, Excel, Power point, Outlook</w:t>
                  </w:r>
                  <w:r w:rsidR="00DD03EE">
                    <w:rPr>
                      <w:rFonts w:ascii="Garamond" w:hAnsi="Garamond" w:cs="Arial"/>
                      <w:color w:val="010101"/>
                      <w:sz w:val="26"/>
                      <w:szCs w:val="26"/>
                    </w:rPr>
                    <w:t>.</w:t>
                  </w:r>
                </w:p>
              </w:tc>
            </w:tr>
          </w:tbl>
          <w:p w:rsidR="00EE3031" w:rsidRPr="008942A4" w:rsidRDefault="00EE3031" w:rsidP="007333B8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</w:tbl>
    <w:p w:rsidR="00252FD4" w:rsidRDefault="00252FD4"/>
    <w:tbl>
      <w:tblPr>
        <w:tblpPr w:leftFromText="187" w:rightFromText="187" w:bottomFromText="29" w:vertAnchor="text" w:horzAnchor="page" w:tblpX="721" w:tblpY="73"/>
        <w:tblW w:w="5879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DDDDDD" w:fill="C0C0C0"/>
        <w:tblLook w:val="01E0"/>
      </w:tblPr>
      <w:tblGrid>
        <w:gridCol w:w="10867"/>
      </w:tblGrid>
      <w:tr w:rsidR="0031558D" w:rsidRPr="005F798A" w:rsidTr="0031558D">
        <w:trPr>
          <w:trHeight w:val="359"/>
        </w:trPr>
        <w:tc>
          <w:tcPr>
            <w:tcW w:w="5000" w:type="pct"/>
            <w:shd w:val="clear" w:color="DDDDDD" w:fill="F2F2F2"/>
            <w:vAlign w:val="center"/>
          </w:tcPr>
          <w:p w:rsidR="0031558D" w:rsidRPr="005F798A" w:rsidRDefault="00A560E7" w:rsidP="0031558D">
            <w:pPr>
              <w:spacing w:line="264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</w:t>
            </w:r>
            <w:r w:rsidR="00E86D84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>Project</w:t>
            </w:r>
            <w:r w:rsidR="0031558D">
              <w:rPr>
                <w:rFonts w:ascii="Garamond" w:hAnsi="Garamond"/>
                <w:b/>
              </w:rPr>
              <w:t xml:space="preserve">(Intern)                    Gayatri  Projects  </w:t>
            </w:r>
            <w:r w:rsidR="0031558D" w:rsidRPr="000B0817">
              <w:rPr>
                <w:rFonts w:ascii="Garamond" w:hAnsi="Garamond"/>
                <w:b/>
              </w:rPr>
              <w:t>Ltd</w:t>
            </w:r>
            <w:r w:rsidR="0031558D" w:rsidRPr="001F2C47">
              <w:rPr>
                <w:rFonts w:ascii="Garamond" w:hAnsi="Garamond"/>
                <w:b/>
              </w:rPr>
              <w:t xml:space="preserve">   </w:t>
            </w:r>
            <w:r w:rsidR="0031558D">
              <w:rPr>
                <w:rFonts w:ascii="Garamond" w:hAnsi="Garamond"/>
                <w:b/>
              </w:rPr>
              <w:t xml:space="preserve">                                  </w:t>
            </w:r>
            <w:r w:rsidR="0031558D" w:rsidRPr="0031558D">
              <w:rPr>
                <w:rFonts w:ascii="Garamond" w:hAnsi="Garamond"/>
              </w:rPr>
              <w:t>March</w:t>
            </w:r>
            <w:r w:rsidR="0031558D" w:rsidRPr="009A1D2B">
              <w:rPr>
                <w:rFonts w:ascii="Garamond" w:hAnsi="Garamond"/>
              </w:rPr>
              <w:t xml:space="preserve"> 201</w:t>
            </w:r>
            <w:r w:rsidR="0031558D">
              <w:rPr>
                <w:rFonts w:ascii="Garamond" w:hAnsi="Garamond"/>
              </w:rPr>
              <w:t>3</w:t>
            </w:r>
            <w:r w:rsidR="0031558D" w:rsidRPr="009A1D2B">
              <w:rPr>
                <w:rFonts w:ascii="Garamond" w:hAnsi="Garamond"/>
              </w:rPr>
              <w:t>-</w:t>
            </w:r>
            <w:r w:rsidR="0031558D">
              <w:rPr>
                <w:rFonts w:ascii="Garamond" w:hAnsi="Garamond"/>
              </w:rPr>
              <w:t xml:space="preserve">May </w:t>
            </w:r>
            <w:r w:rsidR="0031558D" w:rsidRPr="009A1D2B">
              <w:rPr>
                <w:rFonts w:ascii="Garamond" w:hAnsi="Garamond"/>
              </w:rPr>
              <w:t>201</w:t>
            </w:r>
            <w:r w:rsidR="0031558D">
              <w:rPr>
                <w:rFonts w:ascii="Garamond" w:hAnsi="Garamond"/>
              </w:rPr>
              <w:t>3</w:t>
            </w:r>
            <w:r w:rsidR="0031558D" w:rsidRPr="005F798A">
              <w:rPr>
                <w:rFonts w:ascii="Garamond" w:hAnsi="Garamond"/>
                <w:b/>
              </w:rPr>
              <w:t xml:space="preserve"> </w:t>
            </w:r>
            <w:r w:rsidR="0031558D">
              <w:rPr>
                <w:rFonts w:ascii="Garamond" w:hAnsi="Garamond"/>
              </w:rPr>
              <w:t xml:space="preserve">(3 </w:t>
            </w:r>
            <w:r w:rsidR="0031558D" w:rsidRPr="00643D9F">
              <w:rPr>
                <w:rFonts w:ascii="Garamond" w:hAnsi="Garamond"/>
              </w:rPr>
              <w:t xml:space="preserve">months)                                                            </w:t>
            </w:r>
          </w:p>
        </w:tc>
      </w:tr>
    </w:tbl>
    <w:tbl>
      <w:tblPr>
        <w:tblW w:w="10452" w:type="dxa"/>
        <w:tblInd w:w="-639" w:type="dxa"/>
        <w:tblLook w:val="04A0"/>
      </w:tblPr>
      <w:tblGrid>
        <w:gridCol w:w="1751"/>
        <w:gridCol w:w="8701"/>
      </w:tblGrid>
      <w:tr w:rsidR="0031558D" w:rsidRPr="00C77469" w:rsidTr="0031558D">
        <w:trPr>
          <w:trHeight w:val="1466"/>
        </w:trPr>
        <w:tc>
          <w:tcPr>
            <w:tcW w:w="1751" w:type="dxa"/>
            <w:tcBorders>
              <w:bottom w:val="single" w:sz="4" w:space="0" w:color="FFFFFF"/>
            </w:tcBorders>
            <w:shd w:val="pct10" w:color="auto" w:fill="auto"/>
            <w:vAlign w:val="center"/>
          </w:tcPr>
          <w:p w:rsidR="0031558D" w:rsidRPr="00134A8E" w:rsidRDefault="0031558D" w:rsidP="0031558D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Working Capital Management</w:t>
            </w:r>
          </w:p>
        </w:tc>
        <w:tc>
          <w:tcPr>
            <w:tcW w:w="8701" w:type="dxa"/>
          </w:tcPr>
          <w:p w:rsidR="0031558D" w:rsidRDefault="0031558D" w:rsidP="0031558D">
            <w:pPr>
              <w:tabs>
                <w:tab w:val="left" w:pos="2820"/>
              </w:tabs>
              <w:ind w:left="144"/>
              <w:contextualSpacing/>
            </w:pPr>
          </w:p>
          <w:p w:rsidR="0031558D" w:rsidRPr="0031558D" w:rsidRDefault="0031558D" w:rsidP="0031558D">
            <w:pPr>
              <w:tabs>
                <w:tab w:val="left" w:pos="2820"/>
              </w:tabs>
              <w:ind w:left="144"/>
              <w:contextualSpacing/>
              <w:rPr>
                <w:rFonts w:ascii="Garamond" w:hAnsi="Garamond"/>
              </w:rPr>
            </w:pPr>
            <w:r w:rsidRPr="0031558D">
              <w:rPr>
                <w:rFonts w:ascii="Garamond" w:hAnsi="Garamond"/>
              </w:rPr>
              <w:t>Worked as a trainee in Accounts department and reviewed working capital level                                      and trend analysis, Inventory management, Receivables management and                                      Working capital Ratios of Gayatri Projects Limited.</w:t>
            </w:r>
          </w:p>
          <w:p w:rsidR="0031558D" w:rsidRPr="004F5C16" w:rsidRDefault="0031558D" w:rsidP="0031558D">
            <w:pPr>
              <w:spacing w:line="264" w:lineRule="auto"/>
              <w:ind w:left="272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31558D" w:rsidRDefault="0031558D"/>
    <w:tbl>
      <w:tblPr>
        <w:tblpPr w:leftFromText="187" w:rightFromText="187" w:bottomFromText="29" w:vertAnchor="text" w:horzAnchor="page" w:tblpX="721" w:tblpY="73"/>
        <w:tblW w:w="5063" w:type="pct"/>
        <w:shd w:val="solid" w:color="DDDDDD" w:fill="C0C0C0"/>
        <w:tblLook w:val="01E0"/>
      </w:tblPr>
      <w:tblGrid>
        <w:gridCol w:w="9358"/>
      </w:tblGrid>
      <w:tr w:rsidR="00142100" w:rsidRPr="008942A4" w:rsidTr="00183EB5">
        <w:tc>
          <w:tcPr>
            <w:tcW w:w="5000" w:type="pct"/>
            <w:shd w:val="solid" w:color="DDDDDD" w:fill="C0C0C0"/>
            <w:vAlign w:val="center"/>
          </w:tcPr>
          <w:p w:rsidR="00142100" w:rsidRPr="008942A4" w:rsidRDefault="00142100" w:rsidP="00183EB5">
            <w:pPr>
              <w:spacing w:line="264" w:lineRule="auto"/>
              <w:rPr>
                <w:rFonts w:ascii="Garamond" w:hAnsi="Garamond"/>
                <w:b/>
                <w:shd w:val="clear" w:color="auto" w:fill="E6E6E6"/>
              </w:rPr>
            </w:pPr>
            <w:r w:rsidRPr="008942A4">
              <w:rPr>
                <w:rFonts w:ascii="Garamond" w:hAnsi="Garamond"/>
                <w:b/>
              </w:rPr>
              <w:t>ACADEMIC QUALIFICATIONS</w:t>
            </w:r>
          </w:p>
        </w:tc>
      </w:tr>
    </w:tbl>
    <w:tbl>
      <w:tblPr>
        <w:tblStyle w:val="TableGrid"/>
        <w:tblW w:w="9214" w:type="dxa"/>
        <w:tblInd w:w="-601" w:type="dxa"/>
        <w:tblLook w:val="04A0"/>
      </w:tblPr>
      <w:tblGrid>
        <w:gridCol w:w="1843"/>
        <w:gridCol w:w="4395"/>
        <w:gridCol w:w="1134"/>
        <w:gridCol w:w="1842"/>
      </w:tblGrid>
      <w:tr w:rsidR="00142100" w:rsidRPr="00142100" w:rsidTr="00142100">
        <w:trPr>
          <w:trHeight w:val="481"/>
        </w:trPr>
        <w:tc>
          <w:tcPr>
            <w:tcW w:w="1843" w:type="dxa"/>
            <w:vAlign w:val="center"/>
          </w:tcPr>
          <w:p w:rsidR="00142100" w:rsidRPr="00142100" w:rsidRDefault="00142100" w:rsidP="00183EB5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>Course &amp; Specialization</w:t>
            </w:r>
          </w:p>
        </w:tc>
        <w:tc>
          <w:tcPr>
            <w:tcW w:w="4395" w:type="dxa"/>
          </w:tcPr>
          <w:p w:rsidR="00142100" w:rsidRPr="00142100" w:rsidRDefault="00142100" w:rsidP="00183EB5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>College/Institute &amp;</w:t>
            </w:r>
          </w:p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 xml:space="preserve">                  Board/University</w:t>
            </w:r>
          </w:p>
        </w:tc>
        <w:tc>
          <w:tcPr>
            <w:tcW w:w="1134" w:type="dxa"/>
          </w:tcPr>
          <w:p w:rsidR="00142100" w:rsidRPr="00142100" w:rsidRDefault="00142100" w:rsidP="00183EB5">
            <w:pPr>
              <w:contextualSpacing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>Year of</w:t>
            </w:r>
          </w:p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 xml:space="preserve"> passing</w:t>
            </w:r>
          </w:p>
        </w:tc>
        <w:tc>
          <w:tcPr>
            <w:tcW w:w="1842" w:type="dxa"/>
          </w:tcPr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/>
                <w:sz w:val="24"/>
                <w:szCs w:val="24"/>
              </w:rPr>
              <w:t>Percentage Marks/CGPA</w:t>
            </w:r>
          </w:p>
        </w:tc>
      </w:tr>
      <w:tr w:rsidR="00142100" w:rsidRPr="00142100" w:rsidTr="00142100">
        <w:trPr>
          <w:trHeight w:val="236"/>
        </w:trPr>
        <w:tc>
          <w:tcPr>
            <w:tcW w:w="1843" w:type="dxa"/>
            <w:vAlign w:val="center"/>
          </w:tcPr>
          <w:p w:rsidR="00142100" w:rsidRPr="00142100" w:rsidRDefault="00142100" w:rsidP="00183EB5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PGPM/MBA</w:t>
            </w:r>
          </w:p>
        </w:tc>
        <w:tc>
          <w:tcPr>
            <w:tcW w:w="4395" w:type="dxa"/>
          </w:tcPr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Cs/>
                <w:iCs/>
                <w:sz w:val="24"/>
                <w:szCs w:val="24"/>
              </w:rPr>
              <w:t xml:space="preserve">  IBS Bangalore</w:t>
            </w:r>
          </w:p>
        </w:tc>
        <w:tc>
          <w:tcPr>
            <w:tcW w:w="1134" w:type="dxa"/>
          </w:tcPr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Cs/>
                <w:iCs/>
                <w:sz w:val="24"/>
                <w:szCs w:val="24"/>
              </w:rPr>
              <w:t xml:space="preserve">  2014</w:t>
            </w:r>
          </w:p>
        </w:tc>
        <w:tc>
          <w:tcPr>
            <w:tcW w:w="1842" w:type="dxa"/>
          </w:tcPr>
          <w:p w:rsidR="00142100" w:rsidRPr="00142100" w:rsidRDefault="00142100" w:rsidP="00183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/>
                <w:bCs/>
                <w:iCs/>
                <w:sz w:val="24"/>
                <w:szCs w:val="24"/>
              </w:rPr>
            </w:pPr>
            <w:r w:rsidRPr="00142100">
              <w:rPr>
                <w:rFonts w:ascii="Garamond" w:hAnsi="Garamond"/>
                <w:bCs/>
                <w:iCs/>
                <w:sz w:val="24"/>
                <w:szCs w:val="24"/>
              </w:rPr>
              <w:t xml:space="preserve">         6.51</w:t>
            </w:r>
          </w:p>
        </w:tc>
      </w:tr>
      <w:tr w:rsidR="00142100" w:rsidRPr="00142100" w:rsidTr="00142100">
        <w:trPr>
          <w:trHeight w:val="367"/>
        </w:trPr>
        <w:tc>
          <w:tcPr>
            <w:tcW w:w="1843" w:type="dxa"/>
          </w:tcPr>
          <w:p w:rsidR="00142100" w:rsidRPr="00142100" w:rsidRDefault="00142100" w:rsidP="00183EB5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GRADUATION</w:t>
            </w:r>
          </w:p>
        </w:tc>
        <w:tc>
          <w:tcPr>
            <w:tcW w:w="4395" w:type="dxa"/>
          </w:tcPr>
          <w:p w:rsidR="00142100" w:rsidRPr="00142100" w:rsidRDefault="00142100" w:rsidP="00183EB5">
            <w:pPr>
              <w:spacing w:before="40" w:after="40"/>
              <w:ind w:left="144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Acharya Nagarjuna University (B.Com)</w:t>
            </w:r>
          </w:p>
        </w:tc>
        <w:tc>
          <w:tcPr>
            <w:tcW w:w="1134" w:type="dxa"/>
          </w:tcPr>
          <w:p w:rsidR="00142100" w:rsidRPr="00142100" w:rsidRDefault="00142100" w:rsidP="00142100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 xml:space="preserve">  2011</w:t>
            </w:r>
          </w:p>
        </w:tc>
        <w:tc>
          <w:tcPr>
            <w:tcW w:w="1842" w:type="dxa"/>
          </w:tcPr>
          <w:p w:rsidR="00142100" w:rsidRPr="00142100" w:rsidRDefault="00142100" w:rsidP="00183EB5">
            <w:pPr>
              <w:spacing w:before="40" w:after="40"/>
              <w:jc w:val="center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52%</w:t>
            </w:r>
          </w:p>
        </w:tc>
      </w:tr>
      <w:tr w:rsidR="00142100" w:rsidRPr="00142100" w:rsidTr="00142100">
        <w:trPr>
          <w:trHeight w:val="210"/>
        </w:trPr>
        <w:tc>
          <w:tcPr>
            <w:tcW w:w="1843" w:type="dxa"/>
          </w:tcPr>
          <w:p w:rsidR="00142100" w:rsidRPr="00142100" w:rsidRDefault="00142100" w:rsidP="00183EB5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PUC / XII Std</w:t>
            </w:r>
          </w:p>
        </w:tc>
        <w:tc>
          <w:tcPr>
            <w:tcW w:w="4395" w:type="dxa"/>
          </w:tcPr>
          <w:p w:rsidR="00142100" w:rsidRPr="00142100" w:rsidRDefault="00142100" w:rsidP="00183EB5">
            <w:pPr>
              <w:spacing w:before="40" w:after="40"/>
              <w:ind w:left="144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Loyola Junior College</w:t>
            </w:r>
          </w:p>
        </w:tc>
        <w:tc>
          <w:tcPr>
            <w:tcW w:w="1134" w:type="dxa"/>
          </w:tcPr>
          <w:p w:rsidR="00142100" w:rsidRPr="00142100" w:rsidRDefault="00142100" w:rsidP="00142100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 xml:space="preserve">  2008</w:t>
            </w:r>
          </w:p>
        </w:tc>
        <w:tc>
          <w:tcPr>
            <w:tcW w:w="1842" w:type="dxa"/>
          </w:tcPr>
          <w:p w:rsidR="00142100" w:rsidRPr="00142100" w:rsidRDefault="00142100" w:rsidP="00183EB5">
            <w:pPr>
              <w:spacing w:before="40" w:after="40"/>
              <w:jc w:val="center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76%</w:t>
            </w:r>
          </w:p>
        </w:tc>
      </w:tr>
      <w:tr w:rsidR="00142100" w:rsidRPr="00142100" w:rsidTr="00142100">
        <w:trPr>
          <w:trHeight w:val="210"/>
        </w:trPr>
        <w:tc>
          <w:tcPr>
            <w:tcW w:w="1843" w:type="dxa"/>
          </w:tcPr>
          <w:p w:rsidR="00142100" w:rsidRPr="00142100" w:rsidRDefault="00142100" w:rsidP="00183EB5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SSLC / X Std</w:t>
            </w:r>
          </w:p>
        </w:tc>
        <w:tc>
          <w:tcPr>
            <w:tcW w:w="4395" w:type="dxa"/>
          </w:tcPr>
          <w:p w:rsidR="00142100" w:rsidRPr="00142100" w:rsidRDefault="00142100" w:rsidP="00183EB5">
            <w:pPr>
              <w:spacing w:before="40" w:after="40"/>
              <w:ind w:left="144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N.S.K.K High School (ssc)</w:t>
            </w:r>
          </w:p>
        </w:tc>
        <w:tc>
          <w:tcPr>
            <w:tcW w:w="1134" w:type="dxa"/>
          </w:tcPr>
          <w:p w:rsidR="00142100" w:rsidRPr="00142100" w:rsidRDefault="00142100" w:rsidP="00142100">
            <w:pPr>
              <w:spacing w:before="40" w:after="40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 xml:space="preserve">  2006</w:t>
            </w:r>
          </w:p>
        </w:tc>
        <w:tc>
          <w:tcPr>
            <w:tcW w:w="1842" w:type="dxa"/>
          </w:tcPr>
          <w:p w:rsidR="00142100" w:rsidRPr="00142100" w:rsidRDefault="00142100" w:rsidP="00183EB5">
            <w:pPr>
              <w:spacing w:before="40" w:after="40"/>
              <w:jc w:val="center"/>
              <w:rPr>
                <w:rFonts w:ascii="Garamond" w:hAnsi="Garamond"/>
                <w:sz w:val="24"/>
                <w:szCs w:val="24"/>
              </w:rPr>
            </w:pPr>
            <w:r w:rsidRPr="00142100">
              <w:rPr>
                <w:rFonts w:ascii="Garamond" w:hAnsi="Garamond"/>
                <w:sz w:val="24"/>
                <w:szCs w:val="24"/>
              </w:rPr>
              <w:t>73%</w:t>
            </w:r>
          </w:p>
        </w:tc>
      </w:tr>
    </w:tbl>
    <w:p w:rsidR="00142100" w:rsidRPr="00142100" w:rsidRDefault="00142100">
      <w:pPr>
        <w:rPr>
          <w:rFonts w:ascii="Garamond" w:hAnsi="Garamond"/>
        </w:rPr>
      </w:pPr>
    </w:p>
    <w:tbl>
      <w:tblPr>
        <w:tblpPr w:leftFromText="187" w:rightFromText="187" w:bottomFromText="29" w:vertAnchor="text" w:horzAnchor="page" w:tblpX="721" w:tblpY="73"/>
        <w:tblW w:w="5063" w:type="pct"/>
        <w:shd w:val="solid" w:color="DDDDDD" w:fill="C0C0C0"/>
        <w:tblLook w:val="01E0"/>
      </w:tblPr>
      <w:tblGrid>
        <w:gridCol w:w="9358"/>
      </w:tblGrid>
      <w:tr w:rsidR="00212B39" w:rsidRPr="008942A4" w:rsidTr="00183EB5">
        <w:tc>
          <w:tcPr>
            <w:tcW w:w="5000" w:type="pct"/>
            <w:shd w:val="solid" w:color="DDDDDD" w:fill="C0C0C0"/>
            <w:vAlign w:val="center"/>
          </w:tcPr>
          <w:p w:rsidR="00212B39" w:rsidRPr="008942A4" w:rsidRDefault="00212B39" w:rsidP="00183EB5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EXTRA CURRICULAR ACHIEVEMENTS</w:t>
            </w:r>
          </w:p>
        </w:tc>
      </w:tr>
    </w:tbl>
    <w:tbl>
      <w:tblPr>
        <w:tblW w:w="10654" w:type="dxa"/>
        <w:tblInd w:w="-887" w:type="dxa"/>
        <w:tblLook w:val="04A0"/>
      </w:tblPr>
      <w:tblGrid>
        <w:gridCol w:w="1702"/>
        <w:gridCol w:w="8952"/>
      </w:tblGrid>
      <w:tr w:rsidR="00212B39" w:rsidRPr="00C77469" w:rsidTr="0018275C">
        <w:trPr>
          <w:trHeight w:val="359"/>
        </w:trPr>
        <w:tc>
          <w:tcPr>
            <w:tcW w:w="1702" w:type="dxa"/>
            <w:tcBorders>
              <w:bottom w:val="single" w:sz="4" w:space="0" w:color="FFFFFF"/>
            </w:tcBorders>
            <w:shd w:val="pct10" w:color="auto" w:fill="auto"/>
            <w:vAlign w:val="center"/>
          </w:tcPr>
          <w:p w:rsidR="00212B39" w:rsidRPr="00134A8E" w:rsidRDefault="00212B39" w:rsidP="00183EB5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Leadership</w:t>
            </w:r>
          </w:p>
        </w:tc>
        <w:tc>
          <w:tcPr>
            <w:tcW w:w="8952" w:type="dxa"/>
          </w:tcPr>
          <w:p w:rsidR="00212B39" w:rsidRPr="00212B39" w:rsidRDefault="00212B39" w:rsidP="00212B39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line="264" w:lineRule="auto"/>
              <w:ind w:left="272" w:hanging="272"/>
              <w:jc w:val="both"/>
              <w:rPr>
                <w:rFonts w:ascii="Garamond" w:hAnsi="Garamond"/>
              </w:rPr>
            </w:pPr>
            <w:r w:rsidRPr="00212B39">
              <w:rPr>
                <w:rFonts w:ascii="Garamond" w:eastAsia="Calibri" w:hAnsi="Garamond"/>
              </w:rPr>
              <w:t>Sports Captain</w:t>
            </w:r>
            <w:r w:rsidRPr="00212B39">
              <w:rPr>
                <w:rFonts w:ascii="Garamond" w:eastAsia="Calibri" w:hAnsi="Garamond"/>
                <w:b/>
              </w:rPr>
              <w:t xml:space="preserve"> </w:t>
            </w:r>
            <w:r w:rsidRPr="00212B39">
              <w:rPr>
                <w:rFonts w:ascii="Garamond" w:eastAsia="Calibri" w:hAnsi="Garamond"/>
              </w:rPr>
              <w:t>of school activities at N.S.K.K High School, Hyderabad.</w:t>
            </w:r>
          </w:p>
        </w:tc>
      </w:tr>
      <w:tr w:rsidR="00212B39" w:rsidRPr="00C77469" w:rsidTr="0018275C">
        <w:trPr>
          <w:trHeight w:val="374"/>
        </w:trPr>
        <w:tc>
          <w:tcPr>
            <w:tcW w:w="1702" w:type="dxa"/>
            <w:tcBorders>
              <w:bottom w:val="single" w:sz="4" w:space="0" w:color="FFFFFF"/>
            </w:tcBorders>
            <w:shd w:val="pct10" w:color="auto" w:fill="auto"/>
            <w:vAlign w:val="center"/>
          </w:tcPr>
          <w:p w:rsidR="00212B39" w:rsidRDefault="00212B39" w:rsidP="00183EB5">
            <w:pPr>
              <w:spacing w:line="264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Cricket</w:t>
            </w:r>
          </w:p>
        </w:tc>
        <w:tc>
          <w:tcPr>
            <w:tcW w:w="8952" w:type="dxa"/>
          </w:tcPr>
          <w:p w:rsidR="00212B39" w:rsidRPr="00212B39" w:rsidRDefault="00212B39" w:rsidP="00A45E66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line="264" w:lineRule="auto"/>
              <w:ind w:left="272" w:hanging="272"/>
              <w:jc w:val="both"/>
              <w:rPr>
                <w:rFonts w:ascii="Garamond" w:hAnsi="Garamond"/>
              </w:rPr>
            </w:pPr>
            <w:r w:rsidRPr="00BC2E80">
              <w:rPr>
                <w:rFonts w:ascii="Garamond" w:hAnsi="Garamond"/>
              </w:rPr>
              <w:t xml:space="preserve">Represented different cricket </w:t>
            </w:r>
            <w:r w:rsidR="00A45E66">
              <w:rPr>
                <w:rFonts w:ascii="Garamond" w:hAnsi="Garamond"/>
              </w:rPr>
              <w:t>clubs</w:t>
            </w:r>
            <w:r w:rsidR="00C942B8" w:rsidRPr="00BC2E80">
              <w:rPr>
                <w:rFonts w:ascii="Garamond" w:hAnsi="Garamond"/>
              </w:rPr>
              <w:t xml:space="preserve"> and a part of winning</w:t>
            </w:r>
            <w:r w:rsidR="00A45E66">
              <w:rPr>
                <w:rFonts w:ascii="Garamond" w:hAnsi="Garamond"/>
              </w:rPr>
              <w:t xml:space="preserve"> teams</w:t>
            </w:r>
            <w:r w:rsidR="00C942B8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</w:tbl>
    <w:p w:rsidR="0031558D" w:rsidRDefault="0031558D" w:rsidP="0018275C"/>
    <w:sectPr w:rsidR="0031558D" w:rsidSect="00F26D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B93"/>
    <w:multiLevelType w:val="multilevel"/>
    <w:tmpl w:val="FE4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5731D"/>
    <w:multiLevelType w:val="hybridMultilevel"/>
    <w:tmpl w:val="3FFAE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697B40"/>
    <w:multiLevelType w:val="hybridMultilevel"/>
    <w:tmpl w:val="28BE7ACC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EE3031"/>
    <w:rsid w:val="000333AD"/>
    <w:rsid w:val="0013015D"/>
    <w:rsid w:val="00142100"/>
    <w:rsid w:val="0018275C"/>
    <w:rsid w:val="001D7A90"/>
    <w:rsid w:val="00201F85"/>
    <w:rsid w:val="00212B39"/>
    <w:rsid w:val="00252FD4"/>
    <w:rsid w:val="00285A53"/>
    <w:rsid w:val="002B77B0"/>
    <w:rsid w:val="002C7494"/>
    <w:rsid w:val="002D6593"/>
    <w:rsid w:val="002E32FB"/>
    <w:rsid w:val="0031558D"/>
    <w:rsid w:val="003569A7"/>
    <w:rsid w:val="003A180B"/>
    <w:rsid w:val="00443570"/>
    <w:rsid w:val="004D4856"/>
    <w:rsid w:val="005766B6"/>
    <w:rsid w:val="00651E11"/>
    <w:rsid w:val="00652468"/>
    <w:rsid w:val="006548A3"/>
    <w:rsid w:val="006E1574"/>
    <w:rsid w:val="007333B8"/>
    <w:rsid w:val="008057A4"/>
    <w:rsid w:val="00824E2B"/>
    <w:rsid w:val="00862D3E"/>
    <w:rsid w:val="008B2CBA"/>
    <w:rsid w:val="008B6C64"/>
    <w:rsid w:val="008C3337"/>
    <w:rsid w:val="008C59FC"/>
    <w:rsid w:val="00904420"/>
    <w:rsid w:val="009873AE"/>
    <w:rsid w:val="00A45E66"/>
    <w:rsid w:val="00A560E7"/>
    <w:rsid w:val="00A652C1"/>
    <w:rsid w:val="00B44C42"/>
    <w:rsid w:val="00BC2E80"/>
    <w:rsid w:val="00BE3CF8"/>
    <w:rsid w:val="00C869A4"/>
    <w:rsid w:val="00C942B8"/>
    <w:rsid w:val="00D56390"/>
    <w:rsid w:val="00D64D0E"/>
    <w:rsid w:val="00D86B32"/>
    <w:rsid w:val="00DD03EE"/>
    <w:rsid w:val="00DF6CA0"/>
    <w:rsid w:val="00E5211E"/>
    <w:rsid w:val="00E86D84"/>
    <w:rsid w:val="00EC3E58"/>
    <w:rsid w:val="00EE3031"/>
    <w:rsid w:val="00EE6782"/>
    <w:rsid w:val="00F26D5A"/>
    <w:rsid w:val="00FA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,Garamond,Bold + Garamond,Bold"/>
    <w:qFormat/>
    <w:rsid w:val="00EE3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210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ybabut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2E53-DD71-4C21-9955-0C5CFF2F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suryam</dc:creator>
  <cp:lastModifiedBy>suryam</cp:lastModifiedBy>
  <cp:revision>32</cp:revision>
  <dcterms:created xsi:type="dcterms:W3CDTF">2015-11-10T05:06:00Z</dcterms:created>
  <dcterms:modified xsi:type="dcterms:W3CDTF">2016-09-21T04:02:00Z</dcterms:modified>
</cp:coreProperties>
</file>