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AF12" w14:textId="77777777" w:rsidR="00430CF5" w:rsidRDefault="00317C6A">
      <w:pPr>
        <w:spacing w:after="0" w:line="259" w:lineRule="auto"/>
        <w:ind w:left="1637" w:firstLine="0"/>
      </w:pPr>
      <w:r>
        <w:rPr>
          <w:rFonts w:ascii="Cambria" w:eastAsia="Cambria" w:hAnsi="Cambria" w:cs="Cambria"/>
          <w:sz w:val="56"/>
        </w:rPr>
        <w:t>Decision Tree</w:t>
      </w:r>
    </w:p>
    <w:p w14:paraId="737A3195" w14:textId="77777777" w:rsidR="00430CF5" w:rsidRDefault="00317C6A">
      <w:pPr>
        <w:spacing w:after="177" w:line="259" w:lineRule="auto"/>
        <w:ind w:left="-420" w:right="-5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319B9F" wp14:editId="032C0FA3">
                <wp:extent cx="6639814" cy="6096"/>
                <wp:effectExtent l="0" t="0" r="0" b="0"/>
                <wp:docPr id="481" name="Group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814" cy="6096"/>
                          <a:chOff x="0" y="0"/>
                          <a:chExt cx="6639814" cy="6096"/>
                        </a:xfrm>
                      </wpg:grpSpPr>
                      <wps:wsp>
                        <wps:cNvPr id="669" name="Shape 669"/>
                        <wps:cNvSpPr/>
                        <wps:spPr>
                          <a:xfrm>
                            <a:off x="0" y="0"/>
                            <a:ext cx="66398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9814" h="9144">
                                <a:moveTo>
                                  <a:pt x="0" y="0"/>
                                </a:moveTo>
                                <a:lnTo>
                                  <a:pt x="6639814" y="0"/>
                                </a:lnTo>
                                <a:lnTo>
                                  <a:pt x="6639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" style="width:522.82pt;height:0.47998pt;mso-position-horizontal-relative:char;mso-position-vertical-relative:line" coordsize="66398,60">
                <v:shape id="Shape 670" style="position:absolute;width:66398;height:91;left:0;top:0;" coordsize="6639814,9144" path="m0,0l6639814,0l6639814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00348DF2" w14:textId="77777777" w:rsidR="00A42342" w:rsidRDefault="00317C6A">
      <w:pPr>
        <w:pStyle w:val="Heading1"/>
      </w:pPr>
      <w:r>
        <w:t>Assignment</w:t>
      </w:r>
    </w:p>
    <w:p w14:paraId="456EDE3B" w14:textId="77777777" w:rsidR="00A42342" w:rsidRDefault="00A42342" w:rsidP="00A42342"/>
    <w:p w14:paraId="31CD1E7C" w14:textId="52B7CC8F" w:rsidR="00430CF5" w:rsidRDefault="00430CF5" w:rsidP="00A42342">
      <w:pPr>
        <w:ind w:left="0" w:firstLine="0"/>
      </w:pPr>
    </w:p>
    <w:p w14:paraId="2517508B" w14:textId="77777777" w:rsidR="00430CF5" w:rsidRDefault="00317C6A">
      <w:pPr>
        <w:spacing w:after="115" w:line="259" w:lineRule="auto"/>
        <w:ind w:left="-5"/>
      </w:pPr>
      <w:r>
        <w:rPr>
          <w:rFonts w:ascii="Cambria" w:eastAsia="Cambria" w:hAnsi="Cambria" w:cs="Cambria"/>
          <w:color w:val="365F91"/>
          <w:sz w:val="30"/>
        </w:rPr>
        <w:t xml:space="preserve">About the data: </w:t>
      </w:r>
    </w:p>
    <w:p w14:paraId="0A79A1A4" w14:textId="77777777" w:rsidR="00430CF5" w:rsidRDefault="00317C6A">
      <w:pPr>
        <w:spacing w:after="311"/>
      </w:pPr>
      <w:r>
        <w:t xml:space="preserve">Let’s consider a Company dataset with around 10 variables and 400 records. </w:t>
      </w:r>
    </w:p>
    <w:p w14:paraId="773ACC71" w14:textId="77777777" w:rsidR="00430CF5" w:rsidRDefault="00317C6A">
      <w:r>
        <w:t xml:space="preserve">The attributes are as follows: </w:t>
      </w:r>
    </w:p>
    <w:p w14:paraId="25C21046" w14:textId="02EE6234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Sales</w:t>
      </w:r>
      <w:r w:rsidR="00A42342">
        <w:t xml:space="preserve"> --</w:t>
      </w:r>
      <w:r w:rsidR="00A42342" w:rsidRPr="00A42342">
        <w:rPr>
          <w:rFonts w:ascii="Arial" w:hAnsi="Arial" w:cs="Arial"/>
          <w:color w:val="3A3A3A"/>
          <w:sz w:val="23"/>
          <w:szCs w:val="23"/>
        </w:rPr>
        <w:t xml:space="preserve"> </w:t>
      </w:r>
      <w:r w:rsidR="00A42342">
        <w:rPr>
          <w:rFonts w:ascii="Arial" w:hAnsi="Arial" w:cs="Arial"/>
          <w:color w:val="3A3A3A"/>
          <w:sz w:val="23"/>
          <w:szCs w:val="23"/>
        </w:rPr>
        <w:t>Unit sales (in thousands) at each location</w:t>
      </w:r>
    </w:p>
    <w:p w14:paraId="20F725C6" w14:textId="28CD2347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Competitor Price</w:t>
      </w:r>
      <w:r w:rsidR="00A42342">
        <w:t xml:space="preserve"> -- </w:t>
      </w:r>
      <w:proofErr w:type="spellStart"/>
      <w:r w:rsidR="00A42342">
        <w:rPr>
          <w:rFonts w:ascii="Arial" w:hAnsi="Arial" w:cs="Arial"/>
          <w:color w:val="3A3A3A"/>
          <w:sz w:val="23"/>
          <w:szCs w:val="23"/>
        </w:rPr>
        <w:t>Price</w:t>
      </w:r>
      <w:proofErr w:type="spellEnd"/>
      <w:r w:rsidR="00A42342">
        <w:rPr>
          <w:rFonts w:ascii="Arial" w:hAnsi="Arial" w:cs="Arial"/>
          <w:color w:val="3A3A3A"/>
          <w:sz w:val="23"/>
          <w:szCs w:val="23"/>
        </w:rPr>
        <w:t xml:space="preserve"> charged by competitor at each location</w:t>
      </w:r>
    </w:p>
    <w:p w14:paraId="4470D653" w14:textId="12DF0F51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Income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Community income level (in thousands of dollars)</w:t>
      </w:r>
    </w:p>
    <w:p w14:paraId="37DB0D3D" w14:textId="7D778C97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Advertising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Local advertising budget for company at each location (in thousands of dollars)</w:t>
      </w:r>
    </w:p>
    <w:p w14:paraId="6997A3E4" w14:textId="4887D508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Population</w:t>
      </w:r>
      <w:r w:rsidR="00A42342">
        <w:t xml:space="preserve"> -- </w:t>
      </w:r>
      <w:proofErr w:type="spellStart"/>
      <w:r w:rsidR="00A42342">
        <w:rPr>
          <w:rFonts w:ascii="Arial" w:hAnsi="Arial" w:cs="Arial"/>
          <w:color w:val="3A3A3A"/>
          <w:sz w:val="23"/>
          <w:szCs w:val="23"/>
        </w:rPr>
        <w:t>Population</w:t>
      </w:r>
      <w:proofErr w:type="spellEnd"/>
      <w:r w:rsidR="00A42342">
        <w:rPr>
          <w:rFonts w:ascii="Arial" w:hAnsi="Arial" w:cs="Arial"/>
          <w:color w:val="3A3A3A"/>
          <w:sz w:val="23"/>
          <w:szCs w:val="23"/>
        </w:rPr>
        <w:t xml:space="preserve"> size in region (in thousands)</w:t>
      </w:r>
    </w:p>
    <w:p w14:paraId="79774DA6" w14:textId="4A2259EA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Price</w:t>
      </w:r>
      <w:r w:rsidR="00A42342">
        <w:t xml:space="preserve"> -- </w:t>
      </w:r>
      <w:proofErr w:type="spellStart"/>
      <w:r w:rsidR="00A42342">
        <w:rPr>
          <w:rFonts w:ascii="Arial" w:hAnsi="Arial" w:cs="Arial"/>
          <w:color w:val="3A3A3A"/>
          <w:sz w:val="23"/>
          <w:szCs w:val="23"/>
        </w:rPr>
        <w:t>Price</w:t>
      </w:r>
      <w:proofErr w:type="spellEnd"/>
      <w:r w:rsidR="00A42342">
        <w:rPr>
          <w:rFonts w:ascii="Arial" w:hAnsi="Arial" w:cs="Arial"/>
          <w:color w:val="3A3A3A"/>
          <w:sz w:val="23"/>
          <w:szCs w:val="23"/>
        </w:rPr>
        <w:t xml:space="preserve"> company charges for car seats at each site</w:t>
      </w:r>
    </w:p>
    <w:p w14:paraId="70EAC1C1" w14:textId="35896FBE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Shelf Location at stores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A factor with levels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Bad</w:t>
      </w:r>
      <w:r w:rsidR="00A42342">
        <w:rPr>
          <w:rFonts w:ascii="Arial" w:hAnsi="Arial" w:cs="Arial"/>
          <w:color w:val="3A3A3A"/>
          <w:sz w:val="23"/>
          <w:szCs w:val="23"/>
        </w:rPr>
        <w:t>,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Good</w:t>
      </w:r>
      <w:r w:rsidR="00A42342">
        <w:rPr>
          <w:rFonts w:ascii="Arial" w:hAnsi="Arial" w:cs="Arial"/>
          <w:color w:val="3A3A3A"/>
          <w:sz w:val="23"/>
          <w:szCs w:val="23"/>
        </w:rPr>
        <w:t> and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Medium</w:t>
      </w:r>
      <w:r w:rsidR="00A42342">
        <w:rPr>
          <w:rFonts w:ascii="Arial" w:hAnsi="Arial" w:cs="Arial"/>
          <w:color w:val="3A3A3A"/>
          <w:sz w:val="23"/>
          <w:szCs w:val="23"/>
        </w:rPr>
        <w:t> indicating the quality of the shelving location for the car seats at each site</w:t>
      </w:r>
    </w:p>
    <w:p w14:paraId="7917EB0B" w14:textId="10E90D4D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Age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Average age of the local population</w:t>
      </w:r>
    </w:p>
    <w:p w14:paraId="25A0EE6C" w14:textId="7E6F721B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Education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Education level at each location</w:t>
      </w:r>
    </w:p>
    <w:p w14:paraId="29E76E97" w14:textId="56554369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Urban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A factor with levels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No</w:t>
      </w:r>
      <w:r w:rsidR="00A42342">
        <w:rPr>
          <w:rFonts w:ascii="Arial" w:hAnsi="Arial" w:cs="Arial"/>
          <w:color w:val="3A3A3A"/>
          <w:sz w:val="23"/>
          <w:szCs w:val="23"/>
        </w:rPr>
        <w:t> and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Yes</w:t>
      </w:r>
      <w:r w:rsidR="00A42342">
        <w:rPr>
          <w:rFonts w:ascii="Arial" w:hAnsi="Arial" w:cs="Arial"/>
          <w:color w:val="3A3A3A"/>
          <w:sz w:val="23"/>
          <w:szCs w:val="23"/>
        </w:rPr>
        <w:t> to indicate whether the store is in an urban or rural location</w:t>
      </w:r>
    </w:p>
    <w:p w14:paraId="2E8A6A07" w14:textId="46CEC02E" w:rsidR="00430CF5" w:rsidRDefault="00317C6A">
      <w:pPr>
        <w:spacing w:after="291"/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US</w:t>
      </w:r>
      <w:r w:rsidR="00A42342">
        <w:t xml:space="preserve"> -- </w:t>
      </w:r>
      <w:r>
        <w:rPr>
          <w:rFonts w:ascii="Arial" w:hAnsi="Arial" w:cs="Arial"/>
          <w:color w:val="3A3A3A"/>
          <w:sz w:val="23"/>
          <w:szCs w:val="23"/>
        </w:rPr>
        <w:t>A factor with levels </w:t>
      </w:r>
      <w:r>
        <w:rPr>
          <w:rStyle w:val="HTMLCode"/>
          <w:rFonts w:eastAsia="Tahoma"/>
          <w:color w:val="3A3A3A"/>
          <w:shd w:val="clear" w:color="auto" w:fill="EAEEF3"/>
        </w:rPr>
        <w:t>No</w:t>
      </w:r>
      <w:r>
        <w:rPr>
          <w:rFonts w:ascii="Arial" w:hAnsi="Arial" w:cs="Arial"/>
          <w:color w:val="3A3A3A"/>
          <w:sz w:val="23"/>
          <w:szCs w:val="23"/>
        </w:rPr>
        <w:t> and </w:t>
      </w:r>
      <w:r>
        <w:rPr>
          <w:rStyle w:val="HTMLCode"/>
          <w:rFonts w:eastAsia="Tahoma"/>
          <w:color w:val="3A3A3A"/>
          <w:shd w:val="clear" w:color="auto" w:fill="EAEEF3"/>
        </w:rPr>
        <w:t>Yes</w:t>
      </w:r>
      <w:r>
        <w:rPr>
          <w:rFonts w:ascii="Arial" w:hAnsi="Arial" w:cs="Arial"/>
          <w:color w:val="3A3A3A"/>
          <w:sz w:val="23"/>
          <w:szCs w:val="23"/>
        </w:rPr>
        <w:t> to indicate whether the store is in the US or not</w:t>
      </w:r>
      <w:bookmarkStart w:id="0" w:name="_GoBack"/>
      <w:bookmarkEnd w:id="0"/>
    </w:p>
    <w:p w14:paraId="0F1259D9" w14:textId="77777777" w:rsidR="00430CF5" w:rsidRDefault="00317C6A">
      <w:r>
        <w:t xml:space="preserve">The company dataset looks like this: </w:t>
      </w:r>
    </w:p>
    <w:p w14:paraId="4E0DA25D" w14:textId="77777777" w:rsidR="00430CF5" w:rsidRDefault="00317C6A">
      <w:pPr>
        <w:spacing w:after="397" w:line="259" w:lineRule="auto"/>
        <w:ind w:left="0" w:right="-163" w:firstLine="0"/>
      </w:pPr>
      <w:r>
        <w:rPr>
          <w:noProof/>
        </w:rPr>
        <w:lastRenderedPageBreak/>
        <w:drawing>
          <wp:inline distT="0" distB="0" distL="0" distR="0" wp14:anchorId="4C6090C5" wp14:editId="2F9EA405">
            <wp:extent cx="6105144" cy="98298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9D07" w14:textId="77777777" w:rsidR="00430CF5" w:rsidRDefault="00317C6A">
      <w:pPr>
        <w:spacing w:after="263" w:line="259" w:lineRule="auto"/>
        <w:ind w:left="-5"/>
      </w:pPr>
      <w:r>
        <w:rPr>
          <w:rFonts w:ascii="Cambria" w:eastAsia="Cambria" w:hAnsi="Cambria" w:cs="Cambria"/>
          <w:color w:val="365F91"/>
          <w:sz w:val="30"/>
        </w:rPr>
        <w:t>Problem Statement:</w:t>
      </w:r>
    </w:p>
    <w:p w14:paraId="24070E2E" w14:textId="77777777" w:rsidR="00430CF5" w:rsidRDefault="00317C6A">
      <w:pPr>
        <w:spacing w:after="566"/>
      </w:pPr>
      <w:r>
        <w:t xml:space="preserve">A cloth manufacturing company is interested to know about the segment or attributes causes high sale. </w:t>
      </w:r>
    </w:p>
    <w:p w14:paraId="3DB7BF45" w14:textId="77777777" w:rsidR="00430CF5" w:rsidRDefault="00317C6A">
      <w:pPr>
        <w:spacing w:after="29"/>
      </w:pPr>
      <w:r>
        <w:rPr>
          <w:rFonts w:ascii="Cambria" w:eastAsia="Cambria" w:hAnsi="Cambria" w:cs="Cambria"/>
          <w:color w:val="365F91"/>
          <w:sz w:val="30"/>
        </w:rPr>
        <w:t>Approach -</w:t>
      </w:r>
      <w:r>
        <w:t xml:space="preserve"> A decision tree can be built with target variable Sale (we will first convert it in categorical variable) &amp; all other variable will be indepen</w:t>
      </w:r>
      <w:r>
        <w:t xml:space="preserve">dent in the analysis.  </w:t>
      </w:r>
    </w:p>
    <w:sectPr w:rsidR="00430CF5">
      <w:pgSz w:w="11906" w:h="16838"/>
      <w:pgMar w:top="1487" w:right="1015" w:bottom="51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CF5"/>
    <w:rsid w:val="00317C6A"/>
    <w:rsid w:val="00430CF5"/>
    <w:rsid w:val="00A4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A672"/>
  <w15:docId w15:val="{C88B9B81-1453-46B5-ABA2-4831C4BE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0" w:hanging="10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464"/>
      <w:jc w:val="right"/>
      <w:outlineLvl w:val="0"/>
    </w:pPr>
    <w:rPr>
      <w:rFonts w:ascii="Cambria" w:eastAsia="Cambria" w:hAnsi="Cambria" w:cs="Cambria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44"/>
    </w:rPr>
  </w:style>
  <w:style w:type="character" w:styleId="HTMLCode">
    <w:name w:val="HTML Code"/>
    <w:basedOn w:val="DefaultParagraphFont"/>
    <w:uiPriority w:val="99"/>
    <w:semiHidden/>
    <w:unhideWhenUsed/>
    <w:rsid w:val="00A42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11: Decision Trees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11: Decision Trees</dc:title>
  <dc:subject>Case-study</dc:subject>
  <dc:creator>Puja</dc:creator>
  <cp:keywords/>
  <cp:lastModifiedBy>peruri GAYATHRI</cp:lastModifiedBy>
  <cp:revision>2</cp:revision>
  <dcterms:created xsi:type="dcterms:W3CDTF">2019-11-13T06:47:00Z</dcterms:created>
  <dcterms:modified xsi:type="dcterms:W3CDTF">2019-11-13T06:47:00Z</dcterms:modified>
</cp:coreProperties>
</file>