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Book Antiqua" w:hAnsi="Book Antiqua"/>
        </w:rPr>
      </w:pPr>
      <w:r>
        <w:rPr>
          <w:rFonts w:ascii="Book Antiqua" w:hAnsi="Book Antiqua"/>
        </w:rPr>
      </w:r>
    </w:p>
    <w:p>
      <w:pPr>
        <w:pStyle w:val="NoSpacing"/>
        <w:rPr>
          <w:rFonts w:ascii="Book Antiqua" w:hAnsi="Book Antiqua"/>
        </w:rPr>
      </w:pPr>
      <w:r>
        <w:rPr>
          <w:rFonts w:ascii="Book Antiqua" w:hAnsi="Book Antiqua"/>
        </w:rPr>
        <w:t>To,</w:t>
      </w:r>
    </w:p>
    <w:p>
      <w:pPr>
        <w:pStyle w:val="NoSpacing"/>
        <w:rPr>
          <w:rFonts w:ascii="Book Antiqua" w:hAnsi="Book Antiqua"/>
        </w:rPr>
      </w:pPr>
      <w:r>
        <w:rPr>
          <w:rFonts w:ascii="Book Antiqua" w:hAnsi="Book Antiqua"/>
        </w:rPr>
        <w:t>The Manager</w:t>
      </w:r>
    </w:p>
    <w:p>
      <w:pPr>
        <w:pStyle w:val="NoSpacing"/>
        <w:rPr>
          <w:rFonts w:ascii="Book Antiqua" w:hAnsi="Book Antiqua"/>
        </w:rPr>
      </w:pPr>
      <w:r>
        <w:rPr>
          <w:rFonts w:ascii="Book Antiqua" w:hAnsi="Book Antiqua"/>
        </w:rPr>
        <w:t>Indel Money Limited</w:t>
      </w:r>
    </w:p>
    <w:p>
      <w:pPr>
        <w:pStyle w:val="NoSpacing"/>
        <w:rPr>
          <w:rFonts w:ascii="Book Antiqua" w:hAnsi="Book Antiqua"/>
        </w:rPr>
      </w:pPr>
      <w:r>
        <w:rPr>
          <w:rFonts w:ascii="Book Antiqua" w:hAnsi="Book Antiqua"/>
        </w:rPr>
        <w:t>New Delhi</w:t>
      </w:r>
    </w:p>
    <w:p>
      <w:pPr>
        <w:pStyle w:val="NoSpacing"/>
        <w:rPr>
          <w:rFonts w:ascii="Book Antiqua" w:hAnsi="Book Antiqua"/>
        </w:rPr>
      </w:pPr>
      <w:r>
        <w:rPr>
          <w:rFonts w:ascii="Book Antiqua" w:hAnsi="Book Antiqua"/>
        </w:rPr>
      </w:r>
    </w:p>
    <w:p>
      <w:pPr>
        <w:pStyle w:val="Normal"/>
        <w:rPr>
          <w:rFonts w:ascii="Book Antiqua" w:hAnsi="Book Antiqua"/>
          <w:b/>
          <w:u w:val="single"/>
        </w:rPr>
      </w:pPr>
      <w:r>
        <w:rPr>
          <w:rFonts w:ascii="Book Antiqua" w:hAnsi="Book Antiqua"/>
          <w:b/>
          <w:u w:val="single"/>
        </w:rPr>
        <w:t xml:space="preserve">Sub: DECLARATION FOR TCS PROVISIONS COMPLIANCE </w:t>
      </w:r>
    </w:p>
    <w:p>
      <w:pPr>
        <w:pStyle w:val="Normal"/>
        <w:rPr>
          <w:rFonts w:ascii="Book Antiqua" w:hAnsi="Book Antiqua"/>
        </w:rPr>
      </w:pPr>
      <w:r>
        <w:rPr>
          <w:rFonts w:ascii="Book Antiqua" w:hAnsi="Book Antiqua"/>
        </w:rPr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  <w:t>We understand that as per TCS provisions of the Income Tax Act 1961, TCS @ 5% within the threshold limit of Rs. 10 Lacs or @ 20% if above (or as amended from time to time) is required to be collected effective 1</w:t>
      </w:r>
      <w:r>
        <w:rPr>
          <w:rFonts w:ascii="Book Antiqua" w:hAnsi="Book Antiqua"/>
          <w:vertAlign w:val="superscript"/>
        </w:rPr>
        <w:t>st</w:t>
      </w:r>
      <w:r>
        <w:rPr>
          <w:rFonts w:ascii="Book Antiqua" w:hAnsi="Book Antiqua"/>
        </w:rPr>
        <w:t xml:space="preserve"> April 2025 under Section 206C(1G) for all the Overseas Tour Program Package on the entire value. Accordingly, we have complied with TCS provision as under </w:t>
      </w:r>
      <w:r>
        <w:rPr>
          <w:rFonts w:ascii="Book Antiqua" w:hAnsi="Book Antiqua"/>
          <w:b/>
          <w:bCs/>
          <w:color w:themeColor="text1" w:val="000000"/>
        </w:rPr>
        <w:t>(please select as appropriate):</w:t>
      </w:r>
    </w:p>
    <w:tbl>
      <w:tblPr>
        <w:tblW w:w="8850" w:type="dxa"/>
        <w:jc w:val="start"/>
        <w:tblInd w:w="5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firstRow="0" w:noVBand="0" w:lastRow="0" w:firstColumn="0" w:lastColumn="0" w:noHBand="0"/>
      </w:tblPr>
      <w:tblGrid>
        <w:gridCol w:w="690"/>
        <w:gridCol w:w="8160"/>
      </w:tblGrid>
      <w:tr>
        <w:trPr>
          <w:trHeight w:val="188" w:hRule="atLeast"/>
        </w:trPr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sdt>
            <w:sdtPr>
              <w:id w:val="647249412"/>
              <w14:checkbox>
                <w14:checked w:val="0"/>
                <w14:checkedState w:val="2612"/>
                <w14:uncheckedState w:val="2610"/>
              </w14:checkbox>
            </w:sdtPr>
            <w:sdtContent>
              <w:p>
                <w:pPr>
                  <w:pStyle w:val="Normal"/>
                  <w:spacing w:before="0" w:after="160"/>
                  <w:jc w:val="both"/>
                  <w:rPr>
                    <w:rFonts w:ascii="Book Antiqua" w:hAnsi="Book Antiqua"/>
                  </w:rPr>
                </w:pPr>
                <w:r>
                  <w:rPr>
                    <w:rFonts w:eastAsia="MS Gothic" w:hint="eastAsia" w:ascii="MS Gothic" w:hAnsi="MS Gothic"/>
                    <w:sz w:val="36"/>
                    <w:szCs w:val="36"/>
                  </w:rPr>
                  <w:t>☐</w:t>
                </w:r>
              </w:p>
            </w:sdtContent>
          </w:sdt>
        </w:tc>
        <w:tc>
          <w:tcPr>
            <w:tcW w:w="8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We hereby declare we have collected TCS from______no of passengers travelling to</w:t>
            </w:r>
            <w:r>
              <w:rPr>
                <w:rFonts w:ascii="Book Antiqua" w:hAnsi="Book Antiqua"/>
                <w:b/>
              </w:rPr>
              <w:t>___</w:t>
            </w:r>
            <w:r>
              <w:rPr>
                <w:rFonts w:ascii="Book Antiqua" w:hAnsi="Book Antiqua"/>
              </w:rPr>
              <w:t xml:space="preserve">as per applicable rate for remittance amount of </w:t>
            </w:r>
            <w:r>
              <w:rPr>
                <w:rFonts w:ascii="Book Antiqua" w:hAnsi="Book Antiqua"/>
                <w:b/>
                <w:bCs/>
              </w:rPr>
              <w:t>______</w:t>
            </w:r>
            <w:r>
              <w:rPr>
                <w:rFonts w:ascii="Book Antiqua" w:hAnsi="Book Antiqua"/>
              </w:rPr>
              <w:t xml:space="preserve"> Currency dated _____. We further declare that we will deposit TCS collected from above passengers to the government within the stipulated timelines. </w:t>
            </w:r>
          </w:p>
        </w:tc>
      </w:tr>
      <w:tr>
        <w:trPr>
          <w:trHeight w:val="225" w:hRule="atLeast"/>
        </w:trPr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sdt>
            <w:sdtPr>
              <w:id w:val="-1832281737"/>
              <w14:checkbox>
                <w14:checked w:val="0"/>
                <w14:checkedState w:val="2612"/>
                <w14:uncheckedState w:val="2610"/>
              </w14:checkbox>
            </w:sdtPr>
            <w:sdtContent>
              <w:p>
                <w:pPr>
                  <w:pStyle w:val="Normal"/>
                  <w:spacing w:before="0" w:after="160"/>
                  <w:jc w:val="both"/>
                  <w:rPr>
                    <w:rFonts w:ascii="Book Antiqua" w:hAnsi="Book Antiqua"/>
                  </w:rPr>
                </w:pPr>
                <w:r>
                  <w:rPr>
                    <w:rFonts w:eastAsia="MS Gothic" w:hint="eastAsia" w:ascii="MS Gothic" w:hAnsi="MS Gothic"/>
                    <w:sz w:val="36"/>
                    <w:szCs w:val="36"/>
                  </w:rPr>
                  <w:t>☐</w:t>
                </w:r>
              </w:p>
            </w:sdtContent>
          </w:sdt>
        </w:tc>
        <w:tc>
          <w:tcPr>
            <w:tcW w:w="8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ind w:start="-3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Not collected TCS as the Buyer is liable and has deducted TDS on the entire overseas tour package as per Income Tax Act.</w:t>
            </w:r>
          </w:p>
        </w:tc>
      </w:tr>
    </w:tbl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  <w:t>In event of any error (intentional or unintentional) on collection of TCS at lower rate/non-collection of TCS/delay in deposit of TCS/non-deposit of TCS with government which may be discovered either now or in future and where Indel Money Limited is held responsible by any statutory authority, I/We would make good the entire loss (including TCS, interest, penalty etc.) to you against these transactions.</w:t>
      </w:r>
    </w:p>
    <w:p>
      <w:pPr>
        <w:pStyle w:val="NoSpacing"/>
        <w:jc w:val="both"/>
        <w:rPr>
          <w:rFonts w:ascii="Book Antiqua" w:hAnsi="Book Antiqua"/>
        </w:rPr>
      </w:pPr>
      <w:r>
        <w:rPr>
          <w:rFonts w:ascii="Book Antiqua" w:hAnsi="Book Antiqua"/>
        </w:rPr>
        <w:t>We also indemnify and keep Indel Money Limited against all claims / damages, losses or actions made against Indel Money Limited by any regulatory or statutory auditor and/ or any third party related to TCS against these transactions.</w:t>
      </w:r>
    </w:p>
    <w:p>
      <w:pPr>
        <w:pStyle w:val="NoSpacing"/>
        <w:rPr>
          <w:rFonts w:ascii="Book Antiqua" w:hAnsi="Book Antiqua"/>
        </w:rPr>
      </w:pPr>
      <w:r>
        <w:rPr>
          <w:rFonts w:ascii="Book Antiqua" w:hAnsi="Book Antiqua"/>
        </w:rPr>
      </w:r>
    </w:p>
    <w:p>
      <w:pPr>
        <w:pStyle w:val="NoSpacing"/>
        <w:rPr>
          <w:rFonts w:ascii="Book Antiqua" w:hAnsi="Book Antiqua"/>
        </w:rPr>
      </w:pPr>
      <w:r>
        <w:rPr>
          <w:rFonts w:ascii="Book Antiqua" w:hAnsi="Book Antiqua"/>
        </w:rPr>
      </w:r>
    </w:p>
    <w:p>
      <w:pPr>
        <w:pStyle w:val="NoSpacing"/>
        <w:rPr>
          <w:rFonts w:ascii="Book Antiqua" w:hAnsi="Book Antiqua"/>
        </w:rPr>
      </w:pPr>
      <w:r>
        <w:rPr>
          <w:rFonts w:ascii="Book Antiqua" w:hAnsi="Book Antiqua"/>
        </w:rPr>
      </w:r>
    </w:p>
    <w:p>
      <w:pPr>
        <w:pStyle w:val="NoSpacing"/>
        <w:rPr>
          <w:rFonts w:ascii="Book Antiqua" w:hAnsi="Book Antiqua"/>
        </w:rPr>
      </w:pPr>
      <w:r>
        <w:rPr>
          <w:rFonts w:ascii="Book Antiqua" w:hAnsi="Book Antiqua"/>
        </w:rPr>
      </w:r>
    </w:p>
    <w:p>
      <w:pPr>
        <w:pStyle w:val="Normal"/>
        <w:ind w:hanging="720" w:start="720"/>
        <w:jc w:val="both"/>
        <w:rPr>
          <w:rFonts w:ascii="Book Antiqua" w:hAnsi="Book Antiqua"/>
          <w:szCs w:val="20"/>
        </w:rPr>
      </w:pPr>
      <w:r>
        <w:rPr>
          <w:rFonts w:ascii="Book Antiqua" w:hAnsi="Book Antiqua"/>
          <w:b/>
          <w:szCs w:val="20"/>
        </w:rPr>
        <w:t xml:space="preserve">Date: </w:t>
        <w:tab/>
        <w:tab/>
        <w:tab/>
      </w:r>
      <w:r>
        <w:rPr>
          <w:rFonts w:ascii="Book Antiqua" w:hAnsi="Book Antiqua"/>
          <w:szCs w:val="20"/>
        </w:rPr>
        <w:tab/>
        <w:tab/>
        <w:tab/>
        <w:t xml:space="preserve">                 For   </w:t>
      </w:r>
      <w:r>
        <w:rPr>
          <w:rFonts w:ascii="Book Antiqua" w:hAnsi="Book Antiqua"/>
          <w:szCs w:val="20"/>
          <w:u w:val="single"/>
        </w:rPr>
        <w:t>(TA Name)</w:t>
      </w:r>
    </w:p>
    <w:p>
      <w:pPr>
        <w:pStyle w:val="Normal"/>
        <w:ind w:firstLine="720" w:start="4320"/>
        <w:jc w:val="both"/>
        <w:rPr>
          <w:rFonts w:ascii="Book Antiqua" w:hAnsi="Book Antiqua"/>
          <w:szCs w:val="20"/>
        </w:rPr>
      </w:pPr>
      <w:r>
        <w:rPr>
          <w:rFonts w:ascii="Book Antiqua" w:hAnsi="Book Antiqua"/>
          <w:szCs w:val="20"/>
        </w:rPr>
      </w:r>
    </w:p>
    <w:p>
      <w:pPr>
        <w:pStyle w:val="Normal"/>
        <w:ind w:firstLine="720" w:start="4320"/>
        <w:jc w:val="both"/>
        <w:rPr>
          <w:rFonts w:ascii="Book Antiqua" w:hAnsi="Book Antiqua"/>
          <w:szCs w:val="20"/>
        </w:rPr>
      </w:pPr>
      <w:r>
        <w:rPr>
          <w:rFonts w:ascii="Book Antiqua" w:hAnsi="Book Antiqua"/>
          <w:szCs w:val="20"/>
        </w:rPr>
        <w:t xml:space="preserve">                   </w:t>
      </w:r>
      <w:r>
        <w:rPr>
          <w:rFonts w:ascii="Book Antiqua" w:hAnsi="Book Antiqua"/>
          <w:szCs w:val="20"/>
        </w:rPr>
        <w:t xml:space="preserve">(Authorized Signatory) </w:t>
        <w:tab/>
        <w:tab/>
        <w:tab/>
        <w:tab/>
        <w:tab/>
        <w:tab/>
      </w:r>
    </w:p>
    <w:p>
      <w:pPr>
        <w:pStyle w:val="Normal"/>
        <w:jc w:val="both"/>
        <w:rPr>
          <w:rFonts w:ascii="Univers LT Std 45 Light" w:hAnsi="Univers LT Std 45 Light"/>
          <w:szCs w:val="20"/>
        </w:rPr>
      </w:pPr>
      <w:r>
        <w:rPr>
          <w:rFonts w:ascii="Univers LT Std 45 Light" w:hAnsi="Univers LT Std 45 Light"/>
          <w:szCs w:val="20"/>
        </w:rPr>
        <w:tab/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Univers Light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ook Antiqua">
    <w:charset w:val="00" w:characterSet="windows-1252"/>
    <w:family w:val="roman"/>
    <w:pitch w:val="variable"/>
  </w:font>
  <w:font w:name="MS Gothic">
    <w:charset w:val="00" w:characterSet="windows-1252"/>
    <w:family w:val="swiss"/>
    <w:pitch w:val="variable"/>
  </w:font>
  <w:font w:name="Univers LT Std 45 Light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2686"/>
    <w:pPr>
      <w:widowControl/>
      <w:bidi w:val="0"/>
      <w:spacing w:lineRule="auto" w:line="259" w:before="0" w:after="160"/>
      <w:jc w:val="start"/>
    </w:pPr>
    <w:rPr>
      <w:rFonts w:ascii="Univers Light" w:hAnsi="Univers Light" w:eastAsia="Aptos" w:cs=""/>
      <w:color w:val="auto"/>
      <w:kern w:val="0"/>
      <w:sz w:val="20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68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68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68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68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68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68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68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68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68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5268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5268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5268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52686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52686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5268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5268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5268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5268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5268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5268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5268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52686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5268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52686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a5268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68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68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5268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52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uiPriority w:val="1"/>
    <w:qFormat/>
    <w:rsid w:val="00a52686"/>
    <w:pPr>
      <w:widowControl/>
      <w:bidi w:val="0"/>
      <w:spacing w:lineRule="auto" w:line="240" w:before="0" w:after="0"/>
      <w:jc w:val="start"/>
    </w:pPr>
    <w:rPr>
      <w:rFonts w:ascii="Univers Light" w:hAnsi="Univers Light" w:eastAsia="Aptos" w:cs=""/>
      <w:color w:val="auto"/>
      <w:kern w:val="0"/>
      <w:sz w:val="20"/>
      <w:szCs w:val="22"/>
      <w:lang w:val="en-US" w:eastAsia="en-US" w:bidi="ar-SA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LibreOffice/26.2.4.2$Windows_X86_64 LibreOffice_project/0229ac93fcf0d7cbc6376066c6f35021cef002dc</Application>
  <AppVersion>15.0000</AppVersion>
  <Pages>1</Pages>
  <Words>260</Words>
  <Characters>1330</Characters>
  <CharactersWithSpaces>1630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2025-04-24T12:33:00Z</dcterms:created>
  <dc:creator>Pramod P R</dc:creator>
  <dc:description/>
  <dc:language>en-IN</dc:language>
  <cp:lastModifiedBy/>
  <cp:lastPrinted>2025-04-24T12:28:00Z</cp:lastPrinted>
  <dcterms:modified xsi:type="dcterms:W3CDTF">2026-07-09T13:04:09Z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