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Ideation Phase</w:t>
      </w:r>
    </w:p>
    <w:p>
      <w:pPr>
        <w:jc w:val="center"/>
      </w:pPr>
      <w:r>
        <w:rPr>
          <w:b/>
          <w:sz w:val="26"/>
        </w:rPr>
        <w:t>Define the Problem Statements</w:t>
      </w:r>
    </w:p>
    <w:tbl>
      <w:tblPr>
        <w:tblW w:type="auto" w:w="0"/>
        <w:jc w:val="center"/>
        <w:tblLayout w:type="fixed"/>
        <w:tblLook w:firstColumn="1" w:firstRow="1" w:lastColumn="0" w:lastRow="0" w:noHBand="0" w:noVBand="1" w:val="04A0"/>
      </w:tblPr>
      <w:tblGrid>
        <w:gridCol w:w="2376"/>
        <w:gridCol w:w="7488"/>
      </w:tblGrid>
      <w:tr>
        <w:tc>
          <w:tcPr>
            <w:tcW w:type="dxa" w:w="2376"/>
            <w:vAlign w:val="center"/>
          </w:tcPr>
          <w:p>
            <w:r>
              <w:rPr>
                <w:b/>
              </w:rPr>
              <w:t>Date</w:t>
            </w:r>
          </w:p>
        </w:tc>
        <w:tc>
          <w:tcPr>
            <w:tcW w:type="dxa" w:w="7488"/>
            <w:vAlign w:val="center"/>
          </w:tcPr>
          <w:p>
            <w:r>
              <w:t>28 October 2026</w:t>
            </w:r>
          </w:p>
        </w:tc>
      </w:tr>
      <w:tr>
        <w:tc>
          <w:tcPr>
            <w:tcW w:type="dxa" w:w="2376"/>
            <w:vAlign w:val="center"/>
          </w:tcPr>
          <w:p>
            <w:r>
              <w:rPr>
                <w:b/>
              </w:rPr>
              <w:t>Team ID</w:t>
            </w:r>
          </w:p>
        </w:tc>
        <w:tc>
          <w:tcPr>
            <w:tcW w:type="dxa" w:w="7488"/>
            <w:vAlign w:val="center"/>
          </w:tcPr>
          <w:p>
            <w:r>
              <w:t>EN25CS3010990</w:t>
            </w:r>
          </w:p>
        </w:tc>
      </w:tr>
      <w:tr>
        <w:tc>
          <w:tcPr>
            <w:tcW w:type="dxa" w:w="2376"/>
            <w:vAlign w:val="center"/>
          </w:tcPr>
          <w:p>
            <w:r>
              <w:rPr>
                <w:b/>
              </w:rPr>
              <w:t>Project Name</w:t>
            </w:r>
          </w:p>
        </w:tc>
        <w:tc>
          <w:tcPr>
            <w:tcW w:type="dxa" w:w="7488"/>
            <w:vAlign w:val="center"/>
          </w:tcPr>
          <w:p>
            <w:r>
              <w:t>Electric Vehicle Market Analysis Using Tableau</w:t>
            </w:r>
          </w:p>
        </w:tc>
      </w:tr>
      <w:tr>
        <w:tc>
          <w:tcPr>
            <w:tcW w:type="dxa" w:w="2376"/>
            <w:vAlign w:val="center"/>
          </w:tcPr>
          <w:p>
            <w:r>
              <w:rPr>
                <w:b/>
              </w:rPr>
              <w:t>Maximum Marks</w:t>
            </w:r>
          </w:p>
        </w:tc>
        <w:tc>
          <w:tcPr>
            <w:tcW w:type="dxa" w:w="7488"/>
            <w:vAlign w:val="center"/>
          </w:tcPr>
          <w:p>
            <w:r>
              <w:t>2 Marks</w:t>
            </w:r>
          </w:p>
        </w:tc>
      </w:tr>
    </w:tbl>
    <w:p/>
    <w:p>
      <w:r>
        <w:rPr>
          <w:b/>
          <w:sz w:val="22"/>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00"/>
      </w:pPr>
      <w:r>
        <w:rPr>
          <w:b/>
        </w:rPr>
        <w:t>I am</w:t>
        <w:br/>
      </w:r>
      <w:r>
        <w:t>Emily Johnson, an EV Market Strategy Director who needs to understand sales performance and customer preferences across electric vehicle categories.</w:t>
      </w:r>
    </w:p>
    <w:p>
      <w:pPr>
        <w:spacing w:after="100"/>
      </w:pPr>
      <w:r>
        <w:rPr>
          <w:b/>
        </w:rPr>
        <w:t>I'm trying to</w:t>
        <w:br/>
      </w:r>
      <w:r>
        <w:t>Identify the best-performing EV categories, compare driving ranges, and understand annual sales trends to improve product and market strategies.</w:t>
      </w:r>
    </w:p>
    <w:p>
      <w:pPr>
        <w:spacing w:after="100"/>
      </w:pPr>
      <w:r>
        <w:rPr>
          <w:b/>
        </w:rPr>
        <w:t>But</w:t>
        <w:br/>
      </w:r>
      <w:r>
        <w:t>Sales, vehicle specifications, and performance information across categories can be difficult to compare and interpret efficiently.</w:t>
      </w:r>
    </w:p>
    <w:p>
      <w:pPr>
        <w:spacing w:after="100"/>
      </w:pPr>
      <w:r>
        <w:rPr>
          <w:b/>
        </w:rPr>
        <w:t>Because</w:t>
        <w:br/>
      </w:r>
      <w:r>
        <w:t>Relevant information is spread across multiple data fields, making it challenging to identify patterns and compare vehicle categories without consolidated visual analysis.</w:t>
      </w:r>
    </w:p>
    <w:p>
      <w:pPr>
        <w:spacing w:after="100"/>
      </w:pPr>
      <w:r>
        <w:rPr>
          <w:b/>
        </w:rPr>
        <w:t>Which makes me feel</w:t>
        <w:br/>
      </w:r>
      <w:r>
        <w:t>Uncertain about which EV categories to prioritize and which product or marketing decisions are most appropriate.</w:t>
      </w:r>
    </w:p>
    <w:p>
      <w:r>
        <w:rPr>
          <w:b/>
        </w:rPr>
        <w:t xml:space="preserve">Reference: </w:t>
      </w:r>
      <w:r>
        <w:t>https://miro.com/templates/customer-problem-statement/</w:t>
      </w:r>
    </w:p>
    <w:p>
      <w:r>
        <w:t>Example: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Problem Statement (PS)</w:t>
            </w:r>
          </w:p>
        </w:tc>
        <w:tc>
          <w:tcPr>
            <w:tcW w:type="dxa" w:w="1704"/>
            <w:vAlign w:val="center"/>
          </w:tcPr>
          <w:p>
            <w:r>
              <w:rPr>
                <w:b/>
                <w:sz w:val="16"/>
              </w:rPr>
              <w:t>I am (Customer)</w:t>
            </w:r>
          </w:p>
        </w:tc>
        <w:tc>
          <w:tcPr>
            <w:tcW w:type="dxa" w:w="1704"/>
            <w:vAlign w:val="center"/>
          </w:tcPr>
          <w:p>
            <w:r>
              <w:rPr>
                <w:b/>
                <w:sz w:val="16"/>
              </w:rPr>
              <w:t>I'm trying to</w:t>
            </w:r>
          </w:p>
        </w:tc>
        <w:tc>
          <w:tcPr>
            <w:tcW w:type="dxa" w:w="1704"/>
            <w:vAlign w:val="center"/>
          </w:tcPr>
          <w:p>
            <w:r>
              <w:rPr>
                <w:b/>
                <w:sz w:val="16"/>
              </w:rPr>
              <w:t>But</w:t>
            </w:r>
          </w:p>
        </w:tc>
        <w:tc>
          <w:tcPr>
            <w:tcW w:type="dxa" w:w="1704"/>
            <w:vAlign w:val="center"/>
          </w:tcPr>
          <w:p>
            <w:r>
              <w:rPr>
                <w:b/>
                <w:sz w:val="16"/>
              </w:rPr>
              <w:t>Because</w:t>
            </w:r>
          </w:p>
        </w:tc>
        <w:tc>
          <w:tcPr>
            <w:tcW w:type="dxa" w:w="1704"/>
            <w:vAlign w:val="center"/>
          </w:tcPr>
          <w:p>
            <w:r>
              <w:rPr>
                <w:b/>
                <w:sz w:val="16"/>
              </w:rPr>
              <w:t>Which makes me feel</w:t>
            </w:r>
          </w:p>
        </w:tc>
      </w:tr>
      <w:tr>
        <w:tc>
          <w:tcPr>
            <w:tcW w:type="dxa" w:w="1704"/>
            <w:vAlign w:val="center"/>
          </w:tcPr>
          <w:p>
            <w:r>
              <w:rPr>
                <w:sz w:val="16"/>
              </w:rPr>
              <w:t>PS-1</w:t>
            </w:r>
          </w:p>
        </w:tc>
        <w:tc>
          <w:tcPr>
            <w:tcW w:type="dxa" w:w="1704"/>
            <w:vAlign w:val="center"/>
          </w:tcPr>
          <w:p>
            <w:r>
              <w:rPr>
                <w:sz w:val="16"/>
              </w:rPr>
              <w:t>Emily Johnson, EV Market Strategy Director</w:t>
            </w:r>
          </w:p>
        </w:tc>
        <w:tc>
          <w:tcPr>
            <w:tcW w:type="dxa" w:w="1704"/>
            <w:vAlign w:val="center"/>
          </w:tcPr>
          <w:p>
            <w:r>
              <w:rPr>
                <w:sz w:val="16"/>
              </w:rPr>
              <w:t>Identify leading EV categories and sales trends</w:t>
            </w:r>
          </w:p>
        </w:tc>
        <w:tc>
          <w:tcPr>
            <w:tcW w:type="dxa" w:w="1704"/>
            <w:vAlign w:val="center"/>
          </w:tcPr>
          <w:p>
            <w:r>
              <w:rPr>
                <w:sz w:val="16"/>
              </w:rPr>
              <w:t>Comparing categories and driving ranges is difficult</w:t>
            </w:r>
          </w:p>
        </w:tc>
        <w:tc>
          <w:tcPr>
            <w:tcW w:type="dxa" w:w="1704"/>
            <w:vAlign w:val="center"/>
          </w:tcPr>
          <w:p>
            <w:r>
              <w:rPr>
                <w:sz w:val="16"/>
              </w:rPr>
              <w:t>Market information needs consolidated analysis</w:t>
            </w:r>
          </w:p>
        </w:tc>
        <w:tc>
          <w:tcPr>
            <w:tcW w:type="dxa" w:w="1704"/>
            <w:vAlign w:val="center"/>
          </w:tcPr>
          <w:p>
            <w:r>
              <w:rPr>
                <w:sz w:val="16"/>
              </w:rPr>
              <w:t>Uncertain about product priorities</w:t>
            </w:r>
          </w:p>
        </w:tc>
      </w:tr>
      <w:tr>
        <w:tc>
          <w:tcPr>
            <w:tcW w:type="dxa" w:w="1704"/>
            <w:vAlign w:val="center"/>
          </w:tcPr>
          <w:p>
            <w:r>
              <w:rPr>
                <w:sz w:val="16"/>
              </w:rPr>
              <w:t>PS-2</w:t>
            </w:r>
          </w:p>
        </w:tc>
        <w:tc>
          <w:tcPr>
            <w:tcW w:type="dxa" w:w="1704"/>
            <w:vAlign w:val="center"/>
          </w:tcPr>
          <w:p>
            <w:r>
              <w:rPr>
                <w:sz w:val="16"/>
              </w:rPr>
              <w:t>David Chen, Automotive Business Intelligence Manager</w:t>
            </w:r>
          </w:p>
        </w:tc>
        <w:tc>
          <w:tcPr>
            <w:tcW w:type="dxa" w:w="1704"/>
            <w:vAlign w:val="center"/>
          </w:tcPr>
          <w:p>
            <w:r>
              <w:rPr>
                <w:sz w:val="16"/>
              </w:rPr>
              <w:t>Compare manufacturers, production countries, and battery technologies</w:t>
            </w:r>
          </w:p>
        </w:tc>
        <w:tc>
          <w:tcPr>
            <w:tcW w:type="dxa" w:w="1704"/>
            <w:vAlign w:val="center"/>
          </w:tcPr>
          <w:p>
            <w:r>
              <w:rPr>
                <w:sz w:val="16"/>
              </w:rPr>
              <w:t>It is difficult to evaluate competitive performance across multiple factors</w:t>
            </w:r>
          </w:p>
        </w:tc>
        <w:tc>
          <w:tcPr>
            <w:tcW w:type="dxa" w:w="1704"/>
            <w:vAlign w:val="center"/>
          </w:tcPr>
          <w:p>
            <w:r>
              <w:rPr>
                <w:sz w:val="16"/>
              </w:rPr>
              <w:t>Manufacturer and battery data require systematic comparison</w:t>
            </w:r>
          </w:p>
        </w:tc>
        <w:tc>
          <w:tcPr>
            <w:tcW w:type="dxa" w:w="1704"/>
            <w:vAlign w:val="center"/>
          </w:tcPr>
          <w:p>
            <w:r>
              <w:rPr>
                <w:sz w:val="16"/>
              </w:rPr>
              <w:t>Challenged when recommending market strategies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