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6ABE" w:rsidRPr="00B06ABE" w:rsidRDefault="00B06ABE" w:rsidP="00B06ABE">
      <w:pPr>
        <w:pStyle w:val="Heading2"/>
        <w:spacing w:before="0" w:line="360" w:lineRule="auto"/>
        <w:jc w:val="center"/>
        <w:rPr>
          <w:rFonts w:ascii="Times New Roman" w:hAnsi="Times New Roman" w:cs="Times New Roman"/>
          <w:color w:val="auto"/>
          <w:sz w:val="32"/>
          <w:szCs w:val="32"/>
        </w:rPr>
      </w:pPr>
      <w:r w:rsidRPr="00B06ABE">
        <w:rPr>
          <w:rFonts w:ascii="Times New Roman" w:hAnsi="Times New Roman" w:cs="Times New Roman"/>
          <w:color w:val="auto"/>
          <w:sz w:val="32"/>
          <w:szCs w:val="32"/>
        </w:rPr>
        <w:t>Monetary and Fiscal Policy</w:t>
      </w:r>
    </w:p>
    <w:p w:rsidR="00B06ABE" w:rsidRDefault="00B06ABE" w:rsidP="00687F46">
      <w:pPr>
        <w:spacing w:after="0" w:line="360" w:lineRule="auto"/>
        <w:ind w:firstLine="720"/>
        <w:jc w:val="both"/>
        <w:rPr>
          <w:rFonts w:ascii="Times New Roman" w:hAnsi="Times New Roman" w:cs="Times New Roman"/>
          <w:sz w:val="24"/>
          <w:szCs w:val="24"/>
          <w:shd w:val="clear" w:color="auto" w:fill="FFFFFF"/>
        </w:rPr>
      </w:pPr>
    </w:p>
    <w:p w:rsidR="003524E4" w:rsidRDefault="003524E4" w:rsidP="00687F46">
      <w:pPr>
        <w:spacing w:after="0" w:line="360" w:lineRule="auto"/>
        <w:ind w:firstLine="720"/>
        <w:jc w:val="both"/>
        <w:rPr>
          <w:rFonts w:ascii="Times New Roman" w:hAnsi="Times New Roman" w:cs="Times New Roman"/>
          <w:sz w:val="24"/>
          <w:szCs w:val="24"/>
          <w:shd w:val="clear" w:color="auto" w:fill="FFFFFF"/>
        </w:rPr>
      </w:pPr>
      <w:r w:rsidRPr="00687F46">
        <w:rPr>
          <w:rFonts w:ascii="Times New Roman" w:hAnsi="Times New Roman" w:cs="Times New Roman"/>
          <w:sz w:val="24"/>
          <w:szCs w:val="24"/>
          <w:shd w:val="clear" w:color="auto" w:fill="FFFFFF"/>
        </w:rPr>
        <w:t>The two most powerful remedies-to-tools in the management and stabilization of economies are monetary and fiscal policies. These policies are broadly aimed at influencing aggregate demand, economic growth, repetitive employment, rates of inflation, and other </w:t>
      </w:r>
      <w:hyperlink r:id="rId5" w:history="1">
        <w:r w:rsidRPr="00687F46">
          <w:rPr>
            <w:rStyle w:val="Hyperlink"/>
            <w:rFonts w:ascii="Times New Roman" w:hAnsi="Times New Roman" w:cs="Times New Roman"/>
            <w:color w:val="auto"/>
            <w:sz w:val="24"/>
            <w:szCs w:val="24"/>
            <w:u w:val="none"/>
            <w:shd w:val="clear" w:color="auto" w:fill="FFFFFF"/>
          </w:rPr>
          <w:t>macroeconomic</w:t>
        </w:r>
      </w:hyperlink>
      <w:r w:rsidRPr="00687F46">
        <w:rPr>
          <w:rFonts w:ascii="Times New Roman" w:hAnsi="Times New Roman" w:cs="Times New Roman"/>
          <w:sz w:val="24"/>
          <w:szCs w:val="24"/>
          <w:shd w:val="clear" w:color="auto" w:fill="FFFFFF"/>
        </w:rPr>
        <w:t> indicators. While their goals may be similar, they work through different mechanisms with varying roles in the making of economic policy.</w:t>
      </w:r>
      <w:r>
        <w:rPr>
          <w:rFonts w:ascii="Times New Roman" w:hAnsi="Times New Roman" w:cs="Times New Roman"/>
          <w:sz w:val="24"/>
          <w:szCs w:val="24"/>
          <w:shd w:val="clear" w:color="auto" w:fill="FFFFFF"/>
        </w:rPr>
        <w:t xml:space="preserve"> </w:t>
      </w:r>
    </w:p>
    <w:p w:rsidR="00725257" w:rsidRPr="00687F46" w:rsidRDefault="00514006" w:rsidP="00687F46">
      <w:pPr>
        <w:spacing w:after="0" w:line="360" w:lineRule="auto"/>
        <w:ind w:firstLine="720"/>
        <w:jc w:val="both"/>
        <w:rPr>
          <w:rFonts w:ascii="Times New Roman" w:hAnsi="Times New Roman" w:cs="Times New Roman"/>
          <w:sz w:val="24"/>
          <w:szCs w:val="24"/>
          <w:shd w:val="clear" w:color="auto" w:fill="FFFFFF"/>
        </w:rPr>
      </w:pPr>
      <w:r w:rsidRPr="00687F46">
        <w:rPr>
          <w:rFonts w:ascii="Times New Roman" w:hAnsi="Times New Roman" w:cs="Times New Roman"/>
          <w:sz w:val="24"/>
          <w:szCs w:val="24"/>
          <w:shd w:val="clear" w:color="auto" w:fill="FFFFFF"/>
        </w:rPr>
        <w:t>Monetary policy refers to central bank activities oriented to influence the quantity of money and credit in an economy. Fiscal policy refers to the government decisions on taxation and expenditure. All these tools of monetary and </w:t>
      </w:r>
      <w:hyperlink r:id="rId6" w:history="1">
        <w:r w:rsidRPr="00687F46">
          <w:rPr>
            <w:rStyle w:val="Hyperlink"/>
            <w:rFonts w:ascii="Times New Roman" w:hAnsi="Times New Roman" w:cs="Times New Roman"/>
            <w:color w:val="auto"/>
            <w:sz w:val="24"/>
            <w:szCs w:val="24"/>
            <w:u w:val="none"/>
            <w:shd w:val="clear" w:color="auto" w:fill="FFFFFF"/>
          </w:rPr>
          <w:t>fiscal policy</w:t>
        </w:r>
      </w:hyperlink>
      <w:r w:rsidRPr="00687F46">
        <w:rPr>
          <w:rFonts w:ascii="Times New Roman" w:hAnsi="Times New Roman" w:cs="Times New Roman"/>
          <w:sz w:val="24"/>
          <w:szCs w:val="24"/>
          <w:shd w:val="clear" w:color="auto" w:fill="FFFFFF"/>
        </w:rPr>
        <w:t xml:space="preserve"> have to be used for modulating economic activity over time. </w:t>
      </w:r>
    </w:p>
    <w:p w:rsidR="00514006" w:rsidRPr="00687F46" w:rsidRDefault="005201A9" w:rsidP="00687F46">
      <w:pPr>
        <w:spacing w:after="0" w:line="36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F</w:t>
      </w:r>
      <w:r w:rsidR="00514006" w:rsidRPr="00687F46">
        <w:rPr>
          <w:rFonts w:ascii="Times New Roman" w:hAnsi="Times New Roman" w:cs="Times New Roman"/>
          <w:sz w:val="24"/>
          <w:szCs w:val="24"/>
          <w:shd w:val="clear" w:color="auto" w:fill="FFFFFF"/>
        </w:rPr>
        <w:t xml:space="preserve">iscal </w:t>
      </w:r>
      <w:proofErr w:type="gramStart"/>
      <w:r w:rsidR="00514006" w:rsidRPr="00687F46">
        <w:rPr>
          <w:rFonts w:ascii="Times New Roman" w:hAnsi="Times New Roman" w:cs="Times New Roman"/>
          <w:sz w:val="24"/>
          <w:szCs w:val="24"/>
          <w:shd w:val="clear" w:color="auto" w:fill="FFFFFF"/>
        </w:rPr>
        <w:t>policy,</w:t>
      </w:r>
      <w:proofErr w:type="gramEnd"/>
      <w:r w:rsidR="00514006" w:rsidRPr="00687F46">
        <w:rPr>
          <w:rFonts w:ascii="Times New Roman" w:hAnsi="Times New Roman" w:cs="Times New Roman"/>
          <w:sz w:val="24"/>
          <w:szCs w:val="24"/>
          <w:shd w:val="clear" w:color="auto" w:fill="FFFFFF"/>
        </w:rPr>
        <w:t xml:space="preserve"> influences the level of government expenditure, level of </w:t>
      </w:r>
      <w:hyperlink r:id="rId7" w:history="1">
        <w:r w:rsidR="00514006" w:rsidRPr="00687F46">
          <w:rPr>
            <w:rStyle w:val="Hyperlink"/>
            <w:rFonts w:ascii="Times New Roman" w:hAnsi="Times New Roman" w:cs="Times New Roman"/>
            <w:color w:val="auto"/>
            <w:sz w:val="24"/>
            <w:szCs w:val="24"/>
            <w:u w:val="none"/>
            <w:shd w:val="clear" w:color="auto" w:fill="FFFFFF"/>
          </w:rPr>
          <w:t>taxation</w:t>
        </w:r>
      </w:hyperlink>
      <w:r w:rsidR="00514006" w:rsidRPr="00687F46">
        <w:rPr>
          <w:rFonts w:ascii="Times New Roman" w:hAnsi="Times New Roman" w:cs="Times New Roman"/>
          <w:sz w:val="24"/>
          <w:szCs w:val="24"/>
          <w:shd w:val="clear" w:color="auto" w:fill="FFFFFF"/>
        </w:rPr>
        <w:t>, and amount of borrowing directly, </w:t>
      </w:r>
      <w:r>
        <w:rPr>
          <w:rFonts w:ascii="Times New Roman" w:hAnsi="Times New Roman" w:cs="Times New Roman"/>
          <w:sz w:val="24"/>
          <w:szCs w:val="24"/>
          <w:shd w:val="clear" w:color="auto" w:fill="FFFFFF"/>
        </w:rPr>
        <w:t xml:space="preserve">while </w:t>
      </w:r>
      <w:hyperlink r:id="rId8" w:history="1">
        <w:r w:rsidR="00514006" w:rsidRPr="00687F46">
          <w:rPr>
            <w:rStyle w:val="Hyperlink"/>
            <w:rFonts w:ascii="Times New Roman" w:hAnsi="Times New Roman" w:cs="Times New Roman"/>
            <w:color w:val="auto"/>
            <w:sz w:val="24"/>
            <w:szCs w:val="24"/>
            <w:u w:val="none"/>
            <w:shd w:val="clear" w:color="auto" w:fill="FFFFFF"/>
          </w:rPr>
          <w:t>monetary policy </w:t>
        </w:r>
      </w:hyperlink>
      <w:r w:rsidR="00514006" w:rsidRPr="00687F46">
        <w:rPr>
          <w:rFonts w:ascii="Times New Roman" w:hAnsi="Times New Roman" w:cs="Times New Roman"/>
          <w:sz w:val="24"/>
          <w:szCs w:val="24"/>
          <w:shd w:val="clear" w:color="auto" w:fill="FFFFFF"/>
        </w:rPr>
        <w:t>basically manages money supply and interest rate conditions and subsequently credit conditions with the goal of price stability and achievement of growth.</w:t>
      </w:r>
    </w:p>
    <w:p w:rsidR="00514006" w:rsidRDefault="00514006"/>
    <w:p w:rsidR="00675FBC" w:rsidRPr="00687F46" w:rsidRDefault="00675FBC" w:rsidP="00687F46">
      <w:pPr>
        <w:pStyle w:val="Heading2"/>
        <w:spacing w:before="0" w:line="360" w:lineRule="auto"/>
        <w:jc w:val="both"/>
        <w:rPr>
          <w:rFonts w:ascii="Times New Roman" w:hAnsi="Times New Roman" w:cs="Times New Roman"/>
          <w:color w:val="auto"/>
          <w:sz w:val="28"/>
          <w:szCs w:val="28"/>
        </w:rPr>
      </w:pPr>
      <w:r w:rsidRPr="00687F46">
        <w:rPr>
          <w:rFonts w:ascii="Times New Roman" w:hAnsi="Times New Roman" w:cs="Times New Roman"/>
          <w:color w:val="auto"/>
          <w:sz w:val="28"/>
          <w:szCs w:val="28"/>
        </w:rPr>
        <w:t>Importance of Monetary and Fiscal Policy</w:t>
      </w:r>
    </w:p>
    <w:p w:rsidR="00675FBC" w:rsidRPr="00687F46" w:rsidRDefault="00675FBC" w:rsidP="00687F46">
      <w:pPr>
        <w:pStyle w:val="NormalWeb"/>
        <w:spacing w:before="0" w:beforeAutospacing="0" w:after="0" w:afterAutospacing="0" w:line="360" w:lineRule="auto"/>
        <w:ind w:firstLine="360"/>
        <w:jc w:val="both"/>
      </w:pPr>
      <w:r w:rsidRPr="00687F46">
        <w:t>Monetary and fiscal policies are the key instruments that governments or central banks use in trying to manage an economy towards the attainment of various diversified macroeconomic goals</w:t>
      </w:r>
      <w:r w:rsidR="005201A9">
        <w:t xml:space="preserve"> such as</w:t>
      </w:r>
      <w:r w:rsidRPr="00687F46">
        <w:t>:</w:t>
      </w:r>
    </w:p>
    <w:p w:rsidR="00675FBC" w:rsidRPr="00687F46" w:rsidRDefault="00675FBC" w:rsidP="00687F46">
      <w:pPr>
        <w:numPr>
          <w:ilvl w:val="0"/>
          <w:numId w:val="10"/>
        </w:numPr>
        <w:spacing w:after="0" w:line="360" w:lineRule="auto"/>
        <w:jc w:val="both"/>
        <w:rPr>
          <w:rFonts w:ascii="Times New Roman" w:hAnsi="Times New Roman" w:cs="Times New Roman"/>
          <w:sz w:val="24"/>
          <w:szCs w:val="24"/>
        </w:rPr>
      </w:pPr>
      <w:r w:rsidRPr="00687F46">
        <w:rPr>
          <w:rFonts w:ascii="Times New Roman" w:hAnsi="Times New Roman" w:cs="Times New Roman"/>
          <w:sz w:val="24"/>
          <w:szCs w:val="24"/>
        </w:rPr>
        <w:t>Stabilization of Economic Growth</w:t>
      </w:r>
    </w:p>
    <w:p w:rsidR="00675FBC" w:rsidRPr="00687F46" w:rsidRDefault="00675FBC" w:rsidP="00687F46">
      <w:pPr>
        <w:numPr>
          <w:ilvl w:val="0"/>
          <w:numId w:val="10"/>
        </w:numPr>
        <w:spacing w:after="0" w:line="360" w:lineRule="auto"/>
        <w:jc w:val="both"/>
        <w:rPr>
          <w:rFonts w:ascii="Times New Roman" w:hAnsi="Times New Roman" w:cs="Times New Roman"/>
          <w:sz w:val="24"/>
          <w:szCs w:val="24"/>
        </w:rPr>
      </w:pPr>
      <w:r w:rsidRPr="00687F46">
        <w:rPr>
          <w:rFonts w:ascii="Times New Roman" w:hAnsi="Times New Roman" w:cs="Times New Roman"/>
          <w:sz w:val="24"/>
          <w:szCs w:val="24"/>
        </w:rPr>
        <w:t>Controls of Inflation</w:t>
      </w:r>
    </w:p>
    <w:p w:rsidR="00675FBC" w:rsidRPr="00687F46" w:rsidRDefault="00675FBC" w:rsidP="00687F46">
      <w:pPr>
        <w:numPr>
          <w:ilvl w:val="0"/>
          <w:numId w:val="10"/>
        </w:numPr>
        <w:spacing w:after="0" w:line="360" w:lineRule="auto"/>
        <w:jc w:val="both"/>
        <w:rPr>
          <w:rFonts w:ascii="Times New Roman" w:hAnsi="Times New Roman" w:cs="Times New Roman"/>
          <w:sz w:val="24"/>
          <w:szCs w:val="24"/>
        </w:rPr>
      </w:pPr>
      <w:r w:rsidRPr="00687F46">
        <w:rPr>
          <w:rFonts w:ascii="Times New Roman" w:hAnsi="Times New Roman" w:cs="Times New Roman"/>
          <w:sz w:val="24"/>
          <w:szCs w:val="24"/>
        </w:rPr>
        <w:t>Unemployment Management</w:t>
      </w:r>
    </w:p>
    <w:p w:rsidR="00675FBC" w:rsidRPr="00687F46" w:rsidRDefault="00675FBC" w:rsidP="00687F46">
      <w:pPr>
        <w:numPr>
          <w:ilvl w:val="0"/>
          <w:numId w:val="10"/>
        </w:numPr>
        <w:spacing w:after="0" w:line="360" w:lineRule="auto"/>
        <w:jc w:val="both"/>
        <w:rPr>
          <w:rFonts w:ascii="Times New Roman" w:hAnsi="Times New Roman" w:cs="Times New Roman"/>
          <w:sz w:val="24"/>
          <w:szCs w:val="24"/>
        </w:rPr>
      </w:pPr>
      <w:r w:rsidRPr="00687F46">
        <w:rPr>
          <w:rFonts w:ascii="Times New Roman" w:hAnsi="Times New Roman" w:cs="Times New Roman"/>
          <w:sz w:val="24"/>
          <w:szCs w:val="24"/>
        </w:rPr>
        <w:t>Stability in Finance</w:t>
      </w:r>
    </w:p>
    <w:p w:rsidR="00514006" w:rsidRDefault="00514006"/>
    <w:p w:rsidR="00514006" w:rsidRPr="00514006" w:rsidRDefault="00514006" w:rsidP="00687F46">
      <w:pPr>
        <w:shd w:val="clear" w:color="auto" w:fill="FFFFFF"/>
        <w:spacing w:after="0" w:line="360" w:lineRule="auto"/>
        <w:jc w:val="both"/>
        <w:outlineLvl w:val="2"/>
        <w:rPr>
          <w:rFonts w:ascii="Times New Roman" w:eastAsia="Times New Roman" w:hAnsi="Times New Roman" w:cs="Times New Roman"/>
          <w:b/>
          <w:bCs/>
          <w:sz w:val="32"/>
          <w:szCs w:val="32"/>
          <w:u w:val="single"/>
        </w:rPr>
      </w:pPr>
      <w:r w:rsidRPr="00514006">
        <w:rPr>
          <w:rFonts w:ascii="Times New Roman" w:eastAsia="Times New Roman" w:hAnsi="Times New Roman" w:cs="Times New Roman"/>
          <w:b/>
          <w:bCs/>
          <w:sz w:val="32"/>
          <w:szCs w:val="32"/>
          <w:u w:val="single"/>
        </w:rPr>
        <w:t>Monetary Policy</w:t>
      </w:r>
    </w:p>
    <w:p w:rsidR="00514006" w:rsidRPr="00514006" w:rsidRDefault="00514006" w:rsidP="00687F46">
      <w:pPr>
        <w:shd w:val="clear" w:color="auto" w:fill="FFFFFF"/>
        <w:spacing w:after="0" w:line="360" w:lineRule="auto"/>
        <w:ind w:firstLine="720"/>
        <w:jc w:val="both"/>
        <w:rPr>
          <w:rFonts w:ascii="Times New Roman" w:eastAsia="Times New Roman" w:hAnsi="Times New Roman" w:cs="Times New Roman"/>
          <w:sz w:val="24"/>
          <w:szCs w:val="24"/>
        </w:rPr>
      </w:pPr>
      <w:r w:rsidRPr="00514006">
        <w:rPr>
          <w:rFonts w:ascii="Times New Roman" w:eastAsia="Times New Roman" w:hAnsi="Times New Roman" w:cs="Times New Roman"/>
          <w:sz w:val="24"/>
          <w:szCs w:val="24"/>
        </w:rPr>
        <w:t>Monetary policy is any action by a central bank</w:t>
      </w:r>
      <w:r w:rsidR="003524E4">
        <w:rPr>
          <w:rFonts w:ascii="Times New Roman" w:eastAsia="Times New Roman" w:hAnsi="Times New Roman" w:cs="Times New Roman"/>
          <w:sz w:val="24"/>
          <w:szCs w:val="24"/>
        </w:rPr>
        <w:t xml:space="preserve"> </w:t>
      </w:r>
      <w:r w:rsidRPr="00514006">
        <w:rPr>
          <w:rFonts w:ascii="Times New Roman" w:eastAsia="Times New Roman" w:hAnsi="Times New Roman" w:cs="Times New Roman"/>
          <w:sz w:val="24"/>
          <w:szCs w:val="24"/>
        </w:rPr>
        <w:t>that manages an economy's </w:t>
      </w:r>
      <w:hyperlink r:id="rId9" w:history="1">
        <w:r w:rsidRPr="00687F46">
          <w:rPr>
            <w:rFonts w:ascii="Times New Roman" w:eastAsia="Times New Roman" w:hAnsi="Times New Roman" w:cs="Times New Roman"/>
            <w:sz w:val="24"/>
            <w:szCs w:val="24"/>
          </w:rPr>
          <w:t>money supply</w:t>
        </w:r>
      </w:hyperlink>
      <w:r w:rsidRPr="00514006">
        <w:rPr>
          <w:rFonts w:ascii="Times New Roman" w:eastAsia="Times New Roman" w:hAnsi="Times New Roman" w:cs="Times New Roman"/>
          <w:sz w:val="24"/>
          <w:szCs w:val="24"/>
        </w:rPr>
        <w:t>, interest rates, and its resultant credit conditions. The basic goals are usually price stability—defined as low and stable inflation—and promotion of sustainable economic growth.</w:t>
      </w:r>
    </w:p>
    <w:p w:rsidR="00514006" w:rsidRDefault="00514006"/>
    <w:p w:rsidR="00514006" w:rsidRPr="00687F46" w:rsidRDefault="00514006" w:rsidP="00687F46">
      <w:pPr>
        <w:pStyle w:val="Heading3"/>
        <w:spacing w:before="0" w:beforeAutospacing="0" w:after="0" w:afterAutospacing="0" w:line="360" w:lineRule="auto"/>
        <w:jc w:val="both"/>
        <w:rPr>
          <w:b w:val="0"/>
          <w:sz w:val="24"/>
          <w:szCs w:val="24"/>
        </w:rPr>
      </w:pPr>
      <w:r w:rsidRPr="00687F46">
        <w:rPr>
          <w:sz w:val="28"/>
          <w:szCs w:val="28"/>
        </w:rPr>
        <w:lastRenderedPageBreak/>
        <w:t xml:space="preserve">Types of Monetary </w:t>
      </w:r>
      <w:proofErr w:type="gramStart"/>
      <w:r w:rsidRPr="00687F46">
        <w:rPr>
          <w:sz w:val="28"/>
          <w:szCs w:val="28"/>
        </w:rPr>
        <w:t>Policy</w:t>
      </w:r>
      <w:r w:rsidR="00675FBC" w:rsidRPr="00687F46">
        <w:rPr>
          <w:sz w:val="28"/>
          <w:szCs w:val="28"/>
        </w:rPr>
        <w:t xml:space="preserve"> :</w:t>
      </w:r>
      <w:proofErr w:type="gramEnd"/>
      <w:r w:rsidR="00675FBC" w:rsidRPr="00687F46">
        <w:rPr>
          <w:b w:val="0"/>
          <w:sz w:val="24"/>
          <w:szCs w:val="24"/>
        </w:rPr>
        <w:t xml:space="preserve"> </w:t>
      </w:r>
      <w:r w:rsidRPr="00687F46">
        <w:rPr>
          <w:b w:val="0"/>
          <w:sz w:val="24"/>
          <w:szCs w:val="24"/>
        </w:rPr>
        <w:t>Monetary policy involves actions by the central bank to affect money supply and interest rates and ultimately drive macroeconomic objectives of price stability, full employment, and economic growth. Central banks conduct monetary policy using various tools and for differing objectives with different impacts on the economy. Types of monetary policy demonstrate how </w:t>
      </w:r>
      <w:hyperlink r:id="rId10" w:history="1">
        <w:r w:rsidRPr="00687F46">
          <w:rPr>
            <w:rStyle w:val="Hyperlink"/>
            <w:b w:val="0"/>
            <w:color w:val="auto"/>
            <w:sz w:val="24"/>
            <w:szCs w:val="24"/>
          </w:rPr>
          <w:t>central banks</w:t>
        </w:r>
      </w:hyperlink>
      <w:r w:rsidRPr="00687F46">
        <w:rPr>
          <w:b w:val="0"/>
          <w:sz w:val="24"/>
          <w:szCs w:val="24"/>
        </w:rPr>
        <w:t> shape the economy's condition and react to problems.</w:t>
      </w:r>
    </w:p>
    <w:p w:rsidR="00514006" w:rsidRPr="00687F46" w:rsidRDefault="00514006" w:rsidP="00B06ABE">
      <w:pPr>
        <w:pStyle w:val="Heading4"/>
        <w:numPr>
          <w:ilvl w:val="0"/>
          <w:numId w:val="14"/>
        </w:numPr>
        <w:spacing w:before="0" w:line="360" w:lineRule="auto"/>
        <w:ind w:left="0" w:hanging="357"/>
        <w:jc w:val="both"/>
        <w:rPr>
          <w:rFonts w:ascii="Times New Roman" w:hAnsi="Times New Roman" w:cs="Times New Roman"/>
          <w:b w:val="0"/>
          <w:i w:val="0"/>
          <w:color w:val="auto"/>
          <w:sz w:val="24"/>
          <w:szCs w:val="24"/>
        </w:rPr>
      </w:pPr>
      <w:r w:rsidRPr="00687F46">
        <w:rPr>
          <w:rFonts w:ascii="Times New Roman" w:hAnsi="Times New Roman" w:cs="Times New Roman"/>
          <w:i w:val="0"/>
          <w:color w:val="auto"/>
          <w:sz w:val="24"/>
          <w:szCs w:val="24"/>
        </w:rPr>
        <w:t xml:space="preserve">Interest Rate </w:t>
      </w:r>
      <w:proofErr w:type="gramStart"/>
      <w:r w:rsidRPr="00687F46">
        <w:rPr>
          <w:rFonts w:ascii="Times New Roman" w:hAnsi="Times New Roman" w:cs="Times New Roman"/>
          <w:i w:val="0"/>
          <w:color w:val="auto"/>
          <w:sz w:val="24"/>
          <w:szCs w:val="24"/>
        </w:rPr>
        <w:t>Policy</w:t>
      </w:r>
      <w:r w:rsidR="00F9054D" w:rsidRPr="00687F46">
        <w:rPr>
          <w:rFonts w:ascii="Times New Roman" w:hAnsi="Times New Roman" w:cs="Times New Roman"/>
          <w:i w:val="0"/>
          <w:color w:val="auto"/>
          <w:sz w:val="24"/>
          <w:szCs w:val="24"/>
        </w:rPr>
        <w:t xml:space="preserve"> :</w:t>
      </w:r>
      <w:proofErr w:type="gramEnd"/>
      <w:r w:rsidR="00F9054D" w:rsidRPr="00687F46">
        <w:rPr>
          <w:rFonts w:ascii="Times New Roman" w:hAnsi="Times New Roman" w:cs="Times New Roman"/>
          <w:i w:val="0"/>
          <w:color w:val="auto"/>
          <w:sz w:val="24"/>
          <w:szCs w:val="24"/>
        </w:rPr>
        <w:t xml:space="preserve"> </w:t>
      </w:r>
      <w:r w:rsidRPr="00687F46">
        <w:rPr>
          <w:rFonts w:ascii="Times New Roman" w:hAnsi="Times New Roman" w:cs="Times New Roman"/>
          <w:b w:val="0"/>
          <w:i w:val="0"/>
          <w:color w:val="auto"/>
          <w:sz w:val="24"/>
          <w:szCs w:val="24"/>
        </w:rPr>
        <w:t>The center of monetary policy usually is the changing interest rates that might ultimately alter the course of economic activity. Central banks turn to interest rates as a lever in an:</w:t>
      </w:r>
    </w:p>
    <w:p w:rsidR="00514006" w:rsidRPr="00687F46" w:rsidRDefault="00514006" w:rsidP="00687F46">
      <w:pPr>
        <w:numPr>
          <w:ilvl w:val="0"/>
          <w:numId w:val="2"/>
        </w:numPr>
        <w:spacing w:after="0" w:line="360" w:lineRule="auto"/>
        <w:jc w:val="both"/>
        <w:rPr>
          <w:rFonts w:ascii="Times New Roman" w:hAnsi="Times New Roman" w:cs="Times New Roman"/>
          <w:sz w:val="24"/>
          <w:szCs w:val="24"/>
        </w:rPr>
      </w:pPr>
      <w:r w:rsidRPr="00687F46">
        <w:rPr>
          <w:rStyle w:val="Strong"/>
          <w:rFonts w:ascii="Times New Roman" w:hAnsi="Times New Roman" w:cs="Times New Roman"/>
          <w:sz w:val="24"/>
          <w:szCs w:val="24"/>
        </w:rPr>
        <w:t>Expansionary Monetary Policy</w:t>
      </w:r>
      <w:r w:rsidRPr="00687F46">
        <w:rPr>
          <w:rFonts w:ascii="Times New Roman" w:hAnsi="Times New Roman" w:cs="Times New Roman"/>
          <w:sz w:val="24"/>
          <w:szCs w:val="24"/>
        </w:rPr>
        <w:t>: The central banks lower interest rates when it is slackening, stimulating borrowing and spending. Lower interest rates charge low prices for loans to businesses and people, thus motivating them to invest, consume, and enlarge the economy as a whole.</w:t>
      </w:r>
    </w:p>
    <w:p w:rsidR="00514006" w:rsidRPr="00687F46" w:rsidRDefault="00514006" w:rsidP="00687F46">
      <w:pPr>
        <w:numPr>
          <w:ilvl w:val="0"/>
          <w:numId w:val="2"/>
        </w:numPr>
        <w:spacing w:after="0" w:line="360" w:lineRule="auto"/>
        <w:jc w:val="both"/>
        <w:rPr>
          <w:rFonts w:ascii="Times New Roman" w:hAnsi="Times New Roman" w:cs="Times New Roman"/>
          <w:sz w:val="24"/>
          <w:szCs w:val="24"/>
        </w:rPr>
      </w:pPr>
      <w:proofErr w:type="spellStart"/>
      <w:r w:rsidRPr="00687F46">
        <w:rPr>
          <w:rStyle w:val="Strong"/>
          <w:rFonts w:ascii="Times New Roman" w:hAnsi="Times New Roman" w:cs="Times New Roman"/>
          <w:sz w:val="24"/>
          <w:szCs w:val="24"/>
        </w:rPr>
        <w:t>Contractionary</w:t>
      </w:r>
      <w:proofErr w:type="spellEnd"/>
      <w:r w:rsidRPr="00687F46">
        <w:rPr>
          <w:rStyle w:val="Strong"/>
          <w:rFonts w:ascii="Times New Roman" w:hAnsi="Times New Roman" w:cs="Times New Roman"/>
          <w:sz w:val="24"/>
          <w:szCs w:val="24"/>
        </w:rPr>
        <w:t xml:space="preserve"> Monetary Policy</w:t>
      </w:r>
      <w:r w:rsidRPr="00687F46">
        <w:rPr>
          <w:rFonts w:ascii="Times New Roman" w:hAnsi="Times New Roman" w:cs="Times New Roman"/>
          <w:sz w:val="24"/>
          <w:szCs w:val="24"/>
        </w:rPr>
        <w:t xml:space="preserve">: On the other side, while the rate of inflation tends to go too high or when the economy has started overheating, interest rates may be hiked by central banks. Higher rates raise the cost of credit for the whole </w:t>
      </w:r>
      <w:proofErr w:type="gramStart"/>
      <w:r w:rsidRPr="00687F46">
        <w:rPr>
          <w:rFonts w:ascii="Times New Roman" w:hAnsi="Times New Roman" w:cs="Times New Roman"/>
          <w:sz w:val="24"/>
          <w:szCs w:val="24"/>
        </w:rPr>
        <w:t>economy,</w:t>
      </w:r>
      <w:proofErr w:type="gramEnd"/>
      <w:r w:rsidRPr="00687F46">
        <w:rPr>
          <w:rFonts w:ascii="Times New Roman" w:hAnsi="Times New Roman" w:cs="Times New Roman"/>
          <w:sz w:val="24"/>
          <w:szCs w:val="24"/>
        </w:rPr>
        <w:t xml:space="preserve"> reducing consumer spending and business investment that might help cool an overheated economy.</w:t>
      </w:r>
    </w:p>
    <w:p w:rsidR="00514006" w:rsidRPr="00687F46" w:rsidRDefault="00514006" w:rsidP="00B06ABE">
      <w:pPr>
        <w:pStyle w:val="Heading4"/>
        <w:numPr>
          <w:ilvl w:val="0"/>
          <w:numId w:val="14"/>
        </w:numPr>
        <w:spacing w:before="0" w:line="360" w:lineRule="auto"/>
        <w:ind w:left="0" w:hanging="284"/>
        <w:jc w:val="both"/>
        <w:rPr>
          <w:rFonts w:ascii="Times New Roman" w:hAnsi="Times New Roman" w:cs="Times New Roman"/>
          <w:i w:val="0"/>
          <w:color w:val="auto"/>
          <w:sz w:val="24"/>
          <w:szCs w:val="24"/>
        </w:rPr>
      </w:pPr>
      <w:r w:rsidRPr="00687F46">
        <w:rPr>
          <w:rFonts w:ascii="Times New Roman" w:hAnsi="Times New Roman" w:cs="Times New Roman"/>
          <w:i w:val="0"/>
          <w:color w:val="auto"/>
          <w:sz w:val="24"/>
          <w:szCs w:val="24"/>
        </w:rPr>
        <w:t xml:space="preserve">Open Market </w:t>
      </w:r>
      <w:proofErr w:type="gramStart"/>
      <w:r w:rsidRPr="00687F46">
        <w:rPr>
          <w:rFonts w:ascii="Times New Roman" w:hAnsi="Times New Roman" w:cs="Times New Roman"/>
          <w:i w:val="0"/>
          <w:color w:val="auto"/>
          <w:sz w:val="24"/>
          <w:szCs w:val="24"/>
        </w:rPr>
        <w:t>Operations</w:t>
      </w:r>
      <w:r w:rsidR="00F9054D" w:rsidRPr="00687F46">
        <w:rPr>
          <w:rFonts w:ascii="Times New Roman" w:hAnsi="Times New Roman" w:cs="Times New Roman"/>
          <w:i w:val="0"/>
          <w:color w:val="auto"/>
          <w:sz w:val="24"/>
          <w:szCs w:val="24"/>
        </w:rPr>
        <w:t xml:space="preserve"> :</w:t>
      </w:r>
      <w:proofErr w:type="gramEnd"/>
      <w:r w:rsidR="00F9054D" w:rsidRPr="00687F46">
        <w:rPr>
          <w:rFonts w:ascii="Times New Roman" w:hAnsi="Times New Roman" w:cs="Times New Roman"/>
          <w:i w:val="0"/>
          <w:color w:val="auto"/>
          <w:sz w:val="24"/>
          <w:szCs w:val="24"/>
        </w:rPr>
        <w:t xml:space="preserve"> </w:t>
      </w:r>
      <w:r w:rsidRPr="00687F46">
        <w:rPr>
          <w:rFonts w:ascii="Times New Roman" w:hAnsi="Times New Roman" w:cs="Times New Roman"/>
          <w:b w:val="0"/>
          <w:i w:val="0"/>
          <w:color w:val="auto"/>
          <w:sz w:val="24"/>
          <w:szCs w:val="24"/>
        </w:rPr>
        <w:t>Open market operations entail buying and selling government securities on the open market to regulate the money supply:</w:t>
      </w:r>
    </w:p>
    <w:p w:rsidR="00514006" w:rsidRPr="00687F46" w:rsidRDefault="00514006" w:rsidP="00687F46">
      <w:pPr>
        <w:numPr>
          <w:ilvl w:val="0"/>
          <w:numId w:val="3"/>
        </w:numPr>
        <w:spacing w:after="0" w:line="360" w:lineRule="auto"/>
        <w:jc w:val="both"/>
        <w:rPr>
          <w:rFonts w:ascii="Times New Roman" w:hAnsi="Times New Roman" w:cs="Times New Roman"/>
          <w:sz w:val="24"/>
          <w:szCs w:val="24"/>
        </w:rPr>
      </w:pPr>
      <w:r w:rsidRPr="00687F46">
        <w:rPr>
          <w:rStyle w:val="Strong"/>
          <w:rFonts w:ascii="Times New Roman" w:hAnsi="Times New Roman" w:cs="Times New Roman"/>
          <w:sz w:val="24"/>
          <w:szCs w:val="24"/>
        </w:rPr>
        <w:t>Expansionary OMO</w:t>
      </w:r>
      <w:r w:rsidRPr="00687F46">
        <w:rPr>
          <w:rFonts w:ascii="Times New Roman" w:hAnsi="Times New Roman" w:cs="Times New Roman"/>
          <w:sz w:val="24"/>
          <w:szCs w:val="24"/>
        </w:rPr>
        <w:t>: Central banks buy government securities from commercial banks and the public. This leads to an increase in liquidity followed by increasing liquidity in the financial system, hence bank reserves, which in turn brings about a decrease in short-term interest rates. Lower borrowing costs prompt lending and economic activity.</w:t>
      </w:r>
    </w:p>
    <w:p w:rsidR="00514006" w:rsidRPr="00687F46" w:rsidRDefault="00514006" w:rsidP="00687F46">
      <w:pPr>
        <w:numPr>
          <w:ilvl w:val="0"/>
          <w:numId w:val="3"/>
        </w:numPr>
        <w:spacing w:after="0" w:line="360" w:lineRule="auto"/>
        <w:jc w:val="both"/>
        <w:rPr>
          <w:rFonts w:ascii="Times New Roman" w:hAnsi="Times New Roman" w:cs="Times New Roman"/>
          <w:sz w:val="24"/>
          <w:szCs w:val="24"/>
        </w:rPr>
      </w:pPr>
      <w:proofErr w:type="spellStart"/>
      <w:r w:rsidRPr="00687F46">
        <w:rPr>
          <w:rStyle w:val="Strong"/>
          <w:rFonts w:ascii="Times New Roman" w:hAnsi="Times New Roman" w:cs="Times New Roman"/>
          <w:sz w:val="24"/>
          <w:szCs w:val="24"/>
        </w:rPr>
        <w:t>Contractionary</w:t>
      </w:r>
      <w:proofErr w:type="spellEnd"/>
      <w:r w:rsidRPr="00687F46">
        <w:rPr>
          <w:rStyle w:val="Strong"/>
          <w:rFonts w:ascii="Times New Roman" w:hAnsi="Times New Roman" w:cs="Times New Roman"/>
          <w:sz w:val="24"/>
          <w:szCs w:val="24"/>
        </w:rPr>
        <w:t xml:space="preserve"> OMO</w:t>
      </w:r>
      <w:r w:rsidRPr="00687F46">
        <w:rPr>
          <w:rFonts w:ascii="Times New Roman" w:hAnsi="Times New Roman" w:cs="Times New Roman"/>
          <w:sz w:val="24"/>
          <w:szCs w:val="24"/>
        </w:rPr>
        <w:t xml:space="preserve">: It reduces money supply and raises short-term interest rates due to </w:t>
      </w:r>
      <w:proofErr w:type="spellStart"/>
      <w:r w:rsidRPr="00687F46">
        <w:rPr>
          <w:rFonts w:ascii="Times New Roman" w:hAnsi="Times New Roman" w:cs="Times New Roman"/>
          <w:sz w:val="24"/>
          <w:szCs w:val="24"/>
        </w:rPr>
        <w:t>contractionary</w:t>
      </w:r>
      <w:proofErr w:type="spellEnd"/>
      <w:r w:rsidRPr="00687F46">
        <w:rPr>
          <w:rFonts w:ascii="Times New Roman" w:hAnsi="Times New Roman" w:cs="Times New Roman"/>
          <w:sz w:val="24"/>
          <w:szCs w:val="24"/>
        </w:rPr>
        <w:t xml:space="preserve"> OMO, and the higher rate will deter borrowing, hence spending is contained, therefore avoiding inflation or </w:t>
      </w:r>
      <w:hyperlink r:id="rId11" w:history="1">
        <w:r w:rsidRPr="00687F46">
          <w:rPr>
            <w:rStyle w:val="Hyperlink"/>
            <w:rFonts w:ascii="Times New Roman" w:hAnsi="Times New Roman" w:cs="Times New Roman"/>
            <w:color w:val="auto"/>
            <w:sz w:val="24"/>
            <w:szCs w:val="24"/>
          </w:rPr>
          <w:t>asset</w:t>
        </w:r>
      </w:hyperlink>
      <w:r w:rsidRPr="00687F46">
        <w:rPr>
          <w:rFonts w:ascii="Times New Roman" w:hAnsi="Times New Roman" w:cs="Times New Roman"/>
          <w:sz w:val="24"/>
          <w:szCs w:val="24"/>
        </w:rPr>
        <w:t> bubbles. Selling by central banks of government securities to </w:t>
      </w:r>
      <w:hyperlink r:id="rId12" w:history="1">
        <w:r w:rsidRPr="00687F46">
          <w:rPr>
            <w:rStyle w:val="Hyperlink"/>
            <w:rFonts w:ascii="Times New Roman" w:hAnsi="Times New Roman" w:cs="Times New Roman"/>
            <w:color w:val="auto"/>
            <w:sz w:val="24"/>
            <w:szCs w:val="24"/>
          </w:rPr>
          <w:t>commercial banks</w:t>
        </w:r>
      </w:hyperlink>
      <w:r w:rsidRPr="00687F46">
        <w:rPr>
          <w:rFonts w:ascii="Times New Roman" w:hAnsi="Times New Roman" w:cs="Times New Roman"/>
          <w:sz w:val="24"/>
          <w:szCs w:val="24"/>
        </w:rPr>
        <w:t> and the public.</w:t>
      </w:r>
    </w:p>
    <w:p w:rsidR="00514006" w:rsidRPr="00687F46" w:rsidRDefault="00514006" w:rsidP="00B06ABE">
      <w:pPr>
        <w:pStyle w:val="Heading4"/>
        <w:numPr>
          <w:ilvl w:val="0"/>
          <w:numId w:val="14"/>
        </w:numPr>
        <w:spacing w:before="0" w:line="360" w:lineRule="auto"/>
        <w:ind w:left="0" w:hanging="284"/>
        <w:jc w:val="both"/>
        <w:rPr>
          <w:rFonts w:ascii="Times New Roman" w:hAnsi="Times New Roman" w:cs="Times New Roman"/>
          <w:i w:val="0"/>
          <w:color w:val="auto"/>
          <w:sz w:val="24"/>
          <w:szCs w:val="24"/>
        </w:rPr>
      </w:pPr>
      <w:r w:rsidRPr="00687F46">
        <w:rPr>
          <w:rFonts w:ascii="Times New Roman" w:hAnsi="Times New Roman" w:cs="Times New Roman"/>
          <w:i w:val="0"/>
          <w:color w:val="auto"/>
          <w:sz w:val="24"/>
          <w:szCs w:val="24"/>
        </w:rPr>
        <w:t xml:space="preserve">Reserve </w:t>
      </w:r>
      <w:proofErr w:type="gramStart"/>
      <w:r w:rsidRPr="00687F46">
        <w:rPr>
          <w:rFonts w:ascii="Times New Roman" w:hAnsi="Times New Roman" w:cs="Times New Roman"/>
          <w:i w:val="0"/>
          <w:color w:val="auto"/>
          <w:sz w:val="24"/>
          <w:szCs w:val="24"/>
        </w:rPr>
        <w:t>Requirements</w:t>
      </w:r>
      <w:r w:rsidR="00F9054D" w:rsidRPr="00687F46">
        <w:rPr>
          <w:rFonts w:ascii="Times New Roman" w:hAnsi="Times New Roman" w:cs="Times New Roman"/>
          <w:i w:val="0"/>
          <w:color w:val="auto"/>
          <w:sz w:val="24"/>
          <w:szCs w:val="24"/>
        </w:rPr>
        <w:t xml:space="preserve"> :</w:t>
      </w:r>
      <w:proofErr w:type="gramEnd"/>
      <w:r w:rsidR="00F9054D" w:rsidRPr="00687F46">
        <w:rPr>
          <w:rFonts w:ascii="Times New Roman" w:hAnsi="Times New Roman" w:cs="Times New Roman"/>
          <w:i w:val="0"/>
          <w:color w:val="auto"/>
          <w:sz w:val="24"/>
          <w:szCs w:val="24"/>
        </w:rPr>
        <w:t xml:space="preserve"> </w:t>
      </w:r>
      <w:r w:rsidRPr="00687F46">
        <w:rPr>
          <w:rFonts w:ascii="Times New Roman" w:hAnsi="Times New Roman" w:cs="Times New Roman"/>
          <w:b w:val="0"/>
          <w:i w:val="0"/>
          <w:color w:val="auto"/>
          <w:sz w:val="24"/>
          <w:szCs w:val="24"/>
        </w:rPr>
        <w:t>Reserve requirements refer to the percentage of deposits that each bank must hold as reserves.</w:t>
      </w:r>
    </w:p>
    <w:p w:rsidR="00514006" w:rsidRPr="00687F46" w:rsidRDefault="00514006" w:rsidP="00687F46">
      <w:pPr>
        <w:numPr>
          <w:ilvl w:val="0"/>
          <w:numId w:val="4"/>
        </w:numPr>
        <w:spacing w:after="0" w:line="360" w:lineRule="auto"/>
        <w:jc w:val="both"/>
        <w:rPr>
          <w:rFonts w:ascii="Times New Roman" w:hAnsi="Times New Roman" w:cs="Times New Roman"/>
          <w:sz w:val="24"/>
          <w:szCs w:val="24"/>
        </w:rPr>
      </w:pPr>
      <w:r w:rsidRPr="00687F46">
        <w:rPr>
          <w:rStyle w:val="Strong"/>
          <w:rFonts w:ascii="Times New Roman" w:hAnsi="Times New Roman" w:cs="Times New Roman"/>
          <w:sz w:val="24"/>
          <w:szCs w:val="24"/>
        </w:rPr>
        <w:t>Lowering Reserve Requirements</w:t>
      </w:r>
      <w:r w:rsidRPr="00687F46">
        <w:rPr>
          <w:rFonts w:ascii="Times New Roman" w:hAnsi="Times New Roman" w:cs="Times New Roman"/>
          <w:sz w:val="24"/>
          <w:szCs w:val="24"/>
        </w:rPr>
        <w:t xml:space="preserve">: It allows commercial banks to lend more of their money, whereas raising it presents an opportunity to lend less and thus reduce the money in circulation, reducing inflation and therefore slowing down spiraling economies. By </w:t>
      </w:r>
      <w:r w:rsidRPr="00687F46">
        <w:rPr>
          <w:rFonts w:ascii="Times New Roman" w:hAnsi="Times New Roman" w:cs="Times New Roman"/>
          <w:sz w:val="24"/>
          <w:szCs w:val="24"/>
        </w:rPr>
        <w:lastRenderedPageBreak/>
        <w:t>lowering the reserve requirements, more of the money that banks have will be lent out, thereby increasing money supply, reducing interest rates, and boosting economic growth by making credit more available. </w:t>
      </w:r>
    </w:p>
    <w:p w:rsidR="00514006" w:rsidRPr="00687F46" w:rsidRDefault="00514006" w:rsidP="00687F46">
      <w:pPr>
        <w:numPr>
          <w:ilvl w:val="0"/>
          <w:numId w:val="4"/>
        </w:numPr>
        <w:spacing w:after="0" w:line="360" w:lineRule="auto"/>
        <w:jc w:val="both"/>
        <w:rPr>
          <w:rFonts w:ascii="Times New Roman" w:hAnsi="Times New Roman" w:cs="Times New Roman"/>
          <w:sz w:val="24"/>
          <w:szCs w:val="24"/>
        </w:rPr>
      </w:pPr>
      <w:r w:rsidRPr="00687F46">
        <w:rPr>
          <w:rStyle w:val="Strong"/>
          <w:rFonts w:ascii="Times New Roman" w:hAnsi="Times New Roman" w:cs="Times New Roman"/>
          <w:sz w:val="24"/>
          <w:szCs w:val="24"/>
        </w:rPr>
        <w:t>Raising Reserve Requirements</w:t>
      </w:r>
      <w:r w:rsidRPr="00687F46">
        <w:rPr>
          <w:rFonts w:ascii="Times New Roman" w:hAnsi="Times New Roman" w:cs="Times New Roman"/>
          <w:sz w:val="24"/>
          <w:szCs w:val="24"/>
        </w:rPr>
        <w:t>: If reserve requirements are raised, less money will be lent out and thus reduce borrowing, causing an increase in the cost of borrowing, and hence cooling off an overheating economy.</w:t>
      </w:r>
    </w:p>
    <w:p w:rsidR="00F9054D" w:rsidRPr="00687F46" w:rsidRDefault="00F9054D" w:rsidP="00F9054D">
      <w:pPr>
        <w:pStyle w:val="Heading3"/>
        <w:spacing w:before="0" w:beforeAutospacing="0" w:after="0" w:afterAutospacing="0" w:line="360" w:lineRule="auto"/>
        <w:jc w:val="both"/>
        <w:rPr>
          <w:sz w:val="28"/>
          <w:szCs w:val="28"/>
        </w:rPr>
      </w:pPr>
    </w:p>
    <w:p w:rsidR="00B06ABE" w:rsidRPr="00F9054D" w:rsidRDefault="00B06ABE" w:rsidP="00B06ABE">
      <w:pPr>
        <w:pStyle w:val="Heading3"/>
        <w:spacing w:before="0" w:beforeAutospacing="0" w:after="0" w:afterAutospacing="0" w:line="360" w:lineRule="auto"/>
        <w:jc w:val="both"/>
        <w:rPr>
          <w:b w:val="0"/>
          <w:sz w:val="24"/>
          <w:szCs w:val="24"/>
        </w:rPr>
      </w:pPr>
      <w:r w:rsidRPr="00F9054D">
        <w:rPr>
          <w:sz w:val="28"/>
          <w:szCs w:val="28"/>
        </w:rPr>
        <w:t xml:space="preserve">Roles of Monetary </w:t>
      </w:r>
      <w:proofErr w:type="gramStart"/>
      <w:r w:rsidRPr="00F9054D">
        <w:rPr>
          <w:sz w:val="28"/>
          <w:szCs w:val="28"/>
        </w:rPr>
        <w:t>Policy :</w:t>
      </w:r>
      <w:proofErr w:type="gramEnd"/>
      <w:r w:rsidRPr="00F9054D">
        <w:rPr>
          <w:sz w:val="24"/>
          <w:szCs w:val="24"/>
        </w:rPr>
        <w:t xml:space="preserve"> </w:t>
      </w:r>
      <w:r w:rsidRPr="00F9054D">
        <w:rPr>
          <w:b w:val="0"/>
          <w:sz w:val="24"/>
          <w:szCs w:val="24"/>
        </w:rPr>
        <w:t>These are actions on the part of a central bank, aimed at managing money supply and interest rates.</w:t>
      </w:r>
    </w:p>
    <w:p w:rsidR="00B06ABE" w:rsidRPr="00F9054D" w:rsidRDefault="00B06ABE" w:rsidP="00B06ABE">
      <w:pPr>
        <w:numPr>
          <w:ilvl w:val="0"/>
          <w:numId w:val="8"/>
        </w:numPr>
        <w:spacing w:after="0" w:line="360" w:lineRule="auto"/>
        <w:jc w:val="both"/>
        <w:rPr>
          <w:rFonts w:ascii="Times New Roman" w:hAnsi="Times New Roman" w:cs="Times New Roman"/>
          <w:sz w:val="24"/>
          <w:szCs w:val="24"/>
        </w:rPr>
      </w:pPr>
      <w:r w:rsidRPr="00F9054D">
        <w:rPr>
          <w:rFonts w:ascii="Times New Roman" w:hAnsi="Times New Roman" w:cs="Times New Roman"/>
          <w:sz w:val="24"/>
          <w:szCs w:val="24"/>
        </w:rPr>
        <w:t>Controlling Inflation</w:t>
      </w:r>
    </w:p>
    <w:p w:rsidR="00B06ABE" w:rsidRPr="00F9054D" w:rsidRDefault="00B06ABE" w:rsidP="00B06ABE">
      <w:pPr>
        <w:numPr>
          <w:ilvl w:val="0"/>
          <w:numId w:val="8"/>
        </w:numPr>
        <w:spacing w:after="0" w:line="360" w:lineRule="auto"/>
        <w:jc w:val="both"/>
        <w:rPr>
          <w:rFonts w:ascii="Times New Roman" w:hAnsi="Times New Roman" w:cs="Times New Roman"/>
          <w:sz w:val="24"/>
          <w:szCs w:val="24"/>
        </w:rPr>
      </w:pPr>
      <w:r w:rsidRPr="00F9054D">
        <w:rPr>
          <w:rFonts w:ascii="Times New Roman" w:hAnsi="Times New Roman" w:cs="Times New Roman"/>
          <w:sz w:val="24"/>
          <w:szCs w:val="24"/>
        </w:rPr>
        <w:t>Stabilization of the Economy</w:t>
      </w:r>
    </w:p>
    <w:p w:rsidR="00B06ABE" w:rsidRPr="00F9054D" w:rsidRDefault="00B06ABE" w:rsidP="00B06ABE">
      <w:pPr>
        <w:numPr>
          <w:ilvl w:val="0"/>
          <w:numId w:val="8"/>
        </w:numPr>
        <w:spacing w:after="0" w:line="360" w:lineRule="auto"/>
        <w:jc w:val="both"/>
        <w:rPr>
          <w:rFonts w:ascii="Times New Roman" w:hAnsi="Times New Roman" w:cs="Times New Roman"/>
          <w:sz w:val="24"/>
          <w:szCs w:val="24"/>
        </w:rPr>
      </w:pPr>
      <w:r w:rsidRPr="00F9054D">
        <w:rPr>
          <w:rFonts w:ascii="Times New Roman" w:hAnsi="Times New Roman" w:cs="Times New Roman"/>
          <w:sz w:val="24"/>
          <w:szCs w:val="24"/>
        </w:rPr>
        <w:t>Financial Stability</w:t>
      </w:r>
    </w:p>
    <w:p w:rsidR="00B06ABE" w:rsidRPr="00F9054D" w:rsidRDefault="00B06ABE" w:rsidP="00B06ABE">
      <w:pPr>
        <w:numPr>
          <w:ilvl w:val="0"/>
          <w:numId w:val="8"/>
        </w:numPr>
        <w:spacing w:after="0" w:line="360" w:lineRule="auto"/>
        <w:jc w:val="both"/>
        <w:rPr>
          <w:rFonts w:ascii="Times New Roman" w:hAnsi="Times New Roman" w:cs="Times New Roman"/>
          <w:sz w:val="24"/>
          <w:szCs w:val="24"/>
        </w:rPr>
      </w:pPr>
      <w:r w:rsidRPr="00F9054D">
        <w:rPr>
          <w:rFonts w:ascii="Times New Roman" w:hAnsi="Times New Roman" w:cs="Times New Roman"/>
          <w:sz w:val="24"/>
          <w:szCs w:val="24"/>
        </w:rPr>
        <w:t>External Exchange Rate Management</w:t>
      </w:r>
    </w:p>
    <w:p w:rsidR="00B06ABE" w:rsidRPr="00F9054D" w:rsidRDefault="00B06ABE" w:rsidP="00B06ABE">
      <w:pPr>
        <w:numPr>
          <w:ilvl w:val="0"/>
          <w:numId w:val="8"/>
        </w:numPr>
        <w:spacing w:after="0" w:line="360" w:lineRule="auto"/>
        <w:jc w:val="both"/>
        <w:rPr>
          <w:rFonts w:ascii="Times New Roman" w:hAnsi="Times New Roman" w:cs="Times New Roman"/>
          <w:sz w:val="24"/>
          <w:szCs w:val="24"/>
        </w:rPr>
      </w:pPr>
      <w:r w:rsidRPr="00F9054D">
        <w:rPr>
          <w:rFonts w:ascii="Times New Roman" w:hAnsi="Times New Roman" w:cs="Times New Roman"/>
          <w:sz w:val="24"/>
          <w:szCs w:val="24"/>
        </w:rPr>
        <w:t>Supporting Long-Term Economic Growth</w:t>
      </w:r>
    </w:p>
    <w:p w:rsidR="00B06ABE" w:rsidRDefault="00B06ABE" w:rsidP="00F9054D">
      <w:pPr>
        <w:pStyle w:val="Heading3"/>
        <w:spacing w:before="0" w:beforeAutospacing="0" w:after="0" w:afterAutospacing="0" w:line="360" w:lineRule="auto"/>
        <w:jc w:val="both"/>
        <w:rPr>
          <w:sz w:val="28"/>
          <w:szCs w:val="28"/>
        </w:rPr>
      </w:pPr>
    </w:p>
    <w:p w:rsidR="0039660A" w:rsidRDefault="0039660A" w:rsidP="00B6301F">
      <w:pPr>
        <w:shd w:val="clear" w:color="auto" w:fill="FFFFFF"/>
        <w:spacing w:after="0" w:line="360" w:lineRule="auto"/>
        <w:jc w:val="both"/>
        <w:outlineLvl w:val="2"/>
        <w:rPr>
          <w:rFonts w:ascii="Times New Roman" w:eastAsia="Times New Roman" w:hAnsi="Times New Roman" w:cs="Times New Roman"/>
          <w:b/>
          <w:bCs/>
          <w:sz w:val="32"/>
          <w:szCs w:val="32"/>
          <w:u w:val="single"/>
        </w:rPr>
      </w:pPr>
    </w:p>
    <w:p w:rsidR="00B6301F" w:rsidRDefault="00B6301F" w:rsidP="00B6301F">
      <w:pPr>
        <w:shd w:val="clear" w:color="auto" w:fill="FFFFFF"/>
        <w:spacing w:after="0" w:line="360" w:lineRule="auto"/>
        <w:jc w:val="both"/>
        <w:outlineLvl w:val="2"/>
        <w:rPr>
          <w:rFonts w:ascii="Times New Roman" w:eastAsia="Times New Roman" w:hAnsi="Times New Roman" w:cs="Times New Roman"/>
          <w:b/>
          <w:bCs/>
          <w:sz w:val="32"/>
          <w:szCs w:val="32"/>
          <w:u w:val="single"/>
        </w:rPr>
      </w:pPr>
      <w:r w:rsidRPr="00B6301F">
        <w:rPr>
          <w:rFonts w:ascii="Times New Roman" w:eastAsia="Times New Roman" w:hAnsi="Times New Roman" w:cs="Times New Roman"/>
          <w:b/>
          <w:bCs/>
          <w:sz w:val="32"/>
          <w:szCs w:val="32"/>
          <w:u w:val="single"/>
        </w:rPr>
        <w:t>Fiscal Policy</w:t>
      </w:r>
    </w:p>
    <w:p w:rsidR="00B6301F" w:rsidRPr="00B6301F" w:rsidRDefault="00B6301F" w:rsidP="00B6301F">
      <w:pPr>
        <w:shd w:val="clear" w:color="auto" w:fill="FFFFFF"/>
        <w:spacing w:after="0" w:line="360" w:lineRule="auto"/>
        <w:jc w:val="both"/>
        <w:outlineLvl w:val="2"/>
        <w:rPr>
          <w:rFonts w:ascii="Times New Roman" w:eastAsia="Times New Roman" w:hAnsi="Times New Roman" w:cs="Times New Roman"/>
          <w:b/>
          <w:bCs/>
          <w:sz w:val="32"/>
          <w:szCs w:val="32"/>
          <w:u w:val="single"/>
        </w:rPr>
      </w:pPr>
    </w:p>
    <w:p w:rsidR="00B6301F" w:rsidRDefault="00B6301F" w:rsidP="00B6301F">
      <w:pPr>
        <w:shd w:val="clear" w:color="auto" w:fill="FFFFFF"/>
        <w:spacing w:after="0" w:line="360" w:lineRule="auto"/>
        <w:ind w:firstLine="720"/>
        <w:jc w:val="both"/>
        <w:rPr>
          <w:rFonts w:ascii="Times New Roman" w:eastAsia="Times New Roman" w:hAnsi="Times New Roman" w:cs="Times New Roman"/>
          <w:sz w:val="24"/>
          <w:szCs w:val="24"/>
        </w:rPr>
      </w:pPr>
      <w:r w:rsidRPr="00514006">
        <w:rPr>
          <w:rFonts w:ascii="Times New Roman" w:eastAsia="Times New Roman" w:hAnsi="Times New Roman" w:cs="Times New Roman"/>
          <w:sz w:val="24"/>
          <w:szCs w:val="24"/>
        </w:rPr>
        <w:t>Fiscal policy is the process of influencing the economy through government expenditure and taxation. It involves government decisions concerning the amount of money the government needs to spend on public goods and services and how much revenue it needs to generate from both private individuals and business enterprises through taxation. The most important objectives of fiscal policy are to foster </w:t>
      </w:r>
      <w:hyperlink r:id="rId13" w:history="1">
        <w:r w:rsidRPr="00687F46">
          <w:rPr>
            <w:rFonts w:ascii="Times New Roman" w:eastAsia="Times New Roman" w:hAnsi="Times New Roman" w:cs="Times New Roman"/>
            <w:sz w:val="24"/>
            <w:szCs w:val="24"/>
          </w:rPr>
          <w:t>economic growth and development</w:t>
        </w:r>
      </w:hyperlink>
      <w:r w:rsidRPr="00514006">
        <w:rPr>
          <w:rFonts w:ascii="Times New Roman" w:eastAsia="Times New Roman" w:hAnsi="Times New Roman" w:cs="Times New Roman"/>
          <w:sz w:val="24"/>
          <w:szCs w:val="24"/>
        </w:rPr>
        <w:t>, rein in rising inflationary pressures, reduce unemployment of resources, and ensure sustainable fiscal-balance positions.</w:t>
      </w:r>
    </w:p>
    <w:p w:rsidR="00B6301F" w:rsidRPr="00514006" w:rsidRDefault="00B6301F" w:rsidP="00B6301F">
      <w:pPr>
        <w:shd w:val="clear" w:color="auto" w:fill="FFFFFF"/>
        <w:spacing w:after="0" w:line="360" w:lineRule="auto"/>
        <w:jc w:val="both"/>
        <w:rPr>
          <w:rFonts w:ascii="Times New Roman" w:eastAsia="Times New Roman" w:hAnsi="Times New Roman" w:cs="Times New Roman"/>
          <w:sz w:val="24"/>
          <w:szCs w:val="24"/>
        </w:rPr>
      </w:pPr>
    </w:p>
    <w:p w:rsidR="00B6301F" w:rsidRPr="00687F46" w:rsidRDefault="00B6301F" w:rsidP="00B6301F">
      <w:pPr>
        <w:pStyle w:val="Heading3"/>
        <w:spacing w:before="0" w:beforeAutospacing="0" w:after="0" w:afterAutospacing="0" w:line="360" w:lineRule="auto"/>
        <w:jc w:val="both"/>
        <w:rPr>
          <w:b w:val="0"/>
          <w:sz w:val="24"/>
          <w:szCs w:val="24"/>
        </w:rPr>
      </w:pPr>
      <w:r w:rsidRPr="00687F46">
        <w:rPr>
          <w:sz w:val="28"/>
          <w:szCs w:val="28"/>
        </w:rPr>
        <w:t xml:space="preserve">Types of Fiscal </w:t>
      </w:r>
      <w:proofErr w:type="gramStart"/>
      <w:r w:rsidRPr="00687F46">
        <w:rPr>
          <w:sz w:val="28"/>
          <w:szCs w:val="28"/>
        </w:rPr>
        <w:t>Policy :</w:t>
      </w:r>
      <w:proofErr w:type="gramEnd"/>
      <w:r w:rsidRPr="00687F46">
        <w:rPr>
          <w:b w:val="0"/>
          <w:sz w:val="24"/>
          <w:szCs w:val="24"/>
        </w:rPr>
        <w:t xml:space="preserve"> Fiscal policy refers to the government's decisions about taxation and spending levels that influence aggregate demand, employment rate, and the pace of economic growth. This becomes a very vital tool in the hands of governments to stabilize the economy in case of fluctuations, stimulate its growth, and ensure efficient allocation of </w:t>
      </w:r>
      <w:r w:rsidRPr="00687F46">
        <w:rPr>
          <w:b w:val="0"/>
          <w:sz w:val="24"/>
          <w:szCs w:val="24"/>
        </w:rPr>
        <w:lastRenderedPageBreak/>
        <w:t>resources. The type of fiscal policy would include both discretionary measures—the changing of tax rates and government expenditure being examples—and automatic stabilizers, which adjust automatically with the cycles of the economy. Effective use of fiscal policy needs to balance short-term objectives of aggregate demand management with long-term fiscal sustainability and stability.</w:t>
      </w:r>
    </w:p>
    <w:p w:rsidR="00B6301F" w:rsidRPr="00687F46" w:rsidRDefault="00B6301F" w:rsidP="00B6301F">
      <w:pPr>
        <w:pStyle w:val="Heading4"/>
        <w:numPr>
          <w:ilvl w:val="0"/>
          <w:numId w:val="16"/>
        </w:numPr>
        <w:spacing w:before="0" w:line="360" w:lineRule="auto"/>
        <w:ind w:left="142"/>
        <w:jc w:val="both"/>
        <w:rPr>
          <w:rFonts w:ascii="Times New Roman" w:hAnsi="Times New Roman" w:cs="Times New Roman"/>
          <w:b w:val="0"/>
          <w:i w:val="0"/>
          <w:color w:val="auto"/>
          <w:sz w:val="24"/>
          <w:szCs w:val="24"/>
        </w:rPr>
      </w:pPr>
      <w:r w:rsidRPr="00687F46">
        <w:rPr>
          <w:rFonts w:ascii="Times New Roman" w:hAnsi="Times New Roman" w:cs="Times New Roman"/>
          <w:i w:val="0"/>
          <w:color w:val="auto"/>
          <w:sz w:val="24"/>
          <w:szCs w:val="24"/>
        </w:rPr>
        <w:t xml:space="preserve">Government </w:t>
      </w:r>
      <w:proofErr w:type="gramStart"/>
      <w:r w:rsidRPr="00687F46">
        <w:rPr>
          <w:rFonts w:ascii="Times New Roman" w:hAnsi="Times New Roman" w:cs="Times New Roman"/>
          <w:i w:val="0"/>
          <w:color w:val="auto"/>
          <w:sz w:val="24"/>
          <w:szCs w:val="24"/>
        </w:rPr>
        <w:t>Spending :</w:t>
      </w:r>
      <w:proofErr w:type="gramEnd"/>
      <w:r w:rsidRPr="00687F46">
        <w:rPr>
          <w:rFonts w:ascii="Times New Roman" w:hAnsi="Times New Roman" w:cs="Times New Roman"/>
          <w:b w:val="0"/>
          <w:i w:val="0"/>
          <w:color w:val="auto"/>
          <w:sz w:val="24"/>
          <w:szCs w:val="24"/>
        </w:rPr>
        <w:t xml:space="preserve"> Fiscal policy encompasses government spending on goods and services. This, in effect, becomes the definition of fiscal policy:</w:t>
      </w:r>
    </w:p>
    <w:p w:rsidR="00B6301F" w:rsidRPr="00687F46" w:rsidRDefault="00B6301F" w:rsidP="00B6301F">
      <w:pPr>
        <w:numPr>
          <w:ilvl w:val="0"/>
          <w:numId w:val="5"/>
        </w:numPr>
        <w:spacing w:after="0" w:line="360" w:lineRule="auto"/>
        <w:jc w:val="both"/>
        <w:rPr>
          <w:rFonts w:ascii="Times New Roman" w:hAnsi="Times New Roman" w:cs="Times New Roman"/>
          <w:sz w:val="24"/>
          <w:szCs w:val="24"/>
        </w:rPr>
      </w:pPr>
      <w:r w:rsidRPr="001671A0">
        <w:rPr>
          <w:rStyle w:val="Strong"/>
          <w:rFonts w:ascii="Times New Roman" w:hAnsi="Times New Roman" w:cs="Times New Roman"/>
          <w:sz w:val="24"/>
          <w:szCs w:val="24"/>
        </w:rPr>
        <w:t>Expansionary Fiscal Policy</w:t>
      </w:r>
      <w:r w:rsidRPr="001671A0">
        <w:rPr>
          <w:rFonts w:ascii="Times New Roman" w:hAnsi="Times New Roman" w:cs="Times New Roman"/>
          <w:sz w:val="24"/>
          <w:szCs w:val="24"/>
        </w:rPr>
        <w:t>:</w:t>
      </w:r>
      <w:r w:rsidRPr="00687F46">
        <w:rPr>
          <w:rFonts w:ascii="Times New Roman" w:hAnsi="Times New Roman" w:cs="Times New Roman"/>
          <w:b/>
          <w:sz w:val="24"/>
          <w:szCs w:val="24"/>
        </w:rPr>
        <w:t xml:space="preserve"> </w:t>
      </w:r>
      <w:r w:rsidRPr="00687F46">
        <w:rPr>
          <w:rFonts w:ascii="Times New Roman" w:hAnsi="Times New Roman" w:cs="Times New Roman"/>
          <w:sz w:val="24"/>
          <w:szCs w:val="24"/>
        </w:rPr>
        <w:t>In times of recession, governments raise expenditure levels to infrastructure, education, health, and other sectors. The injection of money into the economy kick-starts economic activity, generates employment, and shores up aggregate demand, thus helping the economy climb out of recession.</w:t>
      </w:r>
    </w:p>
    <w:p w:rsidR="00B6301F" w:rsidRPr="00687F46" w:rsidRDefault="00B6301F" w:rsidP="00B6301F">
      <w:pPr>
        <w:numPr>
          <w:ilvl w:val="0"/>
          <w:numId w:val="5"/>
        </w:numPr>
        <w:spacing w:after="0" w:line="360" w:lineRule="auto"/>
        <w:jc w:val="both"/>
        <w:rPr>
          <w:rFonts w:ascii="Times New Roman" w:hAnsi="Times New Roman" w:cs="Times New Roman"/>
          <w:sz w:val="24"/>
          <w:szCs w:val="24"/>
        </w:rPr>
      </w:pPr>
      <w:proofErr w:type="spellStart"/>
      <w:r w:rsidRPr="00687F46">
        <w:rPr>
          <w:rStyle w:val="Strong"/>
          <w:rFonts w:ascii="Times New Roman" w:hAnsi="Times New Roman" w:cs="Times New Roman"/>
          <w:sz w:val="24"/>
          <w:szCs w:val="24"/>
        </w:rPr>
        <w:t>Contractionary</w:t>
      </w:r>
      <w:proofErr w:type="spellEnd"/>
      <w:r w:rsidRPr="00687F46">
        <w:rPr>
          <w:rStyle w:val="Strong"/>
          <w:rFonts w:ascii="Times New Roman" w:hAnsi="Times New Roman" w:cs="Times New Roman"/>
          <w:sz w:val="24"/>
          <w:szCs w:val="24"/>
        </w:rPr>
        <w:t xml:space="preserve"> Fiscal Policy</w:t>
      </w:r>
      <w:r w:rsidRPr="00687F46">
        <w:rPr>
          <w:rFonts w:ascii="Times New Roman" w:hAnsi="Times New Roman" w:cs="Times New Roman"/>
          <w:sz w:val="24"/>
          <w:szCs w:val="24"/>
        </w:rPr>
        <w:t>: When the economy is in an expansionary state or when inflationary pressures are brewing, the government may cut back on spending. This reduces budget deficits, prevents overheating, and thus stabilizes prices and helps to impose fiscal discipline.</w:t>
      </w:r>
    </w:p>
    <w:p w:rsidR="00B6301F" w:rsidRPr="00687F46" w:rsidRDefault="00B6301F" w:rsidP="00B6301F">
      <w:pPr>
        <w:pStyle w:val="Heading4"/>
        <w:numPr>
          <w:ilvl w:val="0"/>
          <w:numId w:val="16"/>
        </w:numPr>
        <w:spacing w:before="0" w:line="360" w:lineRule="auto"/>
        <w:ind w:left="142" w:hanging="284"/>
        <w:jc w:val="both"/>
        <w:rPr>
          <w:rFonts w:ascii="Times New Roman" w:hAnsi="Times New Roman" w:cs="Times New Roman"/>
          <w:b w:val="0"/>
          <w:i w:val="0"/>
          <w:color w:val="auto"/>
          <w:sz w:val="24"/>
          <w:szCs w:val="24"/>
        </w:rPr>
      </w:pPr>
      <w:proofErr w:type="gramStart"/>
      <w:r w:rsidRPr="00687F46">
        <w:rPr>
          <w:rFonts w:ascii="Times New Roman" w:hAnsi="Times New Roman" w:cs="Times New Roman"/>
          <w:i w:val="0"/>
          <w:color w:val="auto"/>
          <w:sz w:val="24"/>
          <w:szCs w:val="24"/>
        </w:rPr>
        <w:t>Taxation :</w:t>
      </w:r>
      <w:proofErr w:type="gramEnd"/>
      <w:r w:rsidRPr="00687F46">
        <w:rPr>
          <w:rFonts w:ascii="Times New Roman" w:hAnsi="Times New Roman" w:cs="Times New Roman"/>
          <w:b w:val="0"/>
          <w:i w:val="0"/>
          <w:color w:val="auto"/>
          <w:sz w:val="24"/>
          <w:szCs w:val="24"/>
        </w:rPr>
        <w:t xml:space="preserve"> Fiscal policy also includes changes in tax rates and policies:</w:t>
      </w:r>
    </w:p>
    <w:p w:rsidR="00B6301F" w:rsidRPr="00687F46" w:rsidRDefault="00B6301F" w:rsidP="00B6301F">
      <w:pPr>
        <w:numPr>
          <w:ilvl w:val="0"/>
          <w:numId w:val="6"/>
        </w:numPr>
        <w:spacing w:after="0" w:line="360" w:lineRule="auto"/>
        <w:jc w:val="both"/>
        <w:rPr>
          <w:rFonts w:ascii="Times New Roman" w:hAnsi="Times New Roman" w:cs="Times New Roman"/>
          <w:sz w:val="24"/>
          <w:szCs w:val="24"/>
        </w:rPr>
      </w:pPr>
      <w:r w:rsidRPr="00687F46">
        <w:rPr>
          <w:rStyle w:val="Strong"/>
          <w:rFonts w:ascii="Times New Roman" w:hAnsi="Times New Roman" w:cs="Times New Roman"/>
          <w:sz w:val="24"/>
          <w:szCs w:val="24"/>
        </w:rPr>
        <w:t>Fiscal Policy through Tax Cuts</w:t>
      </w:r>
      <w:r w:rsidRPr="00687F46">
        <w:rPr>
          <w:rFonts w:ascii="Times New Roman" w:hAnsi="Times New Roman" w:cs="Times New Roman"/>
          <w:sz w:val="24"/>
          <w:szCs w:val="24"/>
        </w:rPr>
        <w:t>: The government might reduce taxes so that people could have more disposable income and promote </w:t>
      </w:r>
      <w:hyperlink r:id="rId14" w:history="1">
        <w:r w:rsidRPr="00687F46">
          <w:rPr>
            <w:rStyle w:val="Hyperlink"/>
            <w:rFonts w:ascii="Times New Roman" w:hAnsi="Times New Roman" w:cs="Times New Roman"/>
            <w:color w:val="auto"/>
            <w:sz w:val="24"/>
            <w:szCs w:val="24"/>
          </w:rPr>
          <w:t>consumer</w:t>
        </w:r>
      </w:hyperlink>
      <w:r w:rsidRPr="00687F46">
        <w:rPr>
          <w:rFonts w:ascii="Times New Roman" w:hAnsi="Times New Roman" w:cs="Times New Roman"/>
          <w:sz w:val="24"/>
          <w:szCs w:val="24"/>
        </w:rPr>
        <w:t> and investment spending. This stimulates economic activity, thereby supporting economic growth, in boosting aggregate demand.</w:t>
      </w:r>
    </w:p>
    <w:p w:rsidR="00B6301F" w:rsidRPr="00687F46" w:rsidRDefault="00B6301F" w:rsidP="00B6301F">
      <w:pPr>
        <w:numPr>
          <w:ilvl w:val="0"/>
          <w:numId w:val="6"/>
        </w:numPr>
        <w:spacing w:after="0" w:line="360" w:lineRule="auto"/>
        <w:jc w:val="both"/>
        <w:rPr>
          <w:rFonts w:ascii="Times New Roman" w:hAnsi="Times New Roman" w:cs="Times New Roman"/>
          <w:sz w:val="24"/>
          <w:szCs w:val="24"/>
        </w:rPr>
      </w:pPr>
      <w:r w:rsidRPr="00687F46">
        <w:rPr>
          <w:rStyle w:val="Strong"/>
          <w:rFonts w:ascii="Times New Roman" w:hAnsi="Times New Roman" w:cs="Times New Roman"/>
          <w:sz w:val="24"/>
          <w:szCs w:val="24"/>
        </w:rPr>
        <w:t>Contracting Fiscal Policy through Tax Increases</w:t>
      </w:r>
      <w:r w:rsidRPr="00687F46">
        <w:rPr>
          <w:rFonts w:ascii="Times New Roman" w:hAnsi="Times New Roman" w:cs="Times New Roman"/>
          <w:sz w:val="24"/>
          <w:szCs w:val="24"/>
        </w:rPr>
        <w:t>: By increasing taxes, governments can reduce disposable income and spend it further to prevent excessive consumer-spending, especially during periods of inflation or overheating of the economy. A high taxation rate can definitely lower an overheated economy and sustain fiscal stability.</w:t>
      </w:r>
    </w:p>
    <w:p w:rsidR="00B6301F" w:rsidRPr="00687F46" w:rsidRDefault="00B6301F" w:rsidP="00B6301F">
      <w:pPr>
        <w:pStyle w:val="Heading4"/>
        <w:numPr>
          <w:ilvl w:val="0"/>
          <w:numId w:val="16"/>
        </w:numPr>
        <w:spacing w:before="0" w:line="360" w:lineRule="auto"/>
        <w:ind w:left="142" w:hanging="284"/>
        <w:jc w:val="both"/>
        <w:rPr>
          <w:rFonts w:ascii="Times New Roman" w:hAnsi="Times New Roman" w:cs="Times New Roman"/>
          <w:b w:val="0"/>
          <w:i w:val="0"/>
          <w:color w:val="auto"/>
          <w:sz w:val="24"/>
          <w:szCs w:val="24"/>
        </w:rPr>
      </w:pPr>
      <w:r w:rsidRPr="00687F46">
        <w:rPr>
          <w:rFonts w:ascii="Times New Roman" w:hAnsi="Times New Roman" w:cs="Times New Roman"/>
          <w:i w:val="0"/>
          <w:color w:val="auto"/>
          <w:sz w:val="24"/>
          <w:szCs w:val="24"/>
        </w:rPr>
        <w:t xml:space="preserve">Transfer </w:t>
      </w:r>
      <w:proofErr w:type="gramStart"/>
      <w:r w:rsidRPr="00687F46">
        <w:rPr>
          <w:rFonts w:ascii="Times New Roman" w:hAnsi="Times New Roman" w:cs="Times New Roman"/>
          <w:i w:val="0"/>
          <w:color w:val="auto"/>
          <w:sz w:val="24"/>
          <w:szCs w:val="24"/>
        </w:rPr>
        <w:t>Payments :</w:t>
      </w:r>
      <w:proofErr w:type="gramEnd"/>
      <w:r w:rsidRPr="00687F46">
        <w:rPr>
          <w:rFonts w:ascii="Times New Roman" w:hAnsi="Times New Roman" w:cs="Times New Roman"/>
          <w:b w:val="0"/>
          <w:i w:val="0"/>
          <w:color w:val="auto"/>
          <w:sz w:val="24"/>
          <w:szCs w:val="24"/>
        </w:rPr>
        <w:t xml:space="preserve"> Transfer payments refer to government payments to individuals or a group of persons, and in return, no good or service is directly acquired:</w:t>
      </w:r>
    </w:p>
    <w:p w:rsidR="00B6301F" w:rsidRPr="00687F46" w:rsidRDefault="00B6301F" w:rsidP="00B6301F">
      <w:pPr>
        <w:numPr>
          <w:ilvl w:val="0"/>
          <w:numId w:val="7"/>
        </w:numPr>
        <w:spacing w:after="0" w:line="360" w:lineRule="auto"/>
        <w:jc w:val="both"/>
        <w:rPr>
          <w:rFonts w:ascii="Times New Roman" w:hAnsi="Times New Roman" w:cs="Times New Roman"/>
          <w:sz w:val="24"/>
          <w:szCs w:val="24"/>
        </w:rPr>
      </w:pPr>
      <w:r w:rsidRPr="00687F46">
        <w:rPr>
          <w:rStyle w:val="Strong"/>
          <w:rFonts w:ascii="Times New Roman" w:hAnsi="Times New Roman" w:cs="Times New Roman"/>
          <w:sz w:val="24"/>
          <w:szCs w:val="24"/>
        </w:rPr>
        <w:t>Expansionary Transfer Payment</w:t>
      </w:r>
      <w:r w:rsidRPr="00687F46">
        <w:rPr>
          <w:rFonts w:ascii="Times New Roman" w:hAnsi="Times New Roman" w:cs="Times New Roman"/>
          <w:sz w:val="24"/>
          <w:szCs w:val="24"/>
        </w:rPr>
        <w:t>: Amidst the slowdown of an economy, transfer payments are augmented, including unemployment benefits, welfare payments, or higher social security benefits. Incomes of households rise along with consumer spending, which plays a vast role in the stabilization of demand within the economy.</w:t>
      </w:r>
    </w:p>
    <w:p w:rsidR="00B6301F" w:rsidRPr="00687F46" w:rsidRDefault="00B6301F" w:rsidP="00B6301F">
      <w:pPr>
        <w:numPr>
          <w:ilvl w:val="0"/>
          <w:numId w:val="7"/>
        </w:numPr>
        <w:spacing w:after="0" w:line="360" w:lineRule="auto"/>
        <w:jc w:val="both"/>
        <w:rPr>
          <w:rFonts w:ascii="Times New Roman" w:hAnsi="Times New Roman" w:cs="Times New Roman"/>
          <w:sz w:val="24"/>
          <w:szCs w:val="24"/>
        </w:rPr>
      </w:pPr>
      <w:proofErr w:type="spellStart"/>
      <w:r w:rsidRPr="00687F46">
        <w:rPr>
          <w:rStyle w:val="Strong"/>
          <w:rFonts w:ascii="Times New Roman" w:hAnsi="Times New Roman" w:cs="Times New Roman"/>
          <w:sz w:val="24"/>
          <w:szCs w:val="24"/>
        </w:rPr>
        <w:lastRenderedPageBreak/>
        <w:t>Contractionary</w:t>
      </w:r>
      <w:proofErr w:type="spellEnd"/>
      <w:r w:rsidRPr="00687F46">
        <w:rPr>
          <w:rStyle w:val="Strong"/>
          <w:rFonts w:ascii="Times New Roman" w:hAnsi="Times New Roman" w:cs="Times New Roman"/>
          <w:sz w:val="24"/>
          <w:szCs w:val="24"/>
        </w:rPr>
        <w:t xml:space="preserve"> Transfer Payment</w:t>
      </w:r>
      <w:r w:rsidRPr="00687F46">
        <w:rPr>
          <w:rFonts w:ascii="Times New Roman" w:hAnsi="Times New Roman" w:cs="Times New Roman"/>
          <w:sz w:val="24"/>
          <w:szCs w:val="24"/>
        </w:rPr>
        <w:t>: If the economy is out on an expansion spree or when fiscal deficits have to be reined in, then the government does resort to the option of lowering transfer payments. This in effect brings down the quantum of government expenditure, thereby reducing fiscal deficits and long-term fiscal sustainability.</w:t>
      </w:r>
    </w:p>
    <w:p w:rsidR="00B6301F" w:rsidRDefault="00B6301F" w:rsidP="00B6301F">
      <w:pPr>
        <w:pStyle w:val="Heading3"/>
        <w:spacing w:before="0" w:beforeAutospacing="0" w:after="0" w:afterAutospacing="0" w:line="360" w:lineRule="auto"/>
        <w:jc w:val="both"/>
        <w:rPr>
          <w:sz w:val="28"/>
          <w:szCs w:val="28"/>
        </w:rPr>
      </w:pPr>
    </w:p>
    <w:p w:rsidR="00B6301F" w:rsidRPr="00687F46" w:rsidRDefault="00B6301F" w:rsidP="00B6301F">
      <w:pPr>
        <w:pStyle w:val="Heading3"/>
        <w:spacing w:before="0" w:beforeAutospacing="0" w:after="0" w:afterAutospacing="0" w:line="360" w:lineRule="auto"/>
        <w:jc w:val="both"/>
        <w:rPr>
          <w:b w:val="0"/>
          <w:sz w:val="24"/>
          <w:szCs w:val="24"/>
        </w:rPr>
      </w:pPr>
      <w:r w:rsidRPr="00687F46">
        <w:rPr>
          <w:sz w:val="28"/>
          <w:szCs w:val="28"/>
        </w:rPr>
        <w:t xml:space="preserve">Roles of Fiscal </w:t>
      </w:r>
      <w:proofErr w:type="gramStart"/>
      <w:r w:rsidRPr="00687F46">
        <w:rPr>
          <w:sz w:val="28"/>
          <w:szCs w:val="28"/>
        </w:rPr>
        <w:t>Policy :</w:t>
      </w:r>
      <w:proofErr w:type="gramEnd"/>
      <w:r w:rsidRPr="00687F46">
        <w:rPr>
          <w:sz w:val="24"/>
          <w:szCs w:val="24"/>
        </w:rPr>
        <w:t xml:space="preserve"> </w:t>
      </w:r>
      <w:r w:rsidRPr="00687F46">
        <w:rPr>
          <w:b w:val="0"/>
          <w:sz w:val="24"/>
          <w:szCs w:val="24"/>
        </w:rPr>
        <w:t>Fiscal policy refers to governmental expenditure and revenue policies that influence the level of economic activity. The distinct roles played by fiscal policy include:</w:t>
      </w:r>
    </w:p>
    <w:p w:rsidR="00B6301F" w:rsidRPr="00687F46" w:rsidRDefault="00B6301F" w:rsidP="00B6301F">
      <w:pPr>
        <w:numPr>
          <w:ilvl w:val="0"/>
          <w:numId w:val="9"/>
        </w:numPr>
        <w:spacing w:after="0" w:line="360" w:lineRule="auto"/>
        <w:jc w:val="both"/>
        <w:rPr>
          <w:rFonts w:ascii="Times New Roman" w:hAnsi="Times New Roman" w:cs="Times New Roman"/>
          <w:sz w:val="24"/>
          <w:szCs w:val="24"/>
        </w:rPr>
      </w:pPr>
      <w:r w:rsidRPr="00687F46">
        <w:rPr>
          <w:rFonts w:ascii="Times New Roman" w:hAnsi="Times New Roman" w:cs="Times New Roman"/>
          <w:sz w:val="24"/>
          <w:szCs w:val="24"/>
        </w:rPr>
        <w:t>Stimulating Aggregate Demand</w:t>
      </w:r>
    </w:p>
    <w:p w:rsidR="00B6301F" w:rsidRPr="00687F46" w:rsidRDefault="00B6301F" w:rsidP="00B6301F">
      <w:pPr>
        <w:numPr>
          <w:ilvl w:val="0"/>
          <w:numId w:val="9"/>
        </w:numPr>
        <w:spacing w:after="0" w:line="360" w:lineRule="auto"/>
        <w:jc w:val="both"/>
        <w:rPr>
          <w:rFonts w:ascii="Times New Roman" w:hAnsi="Times New Roman" w:cs="Times New Roman"/>
          <w:sz w:val="24"/>
          <w:szCs w:val="24"/>
        </w:rPr>
      </w:pPr>
      <w:r w:rsidRPr="00687F46">
        <w:rPr>
          <w:rFonts w:ascii="Times New Roman" w:hAnsi="Times New Roman" w:cs="Times New Roman"/>
          <w:sz w:val="24"/>
          <w:szCs w:val="24"/>
        </w:rPr>
        <w:t>Managing Fluctuations in the Economy</w:t>
      </w:r>
    </w:p>
    <w:p w:rsidR="00B6301F" w:rsidRPr="00687F46" w:rsidRDefault="00B6301F" w:rsidP="00B6301F">
      <w:pPr>
        <w:numPr>
          <w:ilvl w:val="0"/>
          <w:numId w:val="9"/>
        </w:numPr>
        <w:spacing w:after="0" w:line="360" w:lineRule="auto"/>
        <w:jc w:val="both"/>
        <w:rPr>
          <w:rFonts w:ascii="Times New Roman" w:hAnsi="Times New Roman" w:cs="Times New Roman"/>
          <w:sz w:val="24"/>
          <w:szCs w:val="24"/>
        </w:rPr>
      </w:pPr>
      <w:r w:rsidRPr="00687F46">
        <w:rPr>
          <w:rFonts w:ascii="Times New Roman" w:hAnsi="Times New Roman" w:cs="Times New Roman"/>
          <w:sz w:val="24"/>
          <w:szCs w:val="24"/>
        </w:rPr>
        <w:t>Income and Wealth Redistribution</w:t>
      </w:r>
    </w:p>
    <w:p w:rsidR="00B6301F" w:rsidRPr="00687F46" w:rsidRDefault="00B6301F" w:rsidP="00B6301F">
      <w:pPr>
        <w:numPr>
          <w:ilvl w:val="0"/>
          <w:numId w:val="9"/>
        </w:numPr>
        <w:spacing w:after="0" w:line="360" w:lineRule="auto"/>
        <w:jc w:val="both"/>
        <w:rPr>
          <w:rFonts w:ascii="Times New Roman" w:hAnsi="Times New Roman" w:cs="Times New Roman"/>
          <w:sz w:val="24"/>
          <w:szCs w:val="24"/>
        </w:rPr>
      </w:pPr>
      <w:r w:rsidRPr="00687F46">
        <w:rPr>
          <w:rFonts w:ascii="Times New Roman" w:hAnsi="Times New Roman" w:cs="Times New Roman"/>
          <w:sz w:val="24"/>
          <w:szCs w:val="24"/>
        </w:rPr>
        <w:t>Long-Term Investment Encouraged</w:t>
      </w:r>
    </w:p>
    <w:p w:rsidR="00B6301F" w:rsidRPr="00687F46" w:rsidRDefault="00B6301F" w:rsidP="00B6301F">
      <w:pPr>
        <w:numPr>
          <w:ilvl w:val="0"/>
          <w:numId w:val="9"/>
        </w:numPr>
        <w:spacing w:after="0" w:line="360" w:lineRule="auto"/>
        <w:jc w:val="both"/>
        <w:rPr>
          <w:rFonts w:ascii="Times New Roman" w:hAnsi="Times New Roman" w:cs="Times New Roman"/>
          <w:sz w:val="24"/>
          <w:szCs w:val="24"/>
        </w:rPr>
      </w:pPr>
      <w:r w:rsidRPr="00687F46">
        <w:rPr>
          <w:rFonts w:ascii="Times New Roman" w:hAnsi="Times New Roman" w:cs="Times New Roman"/>
          <w:sz w:val="24"/>
          <w:szCs w:val="24"/>
        </w:rPr>
        <w:t>Fiscal Sustainability Guaranteed</w:t>
      </w:r>
    </w:p>
    <w:p w:rsidR="00B6301F" w:rsidRDefault="00B6301F" w:rsidP="00B6301F">
      <w:pPr>
        <w:pStyle w:val="Heading3"/>
        <w:spacing w:before="0" w:beforeAutospacing="0" w:after="0" w:afterAutospacing="0" w:line="360" w:lineRule="auto"/>
        <w:jc w:val="both"/>
        <w:rPr>
          <w:sz w:val="28"/>
          <w:szCs w:val="28"/>
        </w:rPr>
      </w:pPr>
    </w:p>
    <w:p w:rsidR="00514006" w:rsidRDefault="00514006" w:rsidP="00514006">
      <w:pPr>
        <w:pStyle w:val="Heading2"/>
        <w:rPr>
          <w:rFonts w:ascii="Segoe UI" w:hAnsi="Segoe UI" w:cs="Segoe UI"/>
          <w:color w:val="000000"/>
        </w:rPr>
      </w:pPr>
    </w:p>
    <w:p w:rsidR="00514006" w:rsidRPr="00F9054D" w:rsidRDefault="00514006" w:rsidP="00F9054D">
      <w:pPr>
        <w:pStyle w:val="Heading2"/>
        <w:spacing w:before="0" w:line="360" w:lineRule="auto"/>
        <w:jc w:val="both"/>
        <w:rPr>
          <w:rFonts w:ascii="Times New Roman" w:hAnsi="Times New Roman" w:cs="Times New Roman"/>
          <w:color w:val="auto"/>
          <w:sz w:val="28"/>
          <w:szCs w:val="28"/>
        </w:rPr>
      </w:pPr>
      <w:r w:rsidRPr="00F9054D">
        <w:rPr>
          <w:rFonts w:ascii="Times New Roman" w:hAnsi="Times New Roman" w:cs="Times New Roman"/>
          <w:color w:val="auto"/>
          <w:sz w:val="28"/>
          <w:szCs w:val="28"/>
        </w:rPr>
        <w:t xml:space="preserve">Difference </w:t>
      </w:r>
      <w:proofErr w:type="gramStart"/>
      <w:r w:rsidRPr="00F9054D">
        <w:rPr>
          <w:rFonts w:ascii="Times New Roman" w:hAnsi="Times New Roman" w:cs="Times New Roman"/>
          <w:color w:val="auto"/>
          <w:sz w:val="28"/>
          <w:szCs w:val="28"/>
        </w:rPr>
        <w:t>Between</w:t>
      </w:r>
      <w:proofErr w:type="gramEnd"/>
      <w:r w:rsidRPr="00F9054D">
        <w:rPr>
          <w:rFonts w:ascii="Times New Roman" w:hAnsi="Times New Roman" w:cs="Times New Roman"/>
          <w:color w:val="auto"/>
          <w:sz w:val="28"/>
          <w:szCs w:val="28"/>
        </w:rPr>
        <w:t xml:space="preserve"> Fiscal and Monetary Policy</w:t>
      </w:r>
    </w:p>
    <w:p w:rsidR="00514006" w:rsidRDefault="00514006" w:rsidP="00F9054D">
      <w:pPr>
        <w:pStyle w:val="NormalWeb"/>
        <w:spacing w:before="0" w:beforeAutospacing="0" w:after="0" w:afterAutospacing="0" w:line="360" w:lineRule="auto"/>
        <w:ind w:firstLine="720"/>
        <w:jc w:val="both"/>
      </w:pPr>
      <w:r w:rsidRPr="00F9054D">
        <w:t>The two most centrally indirect means through which governments and central banks try to guide economic activity and hence stabilize it are fiscal and monetary policies. While the objectives of the policies, like growth promotion and keeping inflation in a tight rein, are the same, the mechanism by which they work differs, and different actors come into play.</w:t>
      </w:r>
    </w:p>
    <w:p w:rsidR="00B06ABE" w:rsidRPr="00F9054D" w:rsidRDefault="00B06ABE" w:rsidP="00F9054D">
      <w:pPr>
        <w:pStyle w:val="NormalWeb"/>
        <w:spacing w:before="0" w:beforeAutospacing="0" w:after="0" w:afterAutospacing="0" w:line="360" w:lineRule="auto"/>
        <w:ind w:firstLine="720"/>
        <w:jc w:val="both"/>
      </w:pPr>
    </w:p>
    <w:tbl>
      <w:tblPr>
        <w:tblW w:w="9371" w:type="dxa"/>
        <w:tblCellMar>
          <w:top w:w="15" w:type="dxa"/>
          <w:left w:w="15" w:type="dxa"/>
          <w:bottom w:w="15" w:type="dxa"/>
          <w:right w:w="15" w:type="dxa"/>
        </w:tblCellMar>
        <w:tblLook w:val="04A0"/>
      </w:tblPr>
      <w:tblGrid>
        <w:gridCol w:w="1253"/>
        <w:gridCol w:w="4432"/>
        <w:gridCol w:w="3686"/>
      </w:tblGrid>
      <w:tr w:rsidR="00514006" w:rsidTr="00675FBC">
        <w:tc>
          <w:tcPr>
            <w:tcW w:w="0" w:type="auto"/>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rStyle w:val="Strong"/>
                <w:color w:val="000000"/>
              </w:rPr>
              <w:t>Aspect</w:t>
            </w:r>
          </w:p>
        </w:tc>
        <w:tc>
          <w:tcPr>
            <w:tcW w:w="4432"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rStyle w:val="Strong"/>
                <w:color w:val="000000"/>
              </w:rPr>
              <w:t>Fiscal Policy</w:t>
            </w:r>
          </w:p>
        </w:tc>
        <w:tc>
          <w:tcPr>
            <w:tcW w:w="3686"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rStyle w:val="Strong"/>
                <w:color w:val="000000"/>
              </w:rPr>
              <w:t>Monetary Policy</w:t>
            </w:r>
          </w:p>
        </w:tc>
      </w:tr>
      <w:tr w:rsidR="00514006" w:rsidTr="00675FBC">
        <w:tc>
          <w:tcPr>
            <w:tcW w:w="0" w:type="auto"/>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Definition</w:t>
            </w:r>
          </w:p>
        </w:tc>
        <w:tc>
          <w:tcPr>
            <w:tcW w:w="4432"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Refers to government decisions on spending, taxation, and borrowing to influence economic activity.</w:t>
            </w:r>
          </w:p>
        </w:tc>
        <w:tc>
          <w:tcPr>
            <w:tcW w:w="3686"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Involves central bank actions to manage money supply, interest rates, and credit conditions.</w:t>
            </w:r>
          </w:p>
        </w:tc>
      </w:tr>
      <w:tr w:rsidR="00514006" w:rsidTr="00675FBC">
        <w:tc>
          <w:tcPr>
            <w:tcW w:w="0" w:type="auto"/>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Authority</w:t>
            </w:r>
          </w:p>
        </w:tc>
        <w:tc>
          <w:tcPr>
            <w:tcW w:w="4432"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Determined and implemented by government bodies (legislature and executive).</w:t>
            </w:r>
          </w:p>
        </w:tc>
        <w:tc>
          <w:tcPr>
            <w:tcW w:w="3686"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Implemented by the central bank (independence varies by country).</w:t>
            </w:r>
          </w:p>
        </w:tc>
      </w:tr>
      <w:tr w:rsidR="00514006" w:rsidTr="00675FBC">
        <w:tc>
          <w:tcPr>
            <w:tcW w:w="0" w:type="auto"/>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Objectives</w:t>
            </w:r>
          </w:p>
        </w:tc>
        <w:tc>
          <w:tcPr>
            <w:tcW w:w="4432"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Economic growth, Price stability, Employment levels, Income distribution</w:t>
            </w:r>
          </w:p>
        </w:tc>
        <w:tc>
          <w:tcPr>
            <w:tcW w:w="3686"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Price stability, Economic growth, Employment, Financial stability</w:t>
            </w:r>
          </w:p>
        </w:tc>
      </w:tr>
      <w:tr w:rsidR="00514006" w:rsidTr="00675FBC">
        <w:tc>
          <w:tcPr>
            <w:tcW w:w="0" w:type="auto"/>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Instruments</w:t>
            </w:r>
          </w:p>
        </w:tc>
        <w:tc>
          <w:tcPr>
            <w:tcW w:w="4432"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Government spending, Taxation policies, Borrowing and debt management</w:t>
            </w:r>
          </w:p>
        </w:tc>
        <w:tc>
          <w:tcPr>
            <w:tcW w:w="3686"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Open market operations, Discount rates, Reserve requirements</w:t>
            </w:r>
          </w:p>
        </w:tc>
      </w:tr>
      <w:tr w:rsidR="00514006" w:rsidTr="00675FBC">
        <w:tc>
          <w:tcPr>
            <w:tcW w:w="0" w:type="auto"/>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Impact on Economy</w:t>
            </w:r>
          </w:p>
        </w:tc>
        <w:tc>
          <w:tcPr>
            <w:tcW w:w="4432" w:type="dxa"/>
            <w:tcBorders>
              <w:top w:val="single" w:sz="4" w:space="0" w:color="86A1AE"/>
              <w:left w:val="single" w:sz="4" w:space="0" w:color="86A1AE"/>
              <w:bottom w:val="single" w:sz="4" w:space="0" w:color="86A1AE"/>
              <w:right w:val="single" w:sz="4" w:space="0" w:color="86A1AE"/>
            </w:tcBorders>
            <w:hideMark/>
          </w:tcPr>
          <w:p w:rsidR="00514006" w:rsidRPr="00B06ABE" w:rsidRDefault="00514006">
            <w:pPr>
              <w:pStyle w:val="NormalWeb"/>
            </w:pPr>
            <w:r w:rsidRPr="00B06ABE">
              <w:t>Direct impact on </w:t>
            </w:r>
            <w:hyperlink r:id="rId15" w:history="1">
              <w:r w:rsidRPr="00B06ABE">
                <w:rPr>
                  <w:rStyle w:val="Hyperlink"/>
                  <w:color w:val="auto"/>
                  <w:u w:val="none"/>
                </w:rPr>
                <w:t>aggregate demand</w:t>
              </w:r>
            </w:hyperlink>
            <w:r w:rsidRPr="00B06ABE">
              <w:t xml:space="preserve"> and consumption. Long-term investment in </w:t>
            </w:r>
            <w:r w:rsidRPr="00B06ABE">
              <w:lastRenderedPageBreak/>
              <w:t>infrastructure and social programs.</w:t>
            </w:r>
          </w:p>
        </w:tc>
        <w:tc>
          <w:tcPr>
            <w:tcW w:w="3686"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lastRenderedPageBreak/>
              <w:t xml:space="preserve">Indirect impact through interest rates and credit availability. Short-term </w:t>
            </w:r>
            <w:r>
              <w:rPr>
                <w:color w:val="000000"/>
              </w:rPr>
              <w:lastRenderedPageBreak/>
              <w:t>adjustments to economic fluctuations.</w:t>
            </w:r>
          </w:p>
        </w:tc>
      </w:tr>
      <w:tr w:rsidR="00514006" w:rsidTr="00675FBC">
        <w:tc>
          <w:tcPr>
            <w:tcW w:w="0" w:type="auto"/>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lastRenderedPageBreak/>
              <w:t>Adjustment Speed</w:t>
            </w:r>
          </w:p>
        </w:tc>
        <w:tc>
          <w:tcPr>
            <w:tcW w:w="4432"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Often involves longer implementation periods due to legislative processes and budget cycles.</w:t>
            </w:r>
          </w:p>
        </w:tc>
        <w:tc>
          <w:tcPr>
            <w:tcW w:w="3686"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Can be implemented relatively quickly, with interest rate changes having immediate effects on the economy.</w:t>
            </w:r>
          </w:p>
        </w:tc>
      </w:tr>
      <w:tr w:rsidR="00514006" w:rsidTr="00675FBC">
        <w:tc>
          <w:tcPr>
            <w:tcW w:w="0" w:type="auto"/>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Flexibility</w:t>
            </w:r>
          </w:p>
        </w:tc>
        <w:tc>
          <w:tcPr>
            <w:tcW w:w="4432"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Less flexible in responding to short-term economic changes compared to monetary policy.</w:t>
            </w:r>
          </w:p>
        </w:tc>
        <w:tc>
          <w:tcPr>
            <w:tcW w:w="3686" w:type="dxa"/>
            <w:tcBorders>
              <w:top w:val="single" w:sz="4" w:space="0" w:color="86A1AE"/>
              <w:left w:val="single" w:sz="4" w:space="0" w:color="86A1AE"/>
              <w:bottom w:val="single" w:sz="4" w:space="0" w:color="86A1AE"/>
              <w:right w:val="single" w:sz="4" w:space="0" w:color="86A1AE"/>
            </w:tcBorders>
            <w:hideMark/>
          </w:tcPr>
          <w:p w:rsidR="00514006" w:rsidRDefault="00514006">
            <w:pPr>
              <w:pStyle w:val="NormalWeb"/>
              <w:rPr>
                <w:color w:val="000000"/>
              </w:rPr>
            </w:pPr>
            <w:r>
              <w:rPr>
                <w:color w:val="000000"/>
              </w:rPr>
              <w:t>More flexible in adjusting to economic changes due to quicker implementation and reversibility.</w:t>
            </w:r>
          </w:p>
        </w:tc>
      </w:tr>
    </w:tbl>
    <w:p w:rsidR="00B06ABE" w:rsidRPr="00D36B42" w:rsidRDefault="0011566F" w:rsidP="00662172">
      <w:pPr>
        <w:jc w:val="center"/>
        <w:rPr>
          <w:color w:val="FFFFFF"/>
        </w:rPr>
      </w:pPr>
      <w:r w:rsidRPr="0011566F">
        <w:rPr>
          <w:color w:va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ass-pro" style="width:25.5pt;height:25.5pt"/>
        </w:pict>
      </w:r>
      <w:r w:rsidR="00514006">
        <w:rPr>
          <w:color w:val="FFFFFF"/>
        </w:rPr>
        <w:t xml:space="preserve">Get </w:t>
      </w:r>
      <w:r w:rsidR="00F9054D" w:rsidRPr="00F9054D">
        <w:rPr>
          <w:rFonts w:ascii="Segoe UI" w:hAnsi="Segoe UI" w:cs="Segoe UI"/>
          <w:noProof/>
          <w:color w:val="000000"/>
        </w:rPr>
        <w:drawing>
          <wp:inline distT="0" distB="0" distL="0" distR="0">
            <wp:extent cx="5640872" cy="2671695"/>
            <wp:effectExtent l="19050" t="0" r="0" b="0"/>
            <wp:docPr id="2" name="Picture 1" descr="https://blogmedia.testbook.com/blog/wp-content/uploads/2024/07/monetary-and-fiscal-policy-c9df48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media.testbook.com/blog/wp-content/uploads/2024/07/monetary-and-fiscal-policy-c9df489f.png"/>
                    <pic:cNvPicPr>
                      <a:picLocks noChangeAspect="1" noChangeArrowheads="1"/>
                    </pic:cNvPicPr>
                  </pic:nvPicPr>
                  <pic:blipFill>
                    <a:blip r:embed="rId16"/>
                    <a:srcRect/>
                    <a:stretch>
                      <a:fillRect/>
                    </a:stretch>
                  </pic:blipFill>
                  <pic:spPr bwMode="auto">
                    <a:xfrm>
                      <a:off x="0" y="0"/>
                      <a:ext cx="5640872" cy="2671695"/>
                    </a:xfrm>
                    <a:prstGeom prst="rect">
                      <a:avLst/>
                    </a:prstGeom>
                    <a:noFill/>
                    <a:ln w="9525">
                      <a:noFill/>
                      <a:miter lim="800000"/>
                      <a:headEnd/>
                      <a:tailEnd/>
                    </a:ln>
                  </pic:spPr>
                </pic:pic>
              </a:graphicData>
            </a:graphic>
          </wp:inline>
        </w:drawing>
      </w:r>
    </w:p>
    <w:p w:rsidR="00662172" w:rsidRDefault="00662172" w:rsidP="00B6301F">
      <w:pPr>
        <w:pStyle w:val="Heading2"/>
        <w:spacing w:before="0" w:line="360" w:lineRule="auto"/>
        <w:ind w:firstLine="720"/>
        <w:jc w:val="both"/>
        <w:rPr>
          <w:rFonts w:ascii="Times New Roman" w:hAnsi="Times New Roman" w:cs="Times New Roman"/>
          <w:b w:val="0"/>
          <w:color w:val="auto"/>
          <w:sz w:val="24"/>
          <w:szCs w:val="24"/>
        </w:rPr>
      </w:pPr>
    </w:p>
    <w:p w:rsidR="00514006" w:rsidRPr="00F9054D" w:rsidRDefault="00514006" w:rsidP="00B6301F">
      <w:pPr>
        <w:pStyle w:val="Heading2"/>
        <w:spacing w:before="0" w:line="360" w:lineRule="auto"/>
        <w:ind w:firstLine="720"/>
        <w:jc w:val="both"/>
        <w:rPr>
          <w:rFonts w:ascii="Times New Roman" w:hAnsi="Times New Roman" w:cs="Times New Roman"/>
          <w:b w:val="0"/>
          <w:color w:val="auto"/>
          <w:sz w:val="24"/>
          <w:szCs w:val="24"/>
        </w:rPr>
      </w:pPr>
      <w:r w:rsidRPr="00F9054D">
        <w:rPr>
          <w:rFonts w:ascii="Times New Roman" w:hAnsi="Times New Roman" w:cs="Times New Roman"/>
          <w:b w:val="0"/>
          <w:color w:val="auto"/>
          <w:sz w:val="24"/>
          <w:szCs w:val="24"/>
        </w:rPr>
        <w:t>The monetary and fiscal policies are two major wheels of the economy that encompass activities for economic development. In monetary policy, the supply of money supersedes the rate of interest with a view to influencing economic activity. Fiscal policy consists of government expenditure, taxation, and borrowing. Such policies, fully directed towards having stable economic growth with very low instances of unemployment and low controlled inflation, try to have a well-balanced and resilient economy amidst diverse economic challenges. Each of these has mechanisms and implications that policymakers, economists, and businesses must understand in order to negotiate the complexities of modern economies effectively.</w:t>
      </w:r>
    </w:p>
    <w:p w:rsidR="00514006" w:rsidRDefault="00514006"/>
    <w:sectPr w:rsidR="00514006" w:rsidSect="0072525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043D9"/>
    <w:multiLevelType w:val="hybridMultilevel"/>
    <w:tmpl w:val="36F4C1D4"/>
    <w:lvl w:ilvl="0" w:tplc="17FC738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3E5AB8"/>
    <w:multiLevelType w:val="multilevel"/>
    <w:tmpl w:val="1E0860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B71154F"/>
    <w:multiLevelType w:val="multilevel"/>
    <w:tmpl w:val="652004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187154A1"/>
    <w:multiLevelType w:val="hybridMultilevel"/>
    <w:tmpl w:val="F274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5E0D2F"/>
    <w:multiLevelType w:val="hybridMultilevel"/>
    <w:tmpl w:val="D040D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197D93"/>
    <w:multiLevelType w:val="multilevel"/>
    <w:tmpl w:val="6BAC2E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37824069"/>
    <w:multiLevelType w:val="multilevel"/>
    <w:tmpl w:val="896C70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3BD3547E"/>
    <w:multiLevelType w:val="hybridMultilevel"/>
    <w:tmpl w:val="41140E1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5905FA"/>
    <w:multiLevelType w:val="hybridMultilevel"/>
    <w:tmpl w:val="CF825FC6"/>
    <w:lvl w:ilvl="0" w:tplc="02BC2EAC">
      <w:start w:val="1"/>
      <w:numFmt w:val="decimal"/>
      <w:lvlText w:val="%1."/>
      <w:lvlJc w:val="left"/>
      <w:pPr>
        <w:ind w:left="720" w:hanging="360"/>
      </w:pPr>
      <w:rPr>
        <w:rFont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9311E8E"/>
    <w:multiLevelType w:val="multilevel"/>
    <w:tmpl w:val="A8F8A5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4FE67A21"/>
    <w:multiLevelType w:val="multilevel"/>
    <w:tmpl w:val="2E8C14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538D1BE3"/>
    <w:multiLevelType w:val="multilevel"/>
    <w:tmpl w:val="0A7469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5A390EEA"/>
    <w:multiLevelType w:val="multilevel"/>
    <w:tmpl w:val="94843A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5E9D051E"/>
    <w:multiLevelType w:val="multilevel"/>
    <w:tmpl w:val="8836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B37193"/>
    <w:multiLevelType w:val="hybridMultilevel"/>
    <w:tmpl w:val="4A32F5E0"/>
    <w:lvl w:ilvl="0" w:tplc="17FC738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962779C"/>
    <w:multiLevelType w:val="multilevel"/>
    <w:tmpl w:val="D7B837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3"/>
  </w:num>
  <w:num w:numId="2">
    <w:abstractNumId w:val="2"/>
  </w:num>
  <w:num w:numId="3">
    <w:abstractNumId w:val="6"/>
  </w:num>
  <w:num w:numId="4">
    <w:abstractNumId w:val="5"/>
  </w:num>
  <w:num w:numId="5">
    <w:abstractNumId w:val="10"/>
  </w:num>
  <w:num w:numId="6">
    <w:abstractNumId w:val="15"/>
  </w:num>
  <w:num w:numId="7">
    <w:abstractNumId w:val="11"/>
  </w:num>
  <w:num w:numId="8">
    <w:abstractNumId w:val="9"/>
  </w:num>
  <w:num w:numId="9">
    <w:abstractNumId w:val="1"/>
  </w:num>
  <w:num w:numId="10">
    <w:abstractNumId w:val="12"/>
  </w:num>
  <w:num w:numId="11">
    <w:abstractNumId w:val="3"/>
  </w:num>
  <w:num w:numId="12">
    <w:abstractNumId w:val="4"/>
  </w:num>
  <w:num w:numId="13">
    <w:abstractNumId w:val="7"/>
  </w:num>
  <w:num w:numId="14">
    <w:abstractNumId w:val="14"/>
  </w:num>
  <w:num w:numId="15">
    <w:abstractNumId w:val="0"/>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14006"/>
    <w:rsid w:val="000E263C"/>
    <w:rsid w:val="0011566F"/>
    <w:rsid w:val="001671A0"/>
    <w:rsid w:val="00231264"/>
    <w:rsid w:val="003524E4"/>
    <w:rsid w:val="0039660A"/>
    <w:rsid w:val="00514006"/>
    <w:rsid w:val="005201A9"/>
    <w:rsid w:val="00662172"/>
    <w:rsid w:val="00675FBC"/>
    <w:rsid w:val="00687F46"/>
    <w:rsid w:val="006B1E9A"/>
    <w:rsid w:val="00725257"/>
    <w:rsid w:val="00AE256B"/>
    <w:rsid w:val="00B06ABE"/>
    <w:rsid w:val="00B6301F"/>
    <w:rsid w:val="00D36B42"/>
    <w:rsid w:val="00F905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5257"/>
  </w:style>
  <w:style w:type="paragraph" w:styleId="Heading2">
    <w:name w:val="heading 2"/>
    <w:basedOn w:val="Normal"/>
    <w:next w:val="Normal"/>
    <w:link w:val="Heading2Char"/>
    <w:uiPriority w:val="9"/>
    <w:unhideWhenUsed/>
    <w:qFormat/>
    <w:rsid w:val="0051400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140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1400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14006"/>
    <w:rPr>
      <w:color w:val="0000FF"/>
      <w:u w:val="single"/>
    </w:rPr>
  </w:style>
  <w:style w:type="paragraph" w:styleId="BalloonText">
    <w:name w:val="Balloon Text"/>
    <w:basedOn w:val="Normal"/>
    <w:link w:val="BalloonTextChar"/>
    <w:uiPriority w:val="99"/>
    <w:semiHidden/>
    <w:unhideWhenUsed/>
    <w:rsid w:val="005140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4006"/>
    <w:rPr>
      <w:rFonts w:ascii="Tahoma" w:hAnsi="Tahoma" w:cs="Tahoma"/>
      <w:sz w:val="16"/>
      <w:szCs w:val="16"/>
    </w:rPr>
  </w:style>
  <w:style w:type="character" w:customStyle="1" w:styleId="Heading3Char">
    <w:name w:val="Heading 3 Char"/>
    <w:basedOn w:val="DefaultParagraphFont"/>
    <w:link w:val="Heading3"/>
    <w:uiPriority w:val="9"/>
    <w:rsid w:val="00514006"/>
    <w:rPr>
      <w:rFonts w:ascii="Times New Roman" w:eastAsia="Times New Roman" w:hAnsi="Times New Roman" w:cs="Times New Roman"/>
      <w:b/>
      <w:bCs/>
      <w:sz w:val="27"/>
      <w:szCs w:val="27"/>
    </w:rPr>
  </w:style>
  <w:style w:type="paragraph" w:styleId="NormalWeb">
    <w:name w:val="Normal (Web)"/>
    <w:basedOn w:val="Normal"/>
    <w:uiPriority w:val="99"/>
    <w:unhideWhenUsed/>
    <w:rsid w:val="005140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14006"/>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514006"/>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514006"/>
    <w:rPr>
      <w:b/>
      <w:bCs/>
    </w:rPr>
  </w:style>
  <w:style w:type="character" w:customStyle="1" w:styleId="badge">
    <w:name w:val="badge"/>
    <w:basedOn w:val="DefaultParagraphFont"/>
    <w:rsid w:val="00514006"/>
  </w:style>
  <w:style w:type="character" w:customStyle="1" w:styleId="h3">
    <w:name w:val="h3"/>
    <w:basedOn w:val="DefaultParagraphFont"/>
    <w:rsid w:val="00514006"/>
  </w:style>
</w:styles>
</file>

<file path=word/webSettings.xml><?xml version="1.0" encoding="utf-8"?>
<w:webSettings xmlns:r="http://schemas.openxmlformats.org/officeDocument/2006/relationships" xmlns:w="http://schemas.openxmlformats.org/wordprocessingml/2006/main">
  <w:divs>
    <w:div w:id="452553719">
      <w:bodyDiv w:val="1"/>
      <w:marLeft w:val="0"/>
      <w:marRight w:val="0"/>
      <w:marTop w:val="0"/>
      <w:marBottom w:val="0"/>
      <w:divBdr>
        <w:top w:val="none" w:sz="0" w:space="0" w:color="auto"/>
        <w:left w:val="none" w:sz="0" w:space="0" w:color="auto"/>
        <w:bottom w:val="none" w:sz="0" w:space="0" w:color="auto"/>
        <w:right w:val="none" w:sz="0" w:space="0" w:color="auto"/>
      </w:divBdr>
      <w:divsChild>
        <w:div w:id="828641395">
          <w:marLeft w:val="0"/>
          <w:marRight w:val="0"/>
          <w:marTop w:val="0"/>
          <w:marBottom w:val="0"/>
          <w:divBdr>
            <w:top w:val="none" w:sz="0" w:space="0" w:color="auto"/>
            <w:left w:val="none" w:sz="0" w:space="0" w:color="auto"/>
            <w:bottom w:val="none" w:sz="0" w:space="0" w:color="auto"/>
            <w:right w:val="none" w:sz="0" w:space="0" w:color="auto"/>
          </w:divBdr>
          <w:divsChild>
            <w:div w:id="166210901">
              <w:marLeft w:val="0"/>
              <w:marRight w:val="0"/>
              <w:marTop w:val="0"/>
              <w:marBottom w:val="0"/>
              <w:divBdr>
                <w:top w:val="none" w:sz="0" w:space="0" w:color="auto"/>
                <w:left w:val="none" w:sz="0" w:space="0" w:color="auto"/>
                <w:bottom w:val="none" w:sz="0" w:space="0" w:color="auto"/>
                <w:right w:val="none" w:sz="0" w:space="0" w:color="auto"/>
              </w:divBdr>
              <w:divsChild>
                <w:div w:id="7588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5398">
          <w:marLeft w:val="0"/>
          <w:marRight w:val="0"/>
          <w:marTop w:val="0"/>
          <w:marBottom w:val="0"/>
          <w:divBdr>
            <w:top w:val="none" w:sz="0" w:space="0" w:color="auto"/>
            <w:left w:val="none" w:sz="0" w:space="0" w:color="auto"/>
            <w:bottom w:val="none" w:sz="0" w:space="0" w:color="auto"/>
            <w:right w:val="none" w:sz="0" w:space="0" w:color="auto"/>
          </w:divBdr>
          <w:divsChild>
            <w:div w:id="1952862337">
              <w:marLeft w:val="0"/>
              <w:marRight w:val="0"/>
              <w:marTop w:val="0"/>
              <w:marBottom w:val="0"/>
              <w:divBdr>
                <w:top w:val="single" w:sz="12" w:space="0" w:color="FFD13C"/>
                <w:left w:val="none" w:sz="0" w:space="0" w:color="auto"/>
                <w:bottom w:val="none" w:sz="0" w:space="0" w:color="auto"/>
                <w:right w:val="none" w:sz="0" w:space="0" w:color="auto"/>
              </w:divBdr>
              <w:divsChild>
                <w:div w:id="546920243">
                  <w:marLeft w:val="0"/>
                  <w:marRight w:val="0"/>
                  <w:marTop w:val="0"/>
                  <w:marBottom w:val="0"/>
                  <w:divBdr>
                    <w:top w:val="none" w:sz="0" w:space="0" w:color="auto"/>
                    <w:left w:val="none" w:sz="0" w:space="0" w:color="auto"/>
                    <w:bottom w:val="none" w:sz="0" w:space="0" w:color="auto"/>
                    <w:right w:val="none" w:sz="0" w:space="0" w:color="auto"/>
                  </w:divBdr>
                </w:div>
                <w:div w:id="11346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55443">
          <w:marLeft w:val="0"/>
          <w:marRight w:val="0"/>
          <w:marTop w:val="0"/>
          <w:marBottom w:val="0"/>
          <w:divBdr>
            <w:top w:val="none" w:sz="0" w:space="0" w:color="auto"/>
            <w:left w:val="none" w:sz="0" w:space="0" w:color="auto"/>
            <w:bottom w:val="none" w:sz="0" w:space="0" w:color="auto"/>
            <w:right w:val="none" w:sz="0" w:space="0" w:color="auto"/>
          </w:divBdr>
          <w:divsChild>
            <w:div w:id="1128550340">
              <w:marLeft w:val="0"/>
              <w:marRight w:val="0"/>
              <w:marTop w:val="0"/>
              <w:marBottom w:val="0"/>
              <w:divBdr>
                <w:top w:val="none" w:sz="0" w:space="0" w:color="auto"/>
                <w:left w:val="none" w:sz="0" w:space="0" w:color="auto"/>
                <w:bottom w:val="none" w:sz="0" w:space="0" w:color="auto"/>
                <w:right w:val="none" w:sz="0" w:space="0" w:color="auto"/>
              </w:divBdr>
            </w:div>
          </w:divsChild>
        </w:div>
        <w:div w:id="2119055173">
          <w:marLeft w:val="0"/>
          <w:marRight w:val="0"/>
          <w:marTop w:val="0"/>
          <w:marBottom w:val="0"/>
          <w:divBdr>
            <w:top w:val="none" w:sz="0" w:space="0" w:color="auto"/>
            <w:left w:val="none" w:sz="0" w:space="0" w:color="auto"/>
            <w:bottom w:val="none" w:sz="0" w:space="0" w:color="auto"/>
            <w:right w:val="none" w:sz="0" w:space="0" w:color="auto"/>
          </w:divBdr>
          <w:divsChild>
            <w:div w:id="344987723">
              <w:marLeft w:val="0"/>
              <w:marRight w:val="0"/>
              <w:marTop w:val="0"/>
              <w:marBottom w:val="0"/>
              <w:divBdr>
                <w:top w:val="none" w:sz="0" w:space="0" w:color="auto"/>
                <w:left w:val="none" w:sz="0" w:space="0" w:color="auto"/>
                <w:bottom w:val="none" w:sz="0" w:space="0" w:color="auto"/>
                <w:right w:val="none" w:sz="0" w:space="0" w:color="auto"/>
              </w:divBdr>
              <w:divsChild>
                <w:div w:id="2073037785">
                  <w:marLeft w:val="0"/>
                  <w:marRight w:val="0"/>
                  <w:marTop w:val="0"/>
                  <w:marBottom w:val="0"/>
                  <w:divBdr>
                    <w:top w:val="none" w:sz="0" w:space="0" w:color="auto"/>
                    <w:left w:val="none" w:sz="0" w:space="0" w:color="auto"/>
                    <w:bottom w:val="none" w:sz="0" w:space="0" w:color="auto"/>
                    <w:right w:val="none" w:sz="0" w:space="0" w:color="auto"/>
                  </w:divBdr>
                  <w:divsChild>
                    <w:div w:id="1994991218">
                      <w:marLeft w:val="0"/>
                      <w:marRight w:val="0"/>
                      <w:marTop w:val="0"/>
                      <w:marBottom w:val="0"/>
                      <w:divBdr>
                        <w:top w:val="none" w:sz="0" w:space="0" w:color="auto"/>
                        <w:left w:val="none" w:sz="0" w:space="0" w:color="auto"/>
                        <w:bottom w:val="none" w:sz="0" w:space="0" w:color="auto"/>
                        <w:right w:val="none" w:sz="0" w:space="0" w:color="auto"/>
                      </w:divBdr>
                      <w:divsChild>
                        <w:div w:id="517353665">
                          <w:marLeft w:val="0"/>
                          <w:marRight w:val="0"/>
                          <w:marTop w:val="0"/>
                          <w:marBottom w:val="0"/>
                          <w:divBdr>
                            <w:top w:val="none" w:sz="0" w:space="0" w:color="auto"/>
                            <w:left w:val="none" w:sz="0" w:space="0" w:color="auto"/>
                            <w:bottom w:val="none" w:sz="0" w:space="0" w:color="auto"/>
                            <w:right w:val="none" w:sz="0" w:space="0" w:color="auto"/>
                          </w:divBdr>
                          <w:divsChild>
                            <w:div w:id="1746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95921">
          <w:marLeft w:val="0"/>
          <w:marRight w:val="0"/>
          <w:marTop w:val="0"/>
          <w:marBottom w:val="0"/>
          <w:divBdr>
            <w:top w:val="none" w:sz="0" w:space="0" w:color="auto"/>
            <w:left w:val="none" w:sz="0" w:space="0" w:color="auto"/>
            <w:bottom w:val="none" w:sz="0" w:space="0" w:color="auto"/>
            <w:right w:val="none" w:sz="0" w:space="0" w:color="auto"/>
          </w:divBdr>
          <w:divsChild>
            <w:div w:id="1890416188">
              <w:marLeft w:val="0"/>
              <w:marRight w:val="0"/>
              <w:marTop w:val="0"/>
              <w:marBottom w:val="0"/>
              <w:divBdr>
                <w:top w:val="none" w:sz="0" w:space="0" w:color="auto"/>
                <w:left w:val="none" w:sz="0" w:space="0" w:color="auto"/>
                <w:bottom w:val="none" w:sz="0" w:space="0" w:color="auto"/>
                <w:right w:val="none" w:sz="0" w:space="0" w:color="auto"/>
              </w:divBdr>
            </w:div>
          </w:divsChild>
        </w:div>
        <w:div w:id="1026558917">
          <w:marLeft w:val="0"/>
          <w:marRight w:val="0"/>
          <w:marTop w:val="0"/>
          <w:marBottom w:val="0"/>
          <w:divBdr>
            <w:top w:val="none" w:sz="0" w:space="0" w:color="auto"/>
            <w:left w:val="none" w:sz="0" w:space="0" w:color="auto"/>
            <w:bottom w:val="none" w:sz="0" w:space="0" w:color="auto"/>
            <w:right w:val="none" w:sz="0" w:space="0" w:color="auto"/>
          </w:divBdr>
          <w:divsChild>
            <w:div w:id="1992907414">
              <w:marLeft w:val="0"/>
              <w:marRight w:val="0"/>
              <w:marTop w:val="0"/>
              <w:marBottom w:val="0"/>
              <w:divBdr>
                <w:top w:val="none" w:sz="0" w:space="0" w:color="auto"/>
                <w:left w:val="none" w:sz="0" w:space="0" w:color="auto"/>
                <w:bottom w:val="none" w:sz="0" w:space="0" w:color="auto"/>
                <w:right w:val="none" w:sz="0" w:space="0" w:color="auto"/>
              </w:divBdr>
            </w:div>
          </w:divsChild>
        </w:div>
        <w:div w:id="1835803683">
          <w:marLeft w:val="0"/>
          <w:marRight w:val="0"/>
          <w:marTop w:val="0"/>
          <w:marBottom w:val="0"/>
          <w:divBdr>
            <w:top w:val="none" w:sz="0" w:space="0" w:color="auto"/>
            <w:left w:val="none" w:sz="0" w:space="0" w:color="auto"/>
            <w:bottom w:val="none" w:sz="0" w:space="0" w:color="auto"/>
            <w:right w:val="none" w:sz="0" w:space="0" w:color="auto"/>
          </w:divBdr>
          <w:divsChild>
            <w:div w:id="905191646">
              <w:marLeft w:val="0"/>
              <w:marRight w:val="0"/>
              <w:marTop w:val="0"/>
              <w:marBottom w:val="0"/>
              <w:divBdr>
                <w:top w:val="none" w:sz="0" w:space="0" w:color="auto"/>
                <w:left w:val="none" w:sz="0" w:space="0" w:color="auto"/>
                <w:bottom w:val="none" w:sz="0" w:space="0" w:color="auto"/>
                <w:right w:val="none" w:sz="0" w:space="0" w:color="auto"/>
              </w:divBdr>
            </w:div>
          </w:divsChild>
        </w:div>
        <w:div w:id="1121652492">
          <w:marLeft w:val="0"/>
          <w:marRight w:val="0"/>
          <w:marTop w:val="0"/>
          <w:marBottom w:val="0"/>
          <w:divBdr>
            <w:top w:val="none" w:sz="0" w:space="0" w:color="auto"/>
            <w:left w:val="none" w:sz="0" w:space="0" w:color="auto"/>
            <w:bottom w:val="none" w:sz="0" w:space="0" w:color="auto"/>
            <w:right w:val="none" w:sz="0" w:space="0" w:color="auto"/>
          </w:divBdr>
          <w:divsChild>
            <w:div w:id="1923372003">
              <w:marLeft w:val="0"/>
              <w:marRight w:val="0"/>
              <w:marTop w:val="0"/>
              <w:marBottom w:val="0"/>
              <w:divBdr>
                <w:top w:val="none" w:sz="0" w:space="0" w:color="auto"/>
                <w:left w:val="none" w:sz="0" w:space="0" w:color="auto"/>
                <w:bottom w:val="none" w:sz="0" w:space="0" w:color="auto"/>
                <w:right w:val="none" w:sz="0" w:space="0" w:color="auto"/>
              </w:divBdr>
            </w:div>
          </w:divsChild>
        </w:div>
        <w:div w:id="298461119">
          <w:marLeft w:val="0"/>
          <w:marRight w:val="0"/>
          <w:marTop w:val="0"/>
          <w:marBottom w:val="0"/>
          <w:divBdr>
            <w:top w:val="none" w:sz="0" w:space="0" w:color="auto"/>
            <w:left w:val="none" w:sz="0" w:space="0" w:color="auto"/>
            <w:bottom w:val="none" w:sz="0" w:space="0" w:color="auto"/>
            <w:right w:val="none" w:sz="0" w:space="0" w:color="auto"/>
          </w:divBdr>
          <w:divsChild>
            <w:div w:id="1206870867">
              <w:marLeft w:val="0"/>
              <w:marRight w:val="0"/>
              <w:marTop w:val="0"/>
              <w:marBottom w:val="0"/>
              <w:divBdr>
                <w:top w:val="none" w:sz="0" w:space="0" w:color="auto"/>
                <w:left w:val="none" w:sz="0" w:space="0" w:color="auto"/>
                <w:bottom w:val="none" w:sz="0" w:space="0" w:color="auto"/>
                <w:right w:val="none" w:sz="0" w:space="0" w:color="auto"/>
              </w:divBdr>
            </w:div>
          </w:divsChild>
        </w:div>
        <w:div w:id="629476627">
          <w:marLeft w:val="0"/>
          <w:marRight w:val="0"/>
          <w:marTop w:val="0"/>
          <w:marBottom w:val="0"/>
          <w:divBdr>
            <w:top w:val="none" w:sz="0" w:space="0" w:color="auto"/>
            <w:left w:val="none" w:sz="0" w:space="0" w:color="auto"/>
            <w:bottom w:val="none" w:sz="0" w:space="0" w:color="auto"/>
            <w:right w:val="none" w:sz="0" w:space="0" w:color="auto"/>
          </w:divBdr>
          <w:divsChild>
            <w:div w:id="2021814107">
              <w:marLeft w:val="0"/>
              <w:marRight w:val="0"/>
              <w:marTop w:val="0"/>
              <w:marBottom w:val="0"/>
              <w:divBdr>
                <w:top w:val="none" w:sz="0" w:space="0" w:color="auto"/>
                <w:left w:val="none" w:sz="0" w:space="0" w:color="auto"/>
                <w:bottom w:val="none" w:sz="0" w:space="0" w:color="auto"/>
                <w:right w:val="none" w:sz="0" w:space="0" w:color="auto"/>
              </w:divBdr>
            </w:div>
          </w:divsChild>
        </w:div>
        <w:div w:id="103353652">
          <w:marLeft w:val="0"/>
          <w:marRight w:val="0"/>
          <w:marTop w:val="0"/>
          <w:marBottom w:val="0"/>
          <w:divBdr>
            <w:top w:val="none" w:sz="0" w:space="0" w:color="auto"/>
            <w:left w:val="none" w:sz="0" w:space="0" w:color="auto"/>
            <w:bottom w:val="none" w:sz="0" w:space="0" w:color="auto"/>
            <w:right w:val="none" w:sz="0" w:space="0" w:color="auto"/>
          </w:divBdr>
          <w:divsChild>
            <w:div w:id="397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7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estbook.com/banking-awareness/monetary-policy" TargetMode="External"/><Relationship Id="rId13" Type="http://schemas.openxmlformats.org/officeDocument/2006/relationships/hyperlink" Target="https://testbook.com/ias-preparation/economic-growth-developmen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estbook.com/ias-preparation/taxation-in-india" TargetMode="External"/><Relationship Id="rId12" Type="http://schemas.openxmlformats.org/officeDocument/2006/relationships/hyperlink" Target="https://testbook.com/ugc-net-commerce/functions-of-commercial-bank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testbook.com/ias-preparation/fiscal-policy-india" TargetMode="External"/><Relationship Id="rId11" Type="http://schemas.openxmlformats.org/officeDocument/2006/relationships/hyperlink" Target="https://testbook.com/ugc-net-commerce/what-are-assets" TargetMode="External"/><Relationship Id="rId5" Type="http://schemas.openxmlformats.org/officeDocument/2006/relationships/hyperlink" Target="https://testbook.com/ugc-net-commerce/macroeconomics" TargetMode="External"/><Relationship Id="rId15" Type="http://schemas.openxmlformats.org/officeDocument/2006/relationships/hyperlink" Target="https://testbook.com/ugc-net-commerce/aggregate-demand-and-its-components" TargetMode="External"/><Relationship Id="rId10" Type="http://schemas.openxmlformats.org/officeDocument/2006/relationships/hyperlink" Target="https://testbook.com/ugc-net-commerce/functions-of-the-central-bank" TargetMode="External"/><Relationship Id="rId4" Type="http://schemas.openxmlformats.org/officeDocument/2006/relationships/webSettings" Target="webSettings.xml"/><Relationship Id="rId9" Type="http://schemas.openxmlformats.org/officeDocument/2006/relationships/hyperlink" Target="https://testbook.com/ias-preparation/money-supply" TargetMode="External"/><Relationship Id="rId14" Type="http://schemas.openxmlformats.org/officeDocument/2006/relationships/hyperlink" Target="https://testbook.com/economics/who-is-a-consu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6</Pages>
  <Words>1794</Words>
  <Characters>10227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2024-11-10T12:37:00Z</dcterms:created>
  <dcterms:modified xsi:type="dcterms:W3CDTF">2024-11-11T07:44:00Z</dcterms:modified>
</cp:coreProperties>
</file>