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064E5" w14:textId="77777777" w:rsidR="00C65E75" w:rsidRDefault="00000000">
      <w:pPr>
        <w:spacing w:after="0"/>
        <w:ind w:left="35"/>
        <w:jc w:val="center"/>
      </w:pPr>
      <w:r>
        <w:rPr>
          <w:rFonts w:ascii="Calibri" w:eastAsia="Calibri" w:hAnsi="Calibri" w:cs="Calibri"/>
        </w:rPr>
        <w:t xml:space="preserve">Project Design Phase </w:t>
      </w:r>
    </w:p>
    <w:p w14:paraId="3F6B6089" w14:textId="77777777" w:rsidR="00C65E75" w:rsidRDefault="00000000">
      <w:pPr>
        <w:spacing w:after="0"/>
        <w:ind w:left="35"/>
        <w:jc w:val="center"/>
      </w:pPr>
      <w:r>
        <w:rPr>
          <w:rFonts w:ascii="Calibri" w:eastAsia="Calibri" w:hAnsi="Calibri" w:cs="Calibri"/>
        </w:rPr>
        <w:t xml:space="preserve">Solution Architecture </w:t>
      </w:r>
    </w:p>
    <w:p w14:paraId="15633C37" w14:textId="77777777" w:rsidR="00C65E75" w:rsidRDefault="00000000">
      <w:pPr>
        <w:spacing w:after="0"/>
        <w:ind w:left="74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C65E75" w14:paraId="427CD50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9D8A8" w14:textId="77777777" w:rsidR="00C65E75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9743B" w14:textId="77777777" w:rsidR="00C65E75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15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june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2025 </w:t>
            </w:r>
          </w:p>
        </w:tc>
      </w:tr>
      <w:tr w:rsidR="00C65E75" w14:paraId="3009255C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6107D" w14:textId="77777777" w:rsidR="00C65E75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37129" w14:textId="1BBF7E9F" w:rsidR="00C65E75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LTVIP2025TMID3149</w:t>
            </w:r>
            <w:r w:rsidR="004154A6">
              <w:rPr>
                <w:rFonts w:ascii="Calibri" w:eastAsia="Calibri" w:hAnsi="Calibri" w:cs="Calibri"/>
                <w:b w:val="0"/>
                <w:sz w:val="22"/>
              </w:rPr>
              <w:t>0</w:t>
            </w:r>
          </w:p>
        </w:tc>
      </w:tr>
      <w:tr w:rsidR="00C65E75" w14:paraId="3B6C7B9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10BD" w14:textId="77777777" w:rsidR="00C65E75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E0616" w14:textId="77777777" w:rsidR="00C65E75" w:rsidRDefault="00000000">
            <w:pPr>
              <w:spacing w:after="0"/>
              <w:ind w:left="15" w:firstLine="0"/>
            </w:pP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HealthAI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: intelligent healthcare assistant  </w:t>
            </w:r>
          </w:p>
        </w:tc>
      </w:tr>
      <w:tr w:rsidR="00C65E75" w14:paraId="692F7635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F3F87" w14:textId="77777777" w:rsidR="00C65E75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503CB" w14:textId="77777777" w:rsidR="00C65E75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b w:val="0"/>
              </w:rPr>
              <w:t xml:space="preserve">4 Marks </w:t>
            </w:r>
          </w:p>
        </w:tc>
      </w:tr>
    </w:tbl>
    <w:p w14:paraId="5CD6CBEF" w14:textId="77777777" w:rsidR="00C65E75" w:rsidRDefault="00000000">
      <w:pPr>
        <w:spacing w:after="17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5A7341" w14:textId="77777777" w:rsidR="00C65E75" w:rsidRDefault="00000000">
      <w:pPr>
        <w:ind w:left="-5"/>
      </w:pPr>
      <w:r>
        <w:t xml:space="preserve">Solution Architecture: </w:t>
      </w:r>
    </w:p>
    <w:p w14:paraId="24045FE1" w14:textId="77777777" w:rsidR="00C65E75" w:rsidRDefault="00000000">
      <w:pPr>
        <w:ind w:left="-5"/>
      </w:pPr>
      <w:r>
        <w:t xml:space="preserve">This architecture outlines how the various components of the healthcare assistant interact to deliver fast, safe, and intelligent AI responses based on user symptoms. </w:t>
      </w:r>
    </w:p>
    <w:p w14:paraId="56DEF75B" w14:textId="77777777" w:rsidR="00C65E75" w:rsidRDefault="00000000">
      <w:pPr>
        <w:numPr>
          <w:ilvl w:val="0"/>
          <w:numId w:val="1"/>
        </w:numPr>
        <w:ind w:hanging="128"/>
      </w:pPr>
      <w:r>
        <w:t xml:space="preserve">Collects Natural Language Input: </w:t>
      </w:r>
    </w:p>
    <w:p w14:paraId="42C435E0" w14:textId="77777777" w:rsidR="00C65E75" w:rsidRDefault="00000000">
      <w:pPr>
        <w:ind w:left="-5"/>
      </w:pPr>
      <w:r>
        <w:t xml:space="preserve"> Accepts symptom descriptions in plain language via a web or app interface. </w:t>
      </w:r>
    </w:p>
    <w:p w14:paraId="7C53A7B7" w14:textId="77777777" w:rsidR="00C65E75" w:rsidRDefault="00000000">
      <w:pPr>
        <w:ind w:left="0" w:firstLine="0"/>
      </w:pPr>
      <w:r>
        <w:t xml:space="preserve"> </w:t>
      </w:r>
    </w:p>
    <w:p w14:paraId="3056136A" w14:textId="77777777" w:rsidR="00C65E75" w:rsidRDefault="00000000">
      <w:pPr>
        <w:numPr>
          <w:ilvl w:val="0"/>
          <w:numId w:val="1"/>
        </w:numPr>
        <w:ind w:hanging="128"/>
      </w:pPr>
      <w:r>
        <w:t xml:space="preserve">Processes and Formats Input Prompt: </w:t>
      </w:r>
    </w:p>
    <w:p w14:paraId="71338DC4" w14:textId="77777777" w:rsidR="00C65E75" w:rsidRDefault="00000000">
      <w:pPr>
        <w:ind w:left="-5"/>
      </w:pPr>
      <w:r>
        <w:t xml:space="preserve"> Backend formats the symptom input into a structured prompt for IBM Granite. </w:t>
      </w:r>
    </w:p>
    <w:p w14:paraId="61D2843F" w14:textId="77777777" w:rsidR="00C65E75" w:rsidRDefault="00000000">
      <w:pPr>
        <w:ind w:left="0" w:firstLine="0"/>
      </w:pPr>
      <w:r>
        <w:t xml:space="preserve"> </w:t>
      </w:r>
    </w:p>
    <w:p w14:paraId="64286264" w14:textId="77777777" w:rsidR="00C65E75" w:rsidRDefault="00000000">
      <w:pPr>
        <w:numPr>
          <w:ilvl w:val="0"/>
          <w:numId w:val="1"/>
        </w:numPr>
        <w:ind w:hanging="128"/>
      </w:pPr>
      <w:r>
        <w:t xml:space="preserve">AI Model Integration (IBM Granite): </w:t>
      </w:r>
    </w:p>
    <w:p w14:paraId="7C5379AE" w14:textId="77777777" w:rsidR="00C65E75" w:rsidRDefault="00000000">
      <w:pPr>
        <w:ind w:left="-5"/>
      </w:pPr>
      <w:r>
        <w:t xml:space="preserve"> Uses IBM Granite 3.3-2B Instruct model to infer likely medical conditions based on symptoms. </w:t>
      </w:r>
    </w:p>
    <w:p w14:paraId="297002DF" w14:textId="77777777" w:rsidR="00C65E75" w:rsidRDefault="00000000">
      <w:pPr>
        <w:ind w:left="0" w:firstLine="0"/>
      </w:pPr>
      <w:r>
        <w:t xml:space="preserve"> </w:t>
      </w:r>
    </w:p>
    <w:p w14:paraId="492AE5D3" w14:textId="77777777" w:rsidR="00C65E75" w:rsidRDefault="00000000">
      <w:pPr>
        <w:numPr>
          <w:ilvl w:val="0"/>
          <w:numId w:val="1"/>
        </w:numPr>
        <w:ind w:hanging="128"/>
      </w:pPr>
      <w:r>
        <w:t xml:space="preserve">Real-Time Response Generation: </w:t>
      </w:r>
    </w:p>
    <w:p w14:paraId="0DBFAE11" w14:textId="77777777" w:rsidR="00C65E75" w:rsidRDefault="00000000">
      <w:pPr>
        <w:ind w:left="-5"/>
      </w:pPr>
      <w:r>
        <w:t xml:space="preserve"> Returns AI-generated results in under a few seconds for live user interaction. </w:t>
      </w:r>
    </w:p>
    <w:p w14:paraId="0D85708F" w14:textId="77777777" w:rsidR="00C65E75" w:rsidRDefault="00000000">
      <w:pPr>
        <w:ind w:left="0" w:firstLine="0"/>
      </w:pPr>
      <w:r>
        <w:t xml:space="preserve"> </w:t>
      </w:r>
    </w:p>
    <w:p w14:paraId="533BE222" w14:textId="77777777" w:rsidR="00C65E75" w:rsidRDefault="00000000">
      <w:pPr>
        <w:numPr>
          <w:ilvl w:val="0"/>
          <w:numId w:val="1"/>
        </w:numPr>
        <w:ind w:hanging="128"/>
      </w:pPr>
      <w:r>
        <w:t xml:space="preserve">Displays Results with Safety Disclaimers: </w:t>
      </w:r>
    </w:p>
    <w:p w14:paraId="3B5F176E" w14:textId="77777777" w:rsidR="00C65E75" w:rsidRDefault="00000000">
      <w:pPr>
        <w:ind w:left="-5"/>
      </w:pPr>
      <w:r>
        <w:t xml:space="preserve"> Outputs are shown with timestamp and warning that it’s not a diagnosis. </w:t>
      </w:r>
    </w:p>
    <w:p w14:paraId="4A12B213" w14:textId="77777777" w:rsidR="00C65E75" w:rsidRDefault="00000000">
      <w:pPr>
        <w:ind w:left="0" w:firstLine="0"/>
      </w:pPr>
      <w:r>
        <w:t xml:space="preserve"> </w:t>
      </w:r>
    </w:p>
    <w:p w14:paraId="4A4657F2" w14:textId="77777777" w:rsidR="00C65E75" w:rsidRDefault="00000000">
      <w:pPr>
        <w:numPr>
          <w:ilvl w:val="0"/>
          <w:numId w:val="1"/>
        </w:numPr>
        <w:ind w:hanging="128"/>
      </w:pPr>
      <w:r>
        <w:t xml:space="preserve">Cloud &amp; API Friendly Architecture: </w:t>
      </w:r>
    </w:p>
    <w:p w14:paraId="07A8BEFA" w14:textId="77777777" w:rsidR="00C65E75" w:rsidRDefault="00000000">
      <w:pPr>
        <w:ind w:left="-5"/>
      </w:pPr>
      <w:r>
        <w:t xml:space="preserve"> Easily deployable via Hugging Face, IBM Cloud, or custom API infrastructure. </w:t>
      </w:r>
    </w:p>
    <w:p w14:paraId="6FB32B0C" w14:textId="77777777" w:rsidR="00C65E75" w:rsidRDefault="00000000">
      <w:pPr>
        <w:ind w:left="0" w:firstLine="0"/>
      </w:pPr>
      <w:r>
        <w:t xml:space="preserve"> </w:t>
      </w:r>
    </w:p>
    <w:p w14:paraId="47876E55" w14:textId="77777777" w:rsidR="00C65E75" w:rsidRDefault="00000000">
      <w:pPr>
        <w:numPr>
          <w:ilvl w:val="0"/>
          <w:numId w:val="1"/>
        </w:numPr>
        <w:ind w:hanging="128"/>
      </w:pPr>
      <w:r>
        <w:t xml:space="preserve">Secure &amp; Compliant: </w:t>
      </w:r>
    </w:p>
    <w:p w14:paraId="31A0A033" w14:textId="77777777" w:rsidR="00C65E75" w:rsidRDefault="00000000">
      <w:pPr>
        <w:ind w:left="-5"/>
      </w:pPr>
      <w:r>
        <w:t xml:space="preserve"> Can be made HIPAA/GDPR compliant by avoiding data storage and using secure APIs. </w:t>
      </w:r>
    </w:p>
    <w:p w14:paraId="7A2E9EE3" w14:textId="77777777" w:rsidR="00C65E75" w:rsidRDefault="00000000">
      <w:pPr>
        <w:ind w:left="0" w:firstLine="0"/>
      </w:pPr>
      <w:r>
        <w:t xml:space="preserve"> </w:t>
      </w:r>
    </w:p>
    <w:p w14:paraId="69926CEA" w14:textId="77777777" w:rsidR="00C65E75" w:rsidRDefault="00000000">
      <w:pPr>
        <w:numPr>
          <w:ilvl w:val="0"/>
          <w:numId w:val="1"/>
        </w:numPr>
        <w:ind w:hanging="128"/>
      </w:pPr>
      <w:r>
        <w:lastRenderedPageBreak/>
        <w:t xml:space="preserve">Scalable &amp; Modular: </w:t>
      </w:r>
    </w:p>
    <w:p w14:paraId="31692FFD" w14:textId="77777777" w:rsidR="00C65E75" w:rsidRDefault="00000000">
      <w:pPr>
        <w:ind w:left="-5"/>
      </w:pPr>
      <w:r>
        <w:t xml:space="preserve"> Architecture allows adding voice input, multilingual support, or integrations with EMR or telehealth platforms. </w:t>
      </w:r>
    </w:p>
    <w:p w14:paraId="2B62D4BA" w14:textId="77777777" w:rsidR="00C65E75" w:rsidRDefault="00000000">
      <w:pPr>
        <w:spacing w:after="172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87B8EB" w14:textId="77777777" w:rsidR="00C65E75" w:rsidRDefault="00000000">
      <w:pPr>
        <w:ind w:left="-5"/>
      </w:pPr>
      <w:r>
        <w:t>Example - Solution Architecture Diagram</w:t>
      </w:r>
      <w:r>
        <w:rPr>
          <w:rFonts w:ascii="Calibri" w:eastAsia="Calibri" w:hAnsi="Calibri" w:cs="Calibri"/>
          <w:sz w:val="22"/>
        </w:rPr>
        <w:t xml:space="preserve">:  </w:t>
      </w:r>
    </w:p>
    <w:p w14:paraId="36CDBE94" w14:textId="77777777" w:rsidR="00C65E75" w:rsidRDefault="00000000">
      <w:pPr>
        <w:spacing w:after="14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E14F7E1" w14:textId="77777777" w:rsidR="00C65E75" w:rsidRDefault="00000000">
      <w:pPr>
        <w:spacing w:after="166"/>
        <w:ind w:left="0" w:right="3446" w:firstLine="0"/>
        <w:jc w:val="center"/>
      </w:pPr>
      <w:r>
        <w:rPr>
          <w:noProof/>
        </w:rPr>
        <w:drawing>
          <wp:inline distT="0" distB="0" distL="0" distR="0" wp14:anchorId="1EA9CE3C" wp14:editId="735996A1">
            <wp:extent cx="3438525" cy="3438525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5762A7C" w14:textId="77777777" w:rsidR="00C65E75" w:rsidRDefault="00000000">
      <w:pPr>
        <w:spacing w:after="0" w:line="404" w:lineRule="auto"/>
        <w:ind w:left="0" w:right="669" w:firstLine="0"/>
        <w:jc w:val="both"/>
      </w:pPr>
      <w:r>
        <w:rPr>
          <w:b w:val="0"/>
          <w:i/>
          <w:color w:val="333333"/>
          <w:sz w:val="21"/>
        </w:rPr>
        <w:t>Figure 1: Architecture and data flow of the voice patient diary sample application</w:t>
      </w:r>
      <w:r>
        <w:rPr>
          <w:rFonts w:ascii="Calibri" w:eastAsia="Calibri" w:hAnsi="Calibri" w:cs="Calibri"/>
          <w:sz w:val="22"/>
        </w:rPr>
        <w:t xml:space="preserve"> Reference: https://www.microsoft.com/en-us/industry/health /</w:t>
      </w:r>
      <w:proofErr w:type="spellStart"/>
      <w:r>
        <w:rPr>
          <w:rFonts w:ascii="Calibri" w:eastAsia="Calibri" w:hAnsi="Calibri" w:cs="Calibri"/>
          <w:sz w:val="22"/>
        </w:rPr>
        <w:t>microsoft</w:t>
      </w:r>
      <w:proofErr w:type="spellEnd"/>
      <w:r>
        <w:rPr>
          <w:rFonts w:ascii="Calibri" w:eastAsia="Calibri" w:hAnsi="Calibri" w:cs="Calibri"/>
          <w:sz w:val="22"/>
        </w:rPr>
        <w:t xml:space="preserve">-cloud-healthcare https://cloud.google.com/customers/mayo-clinic </w:t>
      </w:r>
    </w:p>
    <w:p w14:paraId="3148B648" w14:textId="77777777" w:rsidR="00C65E75" w:rsidRDefault="00000000">
      <w:pPr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85BCD3" w14:textId="77777777" w:rsidR="00C65E75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65E75">
      <w:pgSz w:w="11920" w:h="16840"/>
      <w:pgMar w:top="901" w:right="1479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D2165"/>
    <w:multiLevelType w:val="hybridMultilevel"/>
    <w:tmpl w:val="D1401AC6"/>
    <w:lvl w:ilvl="0" w:tplc="A2E0E310">
      <w:start w:val="1"/>
      <w:numFmt w:val="bullet"/>
      <w:lvlText w:val="-"/>
      <w:lvlJc w:val="left"/>
      <w:pPr>
        <w:ind w:left="1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2ADA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E9D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827A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D238D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80B3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3ED0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EA17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78C1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754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E75"/>
    <w:rsid w:val="004154A6"/>
    <w:rsid w:val="00B9489E"/>
    <w:rsid w:val="00C6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C962"/>
  <w15:docId w15:val="{10A6C5F4-19CA-40EF-A7D6-4045B6C6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subject/>
  <dc:creator>CHENNAKRISHNA PULERI</dc:creator>
  <cp:keywords/>
  <cp:lastModifiedBy>CHENNAKRISHNA PULERI</cp:lastModifiedBy>
  <cp:revision>2</cp:revision>
  <dcterms:created xsi:type="dcterms:W3CDTF">2025-06-26T15:56:00Z</dcterms:created>
  <dcterms:modified xsi:type="dcterms:W3CDTF">2025-06-26T15:56:00Z</dcterms:modified>
</cp:coreProperties>
</file>