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transformers import AutoTokenizer, AutoModelForCausalLM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Load IBM Granite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model_id = "ibm-granite/granite-3.3-2b-instruct"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tokenizer = AutoTokenizer.from_pretrained(model_id)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 = AutoModelForCausalLM.from_pretrained(model_id)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Function to ask IBM Granite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ask_granite(prompt):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inputs = tokenizer(prompt, return_tensors="pt")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outputs = model.generate(**inputs, max_new_tokens=200, temperature=0.7)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response = tokenizer.decode(outputs[0], skip_special_tokens=True)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response.strip()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Main health assistant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health_assistant():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print("🤖 Hello! I'm your Health AI Assistant (powered by IBM Granite).")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name = input("What's your name?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print(f"Hi {name}, please describe your symptoms (comma-separated):")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symptoms_input = input("Symptoms: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symptoms = [s.strip() for s in symptoms_input.split(',')]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symptom_text = ", ".join(symptoms)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print("\n🔍 Analyzing symptoms with AI...")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prompt = f"The user reports the following symptoms: {symptom_text}. What are the most likely medical conditions or causes?"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granite_response = ask_granite(prompt)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print("\n📋 AI Suggested Conditions:")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print(granite_response)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print("\n⚠️ Note: This is not a medical diagnosis. Please consult a healthcare professional.")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print(f"🕒 Timestamp: {datetime.datetime.now().strftime('%Y-%m-%d %H:%M:%S')}")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Run the assistant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health_assistant()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