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lineRule="auto"/>
        <w:jc w:val="center"/>
        <w:rPr/>
      </w:pPr>
      <w:r w:rsidDel="00000000" w:rsidR="00000000" w:rsidRPr="00000000">
        <w:rPr>
          <w:b w:val="1"/>
          <w:bCs w:val="1"/>
          <w:smallCaps w:val="1"/>
          <w:color w:val="2e6da4"/>
          <w:sz w:val="20"/>
          <w:szCs w:val="20"/>
          <w:rtl w:val="0"/>
        </w:rPr>
        <w:t xml:space="preserve">PROJECT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300" w:lineRule="auto"/>
        <w:jc w:val="center"/>
        <w:rPr/>
      </w:pPr>
      <w:r w:rsidDel="00000000" w:rsidR="00000000" w:rsidRPr="00000000">
        <w:rPr>
          <w:b w:val="1"/>
          <w:bCs w:val="1"/>
          <w:color w:val="1b3a5c"/>
          <w:sz w:val="52"/>
          <w:szCs w:val="52"/>
          <w:rtl w:val="0"/>
        </w:rPr>
        <w:t xml:space="preserve">Artificial Intelligence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700" w:lineRule="auto"/>
        <w:jc w:val="center"/>
        <w:rPr/>
      </w:pPr>
      <w:r w:rsidDel="00000000" w:rsidR="00000000" w:rsidRPr="00000000">
        <w:rPr>
          <w:i w:val="1"/>
          <w:iCs w:val="1"/>
          <w:color w:val="5a6570"/>
          <w:sz w:val="26"/>
          <w:szCs w:val="26"/>
          <w:rtl w:val="0"/>
        </w:rPr>
        <w:t xml:space="preserve">Role of AI in Automated Network Request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c97b2e" w:space="8" w:sz="8" w:val="single"/>
        </w:pBdr>
        <w:spacing w:after="60" w:before="600" w:lineRule="auto"/>
        <w:jc w:val="center"/>
        <w:rPr/>
      </w:pPr>
      <w:r w:rsidDel="00000000" w:rsidR="00000000" w:rsidRPr="00000000">
        <w:rPr>
          <w:b w:val="1"/>
          <w:bCs w:val="1"/>
          <w:color w:val="5a6570"/>
          <w:sz w:val="20"/>
          <w:szCs w:val="20"/>
          <w:rtl w:val="0"/>
        </w:rPr>
        <w:t xml:space="preserve">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900" w:lineRule="auto"/>
        <w:jc w:val="center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color w:val="1b3a5c"/>
          <w:sz w:val="30"/>
          <w:szCs w:val="30"/>
          <w:rtl w:val="0"/>
        </w:rPr>
        <w:t xml:space="preserve">Automated Network Request Management</w:t>
      </w: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Automated Network Request Management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160" w:line="259" w:lineRule="auto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9" w:lineRule="auto"/>
        <w:rPr/>
        <w:sectPr>
          <w:pgSz w:h="15840" w:w="12240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pBdr>
          <w:bottom w:color="1b3a5c" w:space="4" w:sz="6" w:val="single"/>
        </w:pBdr>
        <w:spacing w:after="160" w:before="360" w:lineRule="auto"/>
        <w:rPr/>
      </w:pPr>
      <w:r w:rsidDel="00000000" w:rsidR="00000000" w:rsidRPr="00000000">
        <w:rPr>
          <w:b w:val="1"/>
          <w:bCs w:val="1"/>
          <w:color w:val="1b3a5c"/>
          <w:sz w:val="30"/>
          <w:szCs w:val="30"/>
          <w:rtl w:val="0"/>
        </w:rPr>
        <w:t xml:space="preserve">1. 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300" w:lineRule="auto"/>
        <w:jc w:val="both"/>
        <w:rPr/>
      </w:pPr>
      <w:r w:rsidDel="00000000" w:rsidR="00000000" w:rsidRPr="00000000">
        <w:rPr>
          <w:color w:val="222222"/>
          <w:sz w:val="22"/>
          <w:szCs w:val="22"/>
          <w:rtl w:val="0"/>
        </w:rPr>
        <w:t xml:space="preserve">Automating network request management in ServiceNow enhances operational efficiency by streamlining workflows, reducing manual interventions, and ensuring real-time updates. This document describes how Artificial Intelligence (AI) capabilities are applied within the project to build a fully automated and scalable network change management process — enabling rapid fulfillment, audit-ready change records, and accurate configuration tracking for user-initiated network requests.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300" w:lineRule="auto"/>
        <w:jc w:val="both"/>
        <w:rPr/>
      </w:pPr>
      <w:r w:rsidDel="00000000" w:rsidR="00000000" w:rsidRPr="00000000">
        <w:rPr>
          <w:color w:val="222222"/>
          <w:sz w:val="22"/>
          <w:szCs w:val="22"/>
          <w:rtl w:val="0"/>
        </w:rPr>
        <w:t xml:space="preserve">AI is embedded at the intake, classification, and decision-support stages of the workflow so that requests move from submission to fulfillment with minimal human touch, while still preserving full traceability for audit purposes.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pBdr>
          <w:bottom w:color="1b3a5c" w:space="4" w:sz="6" w:val="single"/>
        </w:pBdr>
        <w:spacing w:after="160" w:before="360" w:lineRule="auto"/>
        <w:rPr/>
      </w:pPr>
      <w:r w:rsidDel="00000000" w:rsidR="00000000" w:rsidRPr="00000000">
        <w:rPr>
          <w:b w:val="1"/>
          <w:bCs w:val="1"/>
          <w:color w:val="1b3a5c"/>
          <w:sz w:val="30"/>
          <w:szCs w:val="30"/>
          <w:rtl w:val="0"/>
        </w:rPr>
        <w:t xml:space="preserve">2. Objective of AI in the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25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Understand network requests submitted in natural language and convert them into structured, actionable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25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Automatically classify, prioritize, and route requests to the correct fulfillment workflow.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25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Reduce manual triage effort by the network operations team.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25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Detect anomalies in configuration items (CIs) and flag high-risk changes before they are auto-approved.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25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Provide conversational, self-service status updates to requesters.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pBdr>
          <w:bottom w:color="1b3a5c" w:space="4" w:sz="6" w:val="single"/>
        </w:pBdr>
        <w:spacing w:after="160" w:before="360" w:lineRule="auto"/>
        <w:rPr/>
      </w:pPr>
      <w:r w:rsidDel="00000000" w:rsidR="00000000" w:rsidRPr="00000000">
        <w:rPr>
          <w:b w:val="1"/>
          <w:bCs w:val="1"/>
          <w:color w:val="1b3a5c"/>
          <w:sz w:val="30"/>
          <w:szCs w:val="30"/>
          <w:rtl w:val="0"/>
        </w:rPr>
        <w:t xml:space="preserve">3. AI-Augmented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="300" w:lineRule="auto"/>
        <w:jc w:val="both"/>
        <w:rPr/>
      </w:pPr>
      <w:r w:rsidDel="00000000" w:rsidR="00000000" w:rsidRPr="00000000">
        <w:rPr>
          <w:color w:val="222222"/>
          <w:sz w:val="22"/>
          <w:szCs w:val="22"/>
          <w:rtl w:val="0"/>
        </w:rPr>
        <w:t xml:space="preserve">The diagram below illustrates how AI components are positioned between the requester and the automated ServiceNow change workflow. The ServiceNow Virtual Agent handles natural-language intake, while the Predictive Intelligence engine performs classification, prioritization, and CI-related anomaly detection before handing off to Flow Designer for execution.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4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852160" cy="262950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295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60" w:before="80" w:lineRule="auto"/>
        <w:jc w:val="center"/>
        <w:rPr/>
      </w:pPr>
      <w:r w:rsidDel="00000000" w:rsidR="00000000" w:rsidRPr="00000000">
        <w:rPr>
          <w:i w:val="1"/>
          <w:iCs w:val="1"/>
          <w:color w:val="5a6570"/>
          <w:sz w:val="19"/>
          <w:szCs w:val="19"/>
          <w:rtl w:val="0"/>
        </w:rPr>
        <w:t xml:space="preserve">Figure 1: AI-augmented network request intake and routing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pBdr>
          <w:bottom w:color="1b3a5c" w:space="4" w:sz="6" w:val="single"/>
        </w:pBdr>
        <w:spacing w:after="160" w:before="360" w:lineRule="auto"/>
        <w:rPr/>
      </w:pPr>
      <w:r w:rsidDel="00000000" w:rsidR="00000000" w:rsidRPr="00000000">
        <w:rPr>
          <w:b w:val="1"/>
          <w:bCs w:val="1"/>
          <w:color w:val="1b3a5c"/>
          <w:sz w:val="30"/>
          <w:szCs w:val="30"/>
          <w:rtl w:val="0"/>
        </w:rPr>
        <w:t xml:space="preserve">4. Key AI Capabilities Used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spacing w:after="120" w:before="260" w:lineRule="auto"/>
        <w:rPr/>
      </w:pPr>
      <w:r w:rsidDel="00000000" w:rsidR="00000000" w:rsidRPr="00000000">
        <w:rPr>
          <w:b w:val="1"/>
          <w:bCs w:val="1"/>
          <w:color w:val="2e6da4"/>
          <w:sz w:val="24"/>
          <w:szCs w:val="24"/>
          <w:rtl w:val="0"/>
        </w:rPr>
        <w:t xml:space="preserve">4.1 Natural Language Understanding (NLU) Intake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line="300" w:lineRule="auto"/>
        <w:jc w:val="both"/>
        <w:rPr/>
      </w:pPr>
      <w:r w:rsidDel="00000000" w:rsidR="00000000" w:rsidRPr="00000000">
        <w:rPr>
          <w:color w:val="222222"/>
          <w:sz w:val="22"/>
          <w:szCs w:val="22"/>
          <w:rtl w:val="0"/>
        </w:rPr>
        <w:t xml:space="preserve">The ServiceNow Virtual Agent uses NLU to interpret free-text or conversational requests (e.g., "I need a new firewall rule opened for our branch office") and extract intent and entities such as request type, location, and urgency, removing the need for users to navigate complex forms.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spacing w:after="120" w:before="260" w:lineRule="auto"/>
        <w:rPr/>
      </w:pPr>
      <w:r w:rsidDel="00000000" w:rsidR="00000000" w:rsidRPr="00000000">
        <w:rPr>
          <w:b w:val="1"/>
          <w:bCs w:val="1"/>
          <w:color w:val="2e6da4"/>
          <w:sz w:val="24"/>
          <w:szCs w:val="24"/>
          <w:rtl w:val="0"/>
        </w:rPr>
        <w:t xml:space="preserve">4.2 Predictive Intelligence for Classification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60" w:line="300" w:lineRule="auto"/>
        <w:jc w:val="both"/>
        <w:rPr/>
      </w:pPr>
      <w:r w:rsidDel="00000000" w:rsidR="00000000" w:rsidRPr="00000000">
        <w:rPr>
          <w:color w:val="222222"/>
          <w:sz w:val="22"/>
          <w:szCs w:val="22"/>
          <w:rtl w:val="0"/>
        </w:rPr>
        <w:t xml:space="preserve">Historical ticket data trains a predictive classification model that automatically assigns category, subcategory, and priority to incoming requests, reducing dependency on manual triage by network engineers.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spacing w:after="120" w:before="260" w:lineRule="auto"/>
        <w:rPr/>
      </w:pPr>
      <w:r w:rsidDel="00000000" w:rsidR="00000000" w:rsidRPr="00000000">
        <w:rPr>
          <w:b w:val="1"/>
          <w:bCs w:val="1"/>
          <w:color w:val="2e6da4"/>
          <w:sz w:val="24"/>
          <w:szCs w:val="24"/>
          <w:rtl w:val="0"/>
        </w:rPr>
        <w:t xml:space="preserve">4.3 Configuration Item (CI) Recommendation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60" w:line="300" w:lineRule="auto"/>
        <w:jc w:val="both"/>
        <w:rPr/>
      </w:pPr>
      <w:r w:rsidDel="00000000" w:rsidR="00000000" w:rsidRPr="00000000">
        <w:rPr>
          <w:color w:val="222222"/>
          <w:sz w:val="22"/>
          <w:szCs w:val="22"/>
          <w:rtl w:val="0"/>
        </w:rPr>
        <w:t xml:space="preserve">Based on request context, AI recommends the most likely affected CI(s) from the CMDB, pre-populating change records and improving data accuracy for audit purposes.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spacing w:after="120" w:before="260" w:lineRule="auto"/>
        <w:rPr/>
      </w:pPr>
      <w:r w:rsidDel="00000000" w:rsidR="00000000" w:rsidRPr="00000000">
        <w:rPr>
          <w:b w:val="1"/>
          <w:bCs w:val="1"/>
          <w:color w:val="2e6da4"/>
          <w:sz w:val="24"/>
          <w:szCs w:val="24"/>
          <w:rtl w:val="0"/>
        </w:rPr>
        <w:t xml:space="preserve">4.4 Anomaly and Risk Detection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60" w:line="300" w:lineRule="auto"/>
        <w:jc w:val="both"/>
        <w:rPr/>
      </w:pPr>
      <w:r w:rsidDel="00000000" w:rsidR="00000000" w:rsidRPr="00000000">
        <w:rPr>
          <w:color w:val="222222"/>
          <w:sz w:val="22"/>
          <w:szCs w:val="22"/>
          <w:rtl w:val="0"/>
        </w:rPr>
        <w:t xml:space="preserve">Before a change is auto-approved, an AI-driven risk scoring step evaluates the request against historical change failure patterns and current CMDB state, escalating high-risk changes to a human approver instead of auto-fulfilling them.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spacing w:after="120" w:before="260" w:lineRule="auto"/>
        <w:rPr/>
      </w:pPr>
      <w:r w:rsidDel="00000000" w:rsidR="00000000" w:rsidRPr="00000000">
        <w:rPr>
          <w:b w:val="1"/>
          <w:bCs w:val="1"/>
          <w:color w:val="2e6da4"/>
          <w:sz w:val="24"/>
          <w:szCs w:val="24"/>
          <w:rtl w:val="0"/>
        </w:rPr>
        <w:t xml:space="preserve">4.5 Conversational Status Updates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60" w:line="300" w:lineRule="auto"/>
        <w:jc w:val="both"/>
        <w:rPr/>
      </w:pPr>
      <w:r w:rsidDel="00000000" w:rsidR="00000000" w:rsidRPr="00000000">
        <w:rPr>
          <w:color w:val="222222"/>
          <w:sz w:val="22"/>
          <w:szCs w:val="22"/>
          <w:rtl w:val="0"/>
        </w:rPr>
        <w:t xml:space="preserve">Once submitted, requesters can query the Virtual Agent for real-time status, reducing inbound status-check tickets and improving the perceived speed of fulfillment.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pBdr>
          <w:bottom w:color="1b3a5c" w:space="4" w:sz="6" w:val="single"/>
        </w:pBdr>
        <w:spacing w:after="160" w:before="360" w:lineRule="auto"/>
        <w:rPr/>
      </w:pPr>
      <w:r w:rsidDel="00000000" w:rsidR="00000000" w:rsidRPr="00000000">
        <w:rPr>
          <w:b w:val="1"/>
          <w:bCs w:val="1"/>
          <w:color w:val="1b3a5c"/>
          <w:sz w:val="30"/>
          <w:szCs w:val="30"/>
          <w:rtl w:val="0"/>
        </w:rPr>
        <w:t xml:space="preserve">5. Benefits to the Project</w:t>
      </w:r>
      <w:r w:rsidDel="00000000" w:rsidR="00000000" w:rsidRPr="00000000">
        <w:rPr>
          <w:rtl w:val="0"/>
        </w:rPr>
      </w:r>
    </w:p>
    <w:tbl>
      <w:tblPr>
        <w:tblStyle w:val="Table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3200"/>
        <w:gridCol w:w="3350"/>
        <w:tblGridChange w:id="0">
          <w:tblGrid>
            <w:gridCol w:w="2800"/>
            <w:gridCol w:w="3200"/>
            <w:gridCol w:w="3350"/>
          </w:tblGrid>
        </w:tblGridChange>
      </w:tblGrid>
      <w:tr>
        <w:trPr>
          <w:cantSplit w:val="0"/>
          <w:tblHeader w:val="1"/>
        </w:trPr>
        <w:tc>
          <w:tcPr>
            <w:shd w:fill="1b3a5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Capability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Manual Process (Before)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AI-Automated Process (After)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Request intake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Static form, prone to incomplete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Conversational intake with guided data capture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Categorization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a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Manual triage by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a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Automatic classification within seconds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CI identification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Manually looked up in CMDB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AI-recommended CI, pre-populated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Risk assessment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a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Judgment-based, inconsistent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a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Model-based risk score, consistent and auditable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Status inquiries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Email / phone follow-ups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Self-service via Virtual Agent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pStyle w:val="Heading1"/>
        <w:pBdr>
          <w:bottom w:color="1b3a5c" w:space="4" w:sz="6" w:val="single"/>
        </w:pBdr>
        <w:spacing w:after="160" w:before="360" w:lineRule="auto"/>
        <w:rPr/>
      </w:pPr>
      <w:r w:rsidDel="00000000" w:rsidR="00000000" w:rsidRPr="00000000">
        <w:rPr>
          <w:b w:val="1"/>
          <w:bCs w:val="1"/>
          <w:color w:val="1b3a5c"/>
          <w:sz w:val="30"/>
          <w:szCs w:val="30"/>
          <w:rtl w:val="0"/>
        </w:rPr>
        <w:t xml:space="preserve">6. Tools and ServiceNow Modules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25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ServiceNow Virtual Agent — conversational intake and status updates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25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ServiceNow Predictive Intelligence — classification and priority prediction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25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Performance Analytics — monitoring AI-driven KPIs such as auto-classification accuracy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25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CMDB — source of configuration data used for CI recommendation and anomaly checks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pBdr>
          <w:bottom w:color="1b3a5c" w:space="4" w:sz="6" w:val="single"/>
        </w:pBdr>
        <w:spacing w:after="160" w:before="360" w:lineRule="auto"/>
        <w:rPr/>
      </w:pPr>
      <w:r w:rsidDel="00000000" w:rsidR="00000000" w:rsidRPr="00000000">
        <w:rPr>
          <w:b w:val="1"/>
          <w:bCs w:val="1"/>
          <w:color w:val="1b3a5c"/>
          <w:sz w:val="30"/>
          <w:szCs w:val="30"/>
          <w:rtl w:val="0"/>
        </w:rPr>
        <w:t xml:space="preserve">7. Conclusion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60" w:line="300" w:lineRule="auto"/>
        <w:jc w:val="both"/>
        <w:rPr/>
      </w:pPr>
      <w:r w:rsidDel="00000000" w:rsidR="00000000" w:rsidRPr="00000000">
        <w:rPr>
          <w:color w:val="222222"/>
          <w:sz w:val="22"/>
          <w:szCs w:val="22"/>
          <w:rtl w:val="0"/>
        </w:rPr>
        <w:t xml:space="preserve">Embedding AI within the Automated Network Request Management project allows the system to interpret, classify, and risk-assess network requests with minimal manual effort. This directly supports the project's goals of rapid fulfillment, audit-ready change records, and accurate configuration tracking, while laying the foundation for continuous improvement as more request data becomes available for model training.</w:t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type w:val="nextPage"/>
      <w:pgSz w:h="15840" w:w="12240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pBdr>
        <w:top w:color="cccccc" w:space="4" w:sz="4" w:val="single"/>
      </w:pBdr>
      <w:jc w:val="center"/>
      <w:rPr/>
    </w:pPr>
    <w:r w:rsidDel="00000000" w:rsidR="00000000" w:rsidRPr="00000000">
      <w:rPr>
        <w:color w:val="5a6570"/>
        <w:sz w:val="16"/>
        <w:szCs w:val="16"/>
        <w:rtl w:val="0"/>
      </w:rPr>
      <w:t xml:space="preserve">Page </w:t>
    </w:r>
    <w:r w:rsidDel="00000000" w:rsidR="00000000" w:rsidRPr="00000000">
      <w:rPr>
        <w:color w:val="5a6570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5a6570"/>
        <w:sz w:val="16"/>
        <w:szCs w:val="16"/>
        <w:rtl w:val="0"/>
      </w:rPr>
      <w:t xml:space="preserve"> of </w:t>
    </w:r>
    <w:r w:rsidDel="00000000" w:rsidR="00000000" w:rsidRPr="00000000">
      <w:rPr>
        <w:color w:val="5a657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pBdr>
        <w:bottom w:color="cccccc" w:space="4" w:sz="4" w:val="single"/>
      </w:pBdr>
      <w:tabs>
        <w:tab w:val="right" w:leader="none" w:pos="9026"/>
      </w:tabs>
      <w:rPr/>
    </w:pPr>
    <w:r w:rsidDel="00000000" w:rsidR="00000000" w:rsidRPr="00000000">
      <w:rPr>
        <w:color w:val="5a6570"/>
        <w:sz w:val="16"/>
        <w:szCs w:val="16"/>
        <w:rtl w:val="0"/>
      </w:rPr>
      <w:t xml:space="preserve">Automated Network Request Management in ServiceNow</w:t>
    </w:r>
    <w:r w:rsidDel="00000000" w:rsidR="00000000" w:rsidRPr="00000000">
      <w:rPr>
        <w:b w:val="1"/>
        <w:bCs w:val="1"/>
        <w:color w:val="5a6570"/>
        <w:sz w:val="16"/>
        <w:szCs w:val="16"/>
        <w:rtl w:val="0"/>
      </w:rPr>
      <w:t xml:space="preserve">Artificial Intelligence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04" w:hanging="259"/>
      </w:pPr>
      <w:rPr/>
    </w:lvl>
    <w:lvl w:ilvl="1">
      <w:start w:val="1"/>
      <w:numFmt w:val="bullet"/>
      <w:lvlText w:val="–"/>
      <w:lvlJc w:val="left"/>
      <w:pPr>
        <w:ind w:left="936" w:hanging="259.0000000000001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OmB75AE8rPxiVmlHr9/D9Mr88w==">CgMxLjA4AHIhMWhhWTYwY0lzN1FvUFRFS1ZidkpQV3BhNHB2VGd5RGcw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