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pPr>
      <w:r w:rsidDel="00000000" w:rsidR="00000000" w:rsidRPr="00000000">
        <w:rPr>
          <w:rFonts w:ascii="Calibri" w:cs="Calibri" w:eastAsia="Calibri" w:hAnsi="Calibri"/>
          <w:b w:val="1"/>
          <w:bCs w:val="1"/>
          <w:color w:val="03b1a5"/>
          <w:sz w:val="26"/>
          <w:szCs w:val="26"/>
          <w:rtl w:val="0"/>
        </w:rPr>
        <w:t xml:space="preserve">Project Design Phase</w:t>
      </w:r>
      <w:r w:rsidDel="00000000" w:rsidR="00000000" w:rsidRPr="00000000">
        <w:rPr>
          <w:rtl w:val="0"/>
        </w:rPr>
      </w:r>
    </w:p>
    <w:p w:rsidR="00000000" w:rsidDel="00000000" w:rsidP="00000000" w:rsidRDefault="00000000" w:rsidRPr="00000000" w14:paraId="00000002">
      <w:pPr>
        <w:spacing w:after="220" w:lineRule="auto"/>
        <w:rPr/>
      </w:pPr>
      <w:r w:rsidDel="00000000" w:rsidR="00000000" w:rsidRPr="00000000">
        <w:rPr>
          <w:rFonts w:ascii="Calibri" w:cs="Calibri" w:eastAsia="Calibri" w:hAnsi="Calibri"/>
          <w:b w:val="1"/>
          <w:bCs w:val="1"/>
          <w:color w:val="0b2e4f"/>
          <w:sz w:val="34"/>
          <w:szCs w:val="34"/>
          <w:rtl w:val="0"/>
        </w:rPr>
        <w:t xml:space="preserve">Problem – Solution Fit Template</w:t>
      </w:r>
      <w:r w:rsidDel="00000000" w:rsidR="00000000" w:rsidRPr="00000000">
        <w:rPr>
          <w:rtl w:val="0"/>
        </w:rPr>
      </w:r>
    </w:p>
    <w:tbl>
      <w:tblPr>
        <w:tblStyle w:val="Table1"/>
        <w:tblW w:w="9350.0" w:type="dxa"/>
        <w:jc w:val="left"/>
        <w:tblBorders>
          <w:top w:color="d5dbdf" w:space="0" w:sz="4" w:val="single"/>
          <w:left w:color="d5dbdf" w:space="0" w:sz="4" w:val="single"/>
          <w:bottom w:color="d5dbdf" w:space="0" w:sz="4" w:val="single"/>
          <w:right w:color="d5dbdf" w:space="0" w:sz="4" w:val="single"/>
          <w:insideH w:color="d5dbdf" w:space="0" w:sz="4" w:val="single"/>
          <w:insideV w:color="d5dbdf" w:space="0" w:sz="4" w:val="single"/>
        </w:tblBorders>
        <w:tblLayout w:type="fixed"/>
        <w:tblLook w:val="0000"/>
      </w:tblPr>
      <w:tblGrid>
        <w:gridCol w:w="3100"/>
        <w:gridCol w:w="6250"/>
        <w:tblGridChange w:id="0">
          <w:tblGrid>
            <w:gridCol w:w="3100"/>
            <w:gridCol w:w="6250"/>
          </w:tblGrid>
        </w:tblGridChange>
      </w:tblGrid>
      <w:tr>
        <w:trPr>
          <w:cantSplit w:val="0"/>
          <w:tblHeader w:val="0"/>
        </w:trPr>
        <w:tc>
          <w:tcPr>
            <w:shd w:fill="f2f4f6" w:val="clear"/>
            <w:tcMar>
              <w:top w:w="90.0" w:type="dxa"/>
              <w:left w:w="130.0" w:type="dxa"/>
              <w:bottom w:w="90.0" w:type="dxa"/>
              <w:right w:w="130.0" w:type="dxa"/>
            </w:tcMar>
            <w:vAlign w:val="center"/>
          </w:tcPr>
          <w:p w:rsidR="00000000" w:rsidDel="00000000" w:rsidP="00000000" w:rsidRDefault="00000000" w:rsidRPr="00000000" w14:paraId="00000003">
            <w:pPr>
              <w:rPr/>
            </w:pPr>
            <w:r w:rsidDel="00000000" w:rsidR="00000000" w:rsidRPr="00000000">
              <w:rPr>
                <w:rFonts w:ascii="Calibri" w:cs="Calibri" w:eastAsia="Calibri" w:hAnsi="Calibri"/>
                <w:b w:val="1"/>
                <w:bCs w:val="1"/>
                <w:color w:val="0b2e4f"/>
                <w:sz w:val="20"/>
                <w:szCs w:val="20"/>
                <w:rtl w:val="0"/>
              </w:rPr>
              <w:t xml:space="preserve">Date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04">
            <w:pPr>
              <w:rPr/>
            </w:pP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center"/>
          </w:tcPr>
          <w:p w:rsidR="00000000" w:rsidDel="00000000" w:rsidP="00000000" w:rsidRDefault="00000000" w:rsidRPr="00000000" w14:paraId="00000005">
            <w:pPr>
              <w:rPr/>
            </w:pPr>
            <w:r w:rsidDel="00000000" w:rsidR="00000000" w:rsidRPr="00000000">
              <w:rPr>
                <w:rFonts w:ascii="Calibri" w:cs="Calibri" w:eastAsia="Calibri" w:hAnsi="Calibri"/>
                <w:b w:val="1"/>
                <w:bCs w:val="1"/>
                <w:color w:val="0b2e4f"/>
                <w:sz w:val="20"/>
                <w:szCs w:val="20"/>
                <w:rtl w:val="0"/>
              </w:rPr>
              <w:t xml:space="preserve">Team ID</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06">
            <w:pPr>
              <w:rPr/>
            </w:pP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center"/>
          </w:tcPr>
          <w:p w:rsidR="00000000" w:rsidDel="00000000" w:rsidP="00000000" w:rsidRDefault="00000000" w:rsidRPr="00000000" w14:paraId="00000007">
            <w:pPr>
              <w:rPr/>
            </w:pPr>
            <w:r w:rsidDel="00000000" w:rsidR="00000000" w:rsidRPr="00000000">
              <w:rPr>
                <w:rFonts w:ascii="Calibri" w:cs="Calibri" w:eastAsia="Calibri" w:hAnsi="Calibri"/>
                <w:b w:val="1"/>
                <w:bCs w:val="1"/>
                <w:color w:val="0b2e4f"/>
                <w:sz w:val="20"/>
                <w:szCs w:val="20"/>
                <w:rtl w:val="0"/>
              </w:rPr>
              <w:t xml:space="preserve">Project Name</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08">
            <w:pPr>
              <w:rPr/>
            </w:pPr>
            <w:r w:rsidDel="00000000" w:rsidR="00000000" w:rsidRPr="00000000">
              <w:rPr>
                <w:rFonts w:ascii="Calibri" w:cs="Calibri" w:eastAsia="Calibri" w:hAnsi="Calibri"/>
                <w:color w:val="26343e"/>
                <w:sz w:val="20"/>
                <w:szCs w:val="20"/>
                <w:rtl w:val="0"/>
              </w:rPr>
              <w:t xml:space="preserve">Automated Network Request Management in ServiceNow</w:t>
            </w:r>
            <w:r w:rsidDel="00000000" w:rsidR="00000000" w:rsidRPr="00000000">
              <w:rPr>
                <w:rtl w:val="0"/>
              </w:rPr>
            </w:r>
          </w:p>
        </w:tc>
      </w:tr>
      <w:tr>
        <w:trPr>
          <w:cantSplit w:val="0"/>
          <w:tblHeader w:val="0"/>
        </w:trPr>
        <w:tc>
          <w:tcPr>
            <w:shd w:fill="f2f4f6" w:val="clear"/>
            <w:tcMar>
              <w:top w:w="90.0" w:type="dxa"/>
              <w:left w:w="130.0" w:type="dxa"/>
              <w:bottom w:w="90.0" w:type="dxa"/>
              <w:right w:w="130.0" w:type="dxa"/>
            </w:tcMar>
            <w:vAlign w:val="center"/>
          </w:tcPr>
          <w:p w:rsidR="00000000" w:rsidDel="00000000" w:rsidP="00000000" w:rsidRDefault="00000000" w:rsidRPr="00000000" w14:paraId="00000009">
            <w:pPr>
              <w:rPr/>
            </w:pPr>
            <w:r w:rsidDel="00000000" w:rsidR="00000000" w:rsidRPr="00000000">
              <w:rPr>
                <w:rFonts w:ascii="Calibri" w:cs="Calibri" w:eastAsia="Calibri" w:hAnsi="Calibri"/>
                <w:b w:val="1"/>
                <w:bCs w:val="1"/>
                <w:color w:val="0b2e4f"/>
                <w:sz w:val="20"/>
                <w:szCs w:val="20"/>
                <w:rtl w:val="0"/>
              </w:rPr>
              <w:t xml:space="preserve">Maximum Marks</w:t>
            </w:r>
            <w:r w:rsidDel="00000000" w:rsidR="00000000" w:rsidRPr="00000000">
              <w:rPr>
                <w:rtl w:val="0"/>
              </w:rPr>
            </w:r>
          </w:p>
        </w:tc>
        <w:tc>
          <w:tcPr>
            <w:tcMar>
              <w:top w:w="90.0" w:type="dxa"/>
              <w:left w:w="130.0" w:type="dxa"/>
              <w:bottom w:w="90.0" w:type="dxa"/>
              <w:right w:w="130.0" w:type="dxa"/>
            </w:tcMar>
            <w:vAlign w:val="center"/>
          </w:tcPr>
          <w:p w:rsidR="00000000" w:rsidDel="00000000" w:rsidP="00000000" w:rsidRDefault="00000000" w:rsidRPr="00000000" w14:paraId="0000000A">
            <w:pPr>
              <w:rPr/>
            </w:pPr>
            <w:r w:rsidDel="00000000" w:rsidR="00000000" w:rsidRPr="00000000">
              <w:rPr>
                <w:rFonts w:ascii="Calibri" w:cs="Calibri" w:eastAsia="Calibri" w:hAnsi="Calibri"/>
                <w:color w:val="26343e"/>
                <w:sz w:val="20"/>
                <w:szCs w:val="20"/>
                <w:rtl w:val="0"/>
              </w:rPr>
              <w:t xml:space="preserve">2 Marks</w:t>
            </w:r>
            <w:r w:rsidDel="00000000" w:rsidR="00000000" w:rsidRPr="00000000">
              <w:rPr>
                <w:rtl w:val="0"/>
              </w:rPr>
            </w:r>
          </w:p>
        </w:tc>
      </w:tr>
    </w:tbl>
    <w:p w:rsidR="00000000" w:rsidDel="00000000" w:rsidP="00000000" w:rsidRDefault="00000000" w:rsidRPr="00000000" w14:paraId="0000000B">
      <w:pPr>
        <w:spacing w:after="100" w:before="260" w:lineRule="auto"/>
        <w:rPr/>
      </w:pPr>
      <w:r w:rsidDel="00000000" w:rsidR="00000000" w:rsidRPr="00000000">
        <w:rPr>
          <w:rFonts w:ascii="Calibri" w:cs="Calibri" w:eastAsia="Calibri" w:hAnsi="Calibri"/>
          <w:b w:val="1"/>
          <w:bCs w:val="1"/>
          <w:color w:val="0b2e4f"/>
          <w:sz w:val="23"/>
          <w:szCs w:val="23"/>
          <w:rtl w:val="0"/>
        </w:rPr>
        <w:t xml:space="preserve">Problem – Solution Fit Template:</w:t>
      </w:r>
      <w:r w:rsidDel="00000000" w:rsidR="00000000" w:rsidRPr="00000000">
        <w:rPr>
          <w:rtl w:val="0"/>
        </w:rPr>
      </w:r>
    </w:p>
    <w:p w:rsidR="00000000" w:rsidDel="00000000" w:rsidP="00000000" w:rsidRDefault="00000000" w:rsidRPr="00000000" w14:paraId="0000000C">
      <w:pPr>
        <w:spacing w:after="140" w:line="276" w:lineRule="auto"/>
        <w:rPr/>
      </w:pPr>
      <w:r w:rsidDel="00000000" w:rsidR="00000000" w:rsidRPr="00000000">
        <w:rPr>
          <w:rFonts w:ascii="Calibri" w:cs="Calibri" w:eastAsia="Calibri" w:hAnsi="Calibri"/>
          <w:color w:val="26343e"/>
          <w:sz w:val="21"/>
          <w:szCs w:val="21"/>
          <w:rtl w:val="0"/>
        </w:rPr>
        <w:t xml:space="preserve">The Problem-Solution Fit simply means that a real customer problem has been identified and that the proposed solution actually solves that problem. It helps identify behavioral patterns in the network change request process and clarifies what will work, and why.</w:t>
      </w:r>
      <w:r w:rsidDel="00000000" w:rsidR="00000000" w:rsidRPr="00000000">
        <w:rPr>
          <w:rtl w:val="0"/>
        </w:rPr>
      </w:r>
    </w:p>
    <w:p w:rsidR="00000000" w:rsidDel="00000000" w:rsidP="00000000" w:rsidRDefault="00000000" w:rsidRPr="00000000" w14:paraId="0000000D">
      <w:pPr>
        <w:pStyle w:val="Heading2"/>
        <w:spacing w:after="110" w:before="220" w:lineRule="auto"/>
        <w:rPr/>
      </w:pPr>
      <w:r w:rsidDel="00000000" w:rsidR="00000000" w:rsidRPr="00000000">
        <w:rPr>
          <w:rFonts w:ascii="Calibri" w:cs="Calibri" w:eastAsia="Calibri" w:hAnsi="Calibri"/>
          <w:b w:val="1"/>
          <w:bCs w:val="1"/>
          <w:color w:val="03b1a5"/>
          <w:sz w:val="23"/>
          <w:szCs w:val="23"/>
          <w:rtl w:val="0"/>
        </w:rPr>
        <w:t xml:space="preserve">Purpose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26343e"/>
          <w:sz w:val="21"/>
          <w:szCs w:val="21"/>
          <w:u w:val="none"/>
          <w:shd w:fill="auto" w:val="clear"/>
          <w:vertAlign w:val="baseline"/>
          <w:rtl w:val="0"/>
        </w:rPr>
        <w:t xml:space="preserve">Solve the network change request problem in a way that fits how requesters, approvers, and engineers actually work today.</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26343e"/>
          <w:sz w:val="21"/>
          <w:szCs w:val="21"/>
          <w:u w:val="none"/>
          <w:shd w:fill="auto" w:val="clear"/>
          <w:vertAlign w:val="baseline"/>
          <w:rtl w:val="0"/>
        </w:rPr>
        <w:t xml:space="preserve">Succeed faster by tapping into the existing ServiceNow platform already used across the organization.</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26343e"/>
          <w:sz w:val="21"/>
          <w:szCs w:val="21"/>
          <w:u w:val="none"/>
          <w:shd w:fill="auto" w:val="clear"/>
          <w:vertAlign w:val="baseline"/>
          <w:rtl w:val="0"/>
        </w:rPr>
        <w:t xml:space="preserve">Sharpen the automation and communication strategy around the right triggers (e.g., onboarding, new deployments, audits).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26343e"/>
          <w:sz w:val="21"/>
          <w:szCs w:val="21"/>
          <w:u w:val="none"/>
          <w:shd w:fill="auto" w:val="clear"/>
          <w:vertAlign w:val="baseline"/>
          <w:rtl w:val="0"/>
        </w:rPr>
        <w:t xml:space="preserve">Increase trust in IT by solving frequent, costly, or urgent network request pain points.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360" w:right="0" w:hanging="260"/>
        <w:jc w:val="left"/>
        <w:rPr/>
      </w:pPr>
      <w:r w:rsidDel="00000000" w:rsidR="00000000" w:rsidRPr="00000000">
        <w:rPr>
          <w:rFonts w:ascii="Calibri" w:cs="Calibri" w:eastAsia="Calibri" w:hAnsi="Calibri"/>
          <w:b w:val="0"/>
          <w:bCs w:val="0"/>
          <w:i w:val="0"/>
          <w:iCs w:val="0"/>
          <w:smallCaps w:val="0"/>
          <w:strike w:val="0"/>
          <w:color w:val="26343e"/>
          <w:sz w:val="21"/>
          <w:szCs w:val="21"/>
          <w:u w:val="none"/>
          <w:shd w:fill="auto" w:val="clear"/>
          <w:vertAlign w:val="baseline"/>
          <w:rtl w:val="0"/>
        </w:rPr>
        <w:t xml:space="preserve">Understand the current, largely manual situation in order to design a fully automated replacement.</w:t>
      </w:r>
      <w:r w:rsidDel="00000000" w:rsidR="00000000" w:rsidRPr="00000000">
        <w:rPr>
          <w:rtl w:val="0"/>
        </w:rPr>
      </w:r>
    </w:p>
    <w:p w:rsidR="00000000" w:rsidDel="00000000" w:rsidP="00000000" w:rsidRDefault="00000000" w:rsidRPr="00000000" w14:paraId="00000013">
      <w:pPr>
        <w:spacing w:after="120" w:before="240" w:lineRule="auto"/>
        <w:rPr/>
      </w:pPr>
      <w:r w:rsidDel="00000000" w:rsidR="00000000" w:rsidRPr="00000000">
        <w:rPr>
          <w:rFonts w:ascii="Calibri" w:cs="Calibri" w:eastAsia="Calibri" w:hAnsi="Calibri"/>
          <w:b w:val="1"/>
          <w:bCs w:val="1"/>
          <w:color w:val="0b2e4f"/>
          <w:sz w:val="23"/>
          <w:szCs w:val="23"/>
          <w:rtl w:val="0"/>
        </w:rPr>
        <w:t xml:space="preserve">Problem – Solution Fit Canvas</w:t>
      </w:r>
      <w:r w:rsidDel="00000000" w:rsidR="00000000" w:rsidRPr="00000000">
        <w:rPr>
          <w:rtl w:val="0"/>
        </w:rPr>
      </w:r>
    </w:p>
    <w:tbl>
      <w:tblPr>
        <w:tblStyle w:val="Table2"/>
        <w:tblW w:w="9350.0" w:type="dxa"/>
        <w:jc w:val="left"/>
        <w:tblBorders>
          <w:top w:color="d5dbdf" w:space="0" w:sz="4" w:val="single"/>
          <w:left w:color="d5dbdf" w:space="0" w:sz="4" w:val="single"/>
          <w:bottom w:color="d5dbdf" w:space="0" w:sz="4" w:val="single"/>
          <w:right w:color="d5dbdf" w:space="0" w:sz="4" w:val="single"/>
          <w:insideH w:color="d5dbdf" w:space="0" w:sz="4" w:val="single"/>
          <w:insideV w:color="d5dbdf" w:space="0" w:sz="4" w:val="single"/>
        </w:tblBorders>
        <w:tblLayout w:type="fixed"/>
        <w:tblLook w:val="0000"/>
      </w:tblPr>
      <w:tblGrid>
        <w:gridCol w:w="3120"/>
        <w:gridCol w:w="3120"/>
        <w:gridCol w:w="3110"/>
        <w:tblGridChange w:id="0">
          <w:tblGrid>
            <w:gridCol w:w="3120"/>
            <w:gridCol w:w="3120"/>
            <w:gridCol w:w="3110"/>
          </w:tblGrid>
        </w:tblGridChange>
      </w:tblGrid>
      <w:tr>
        <w:trPr>
          <w:cantSplit w:val="1"/>
          <w:tblHeader w:val="0"/>
        </w:trPr>
        <w:tc>
          <w:tcPr>
            <w:tcBorders>
              <w:top w:color="5b3fa0" w:space="0" w:sz="4" w:val="single"/>
              <w:left w:color="5b3fa0" w:space="0" w:sz="24" w:val="single"/>
              <w:bottom w:color="d5dbdf" w:space="0" w:sz="4" w:val="single"/>
              <w:right w:color="d5dbdf" w:space="0" w:sz="4" w:val="single"/>
            </w:tcBorders>
            <w:shd w:fill="ffffff" w:val="clear"/>
            <w:tcMar>
              <w:top w:w="130.0" w:type="dxa"/>
              <w:left w:w="140.0" w:type="dxa"/>
              <w:bottom w:w="130.0" w:type="dxa"/>
              <w:right w:w="140.0" w:type="dxa"/>
            </w:tcMar>
          </w:tcPr>
          <w:p w:rsidR="00000000" w:rsidDel="00000000" w:rsidP="00000000" w:rsidRDefault="00000000" w:rsidRPr="00000000" w14:paraId="00000014">
            <w:pPr>
              <w:spacing w:after="60" w:lineRule="auto"/>
              <w:rPr/>
            </w:pPr>
            <w:r w:rsidDel="00000000" w:rsidR="00000000" w:rsidRPr="00000000">
              <w:rPr>
                <w:rFonts w:ascii="Calibri" w:cs="Calibri" w:eastAsia="Calibri" w:hAnsi="Calibri"/>
                <w:b w:val="1"/>
                <w:bCs w:val="1"/>
                <w:color w:val="5b3fa0"/>
                <w:sz w:val="17"/>
                <w:szCs w:val="17"/>
                <w:rtl w:val="0"/>
              </w:rPr>
              <w:t xml:space="preserve">CS  </w:t>
            </w:r>
            <w:r w:rsidDel="00000000" w:rsidR="00000000" w:rsidRPr="00000000">
              <w:rPr>
                <w:rFonts w:ascii="Calibri" w:cs="Calibri" w:eastAsia="Calibri" w:hAnsi="Calibri"/>
                <w:b w:val="1"/>
                <w:bCs w:val="1"/>
                <w:color w:val="0b2e4f"/>
                <w:sz w:val="17"/>
                <w:szCs w:val="17"/>
                <w:rtl w:val="0"/>
              </w:rPr>
              <w:t xml:space="preserve">1. Customer Segment(s)</w:t>
            </w:r>
            <w:r w:rsidDel="00000000" w:rsidR="00000000" w:rsidRPr="00000000">
              <w:rPr>
                <w:rtl w:val="0"/>
              </w:rPr>
            </w:r>
          </w:p>
          <w:p w:rsidR="00000000" w:rsidDel="00000000" w:rsidP="00000000" w:rsidRDefault="00000000" w:rsidRPr="00000000" w14:paraId="00000015">
            <w:pPr>
              <w:spacing w:after="60" w:lineRule="auto"/>
              <w:rPr/>
            </w:pPr>
            <w:r w:rsidDel="00000000" w:rsidR="00000000" w:rsidRPr="00000000">
              <w:rPr>
                <w:rFonts w:ascii="Calibri" w:cs="Calibri" w:eastAsia="Calibri" w:hAnsi="Calibri"/>
                <w:color w:val="26343e"/>
                <w:sz w:val="15"/>
                <w:szCs w:val="15"/>
                <w:rtl w:val="0"/>
              </w:rPr>
              <w:t xml:space="preserve">•  Enterprise employees, IT support staff, and network engineers who need network changes made (VLANs, firewall rules, port access, Wi-Fi access) as part of daily work.</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Fonts w:ascii="Calibri" w:cs="Calibri" w:eastAsia="Calibri" w:hAnsi="Calibri"/>
                <w:color w:val="26343e"/>
                <w:sz w:val="15"/>
                <w:szCs w:val="15"/>
                <w:rtl w:val="0"/>
              </w:rPr>
              <w:t xml:space="preserve">•  Change Approvers / CAB members and IT Compliance &amp; Audit teams who rely on the process outputs.</w:t>
            </w:r>
            <w:r w:rsidDel="00000000" w:rsidR="00000000" w:rsidRPr="00000000">
              <w:rPr>
                <w:rtl w:val="0"/>
              </w:rPr>
            </w:r>
          </w:p>
        </w:tc>
        <w:tc>
          <w:tcPr>
            <w:tcBorders>
              <w:top w:color="2c8fb0" w:space="0" w:sz="4" w:val="single"/>
              <w:left w:color="2c8fb0" w:space="0" w:sz="24" w:val="single"/>
              <w:bottom w:color="d5dbdf" w:space="0" w:sz="4" w:val="single"/>
              <w:right w:color="d5dbdf" w:space="0" w:sz="4" w:val="single"/>
            </w:tcBorders>
            <w:shd w:fill="ffffff" w:val="clear"/>
            <w:tcMar>
              <w:top w:w="130.0" w:type="dxa"/>
              <w:left w:w="140.0" w:type="dxa"/>
              <w:bottom w:w="130.0" w:type="dxa"/>
              <w:right w:w="140.0" w:type="dxa"/>
            </w:tcMar>
          </w:tcPr>
          <w:p w:rsidR="00000000" w:rsidDel="00000000" w:rsidP="00000000" w:rsidRDefault="00000000" w:rsidRPr="00000000" w14:paraId="00000017">
            <w:pPr>
              <w:spacing w:after="60" w:lineRule="auto"/>
              <w:rPr/>
            </w:pPr>
            <w:r w:rsidDel="00000000" w:rsidR="00000000" w:rsidRPr="00000000">
              <w:rPr>
                <w:rFonts w:ascii="Calibri" w:cs="Calibri" w:eastAsia="Calibri" w:hAnsi="Calibri"/>
                <w:b w:val="1"/>
                <w:bCs w:val="1"/>
                <w:color w:val="2c8fb0"/>
                <w:sz w:val="17"/>
                <w:szCs w:val="17"/>
                <w:rtl w:val="0"/>
              </w:rPr>
              <w:t xml:space="preserve">CC  </w:t>
            </w:r>
            <w:r w:rsidDel="00000000" w:rsidR="00000000" w:rsidRPr="00000000">
              <w:rPr>
                <w:rFonts w:ascii="Calibri" w:cs="Calibri" w:eastAsia="Calibri" w:hAnsi="Calibri"/>
                <w:b w:val="1"/>
                <w:bCs w:val="1"/>
                <w:color w:val="0b2e4f"/>
                <w:sz w:val="17"/>
                <w:szCs w:val="17"/>
                <w:rtl w:val="0"/>
              </w:rPr>
              <w:t xml:space="preserve">6. Customer Constraints</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rFonts w:ascii="Calibri" w:cs="Calibri" w:eastAsia="Calibri" w:hAnsi="Calibri"/>
                <w:color w:val="26343e"/>
                <w:sz w:val="15"/>
                <w:szCs w:val="15"/>
                <w:rtl w:val="0"/>
              </w:rPr>
              <w:t xml:space="preserve">•  Limited IT staffing available to manually triage and fulfill every request.</w:t>
            </w:r>
            <w:r w:rsidDel="00000000" w:rsidR="00000000" w:rsidRPr="00000000">
              <w:rPr>
                <w:rtl w:val="0"/>
              </w:rPr>
            </w:r>
          </w:p>
          <w:p w:rsidR="00000000" w:rsidDel="00000000" w:rsidP="00000000" w:rsidRDefault="00000000" w:rsidRPr="00000000" w14:paraId="00000019">
            <w:pPr>
              <w:spacing w:after="60" w:lineRule="auto"/>
              <w:rPr/>
            </w:pPr>
            <w:r w:rsidDel="00000000" w:rsidR="00000000" w:rsidRPr="00000000">
              <w:rPr>
                <w:rFonts w:ascii="Calibri" w:cs="Calibri" w:eastAsia="Calibri" w:hAnsi="Calibri"/>
                <w:color w:val="26343e"/>
                <w:sz w:val="15"/>
                <w:szCs w:val="15"/>
                <w:rtl w:val="0"/>
              </w:rPr>
              <w:t xml:space="preserve">•  Incomplete or inconsistent CMDB data quality.</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rFonts w:ascii="Calibri" w:cs="Calibri" w:eastAsia="Calibri" w:hAnsi="Calibri"/>
                <w:color w:val="26343e"/>
                <w:sz w:val="15"/>
                <w:szCs w:val="15"/>
                <w:rtl w:val="0"/>
              </w:rPr>
              <w:t xml:space="preserve">•  Defined change windows and maintenance policies restrict when changes can be made.</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Fonts w:ascii="Calibri" w:cs="Calibri" w:eastAsia="Calibri" w:hAnsi="Calibri"/>
                <w:color w:val="26343e"/>
                <w:sz w:val="15"/>
                <w:szCs w:val="15"/>
                <w:rtl w:val="0"/>
              </w:rPr>
              <w:t xml:space="preserve">•  Regulatory/compliance mandates for documented approvals and audit trails.</w:t>
            </w:r>
            <w:r w:rsidDel="00000000" w:rsidR="00000000" w:rsidRPr="00000000">
              <w:rPr>
                <w:rtl w:val="0"/>
              </w:rPr>
            </w:r>
          </w:p>
        </w:tc>
        <w:tc>
          <w:tcPr>
            <w:tcBorders>
              <w:top w:color="d3a11c" w:space="0" w:sz="4" w:val="single"/>
              <w:left w:color="d3a11c" w:space="0" w:sz="24" w:val="single"/>
              <w:bottom w:color="d5dbdf" w:space="0" w:sz="4" w:val="single"/>
              <w:right w:color="d5dbdf" w:space="0" w:sz="4" w:val="single"/>
            </w:tcBorders>
            <w:shd w:fill="ffffff" w:val="clear"/>
            <w:tcMar>
              <w:top w:w="130.0" w:type="dxa"/>
              <w:left w:w="140.0" w:type="dxa"/>
              <w:bottom w:w="130.0" w:type="dxa"/>
              <w:right w:w="140.0" w:type="dxa"/>
            </w:tcMar>
          </w:tcPr>
          <w:p w:rsidR="00000000" w:rsidDel="00000000" w:rsidP="00000000" w:rsidRDefault="00000000" w:rsidRPr="00000000" w14:paraId="0000001C">
            <w:pPr>
              <w:spacing w:after="60" w:lineRule="auto"/>
              <w:rPr/>
            </w:pPr>
            <w:r w:rsidDel="00000000" w:rsidR="00000000" w:rsidRPr="00000000">
              <w:rPr>
                <w:rFonts w:ascii="Calibri" w:cs="Calibri" w:eastAsia="Calibri" w:hAnsi="Calibri"/>
                <w:b w:val="1"/>
                <w:bCs w:val="1"/>
                <w:color w:val="d3a11c"/>
                <w:sz w:val="17"/>
                <w:szCs w:val="17"/>
                <w:rtl w:val="0"/>
              </w:rPr>
              <w:t xml:space="preserve">AS  </w:t>
            </w:r>
            <w:r w:rsidDel="00000000" w:rsidR="00000000" w:rsidRPr="00000000">
              <w:rPr>
                <w:rFonts w:ascii="Calibri" w:cs="Calibri" w:eastAsia="Calibri" w:hAnsi="Calibri"/>
                <w:b w:val="1"/>
                <w:bCs w:val="1"/>
                <w:color w:val="0b2e4f"/>
                <w:sz w:val="17"/>
                <w:szCs w:val="17"/>
                <w:rtl w:val="0"/>
              </w:rPr>
              <w:t xml:space="preserve">5. Available Solutions</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rFonts w:ascii="Calibri" w:cs="Calibri" w:eastAsia="Calibri" w:hAnsi="Calibri"/>
                <w:color w:val="26343e"/>
                <w:sz w:val="15"/>
                <w:szCs w:val="15"/>
                <w:rtl w:val="0"/>
              </w:rPr>
              <w:t xml:space="preserve">•  Manual email or phone requests routed by hand to the network team.</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rFonts w:ascii="Calibri" w:cs="Calibri" w:eastAsia="Calibri" w:hAnsi="Calibri"/>
                <w:color w:val="26343e"/>
                <w:sz w:val="15"/>
                <w:szCs w:val="15"/>
                <w:rtl w:val="0"/>
              </w:rPr>
              <w:t xml:space="preserve">•  Spreadsheet-based tracking with no real-time visibility or audit trail.</w:t>
            </w:r>
            <w:r w:rsidDel="00000000" w:rsidR="00000000" w:rsidRPr="00000000">
              <w:rPr>
                <w:rtl w:val="0"/>
              </w:rPr>
            </w:r>
          </w:p>
          <w:p w:rsidR="00000000" w:rsidDel="00000000" w:rsidP="00000000" w:rsidRDefault="00000000" w:rsidRPr="00000000" w14:paraId="0000001F">
            <w:pPr>
              <w:spacing w:after="60" w:lineRule="auto"/>
              <w:rPr/>
            </w:pPr>
            <w:r w:rsidDel="00000000" w:rsidR="00000000" w:rsidRPr="00000000">
              <w:rPr>
                <w:rFonts w:ascii="Calibri" w:cs="Calibri" w:eastAsia="Calibri" w:hAnsi="Calibri"/>
                <w:color w:val="26343e"/>
                <w:sz w:val="15"/>
                <w:szCs w:val="15"/>
                <w:rtl w:val="0"/>
              </w:rPr>
              <w:t xml:space="preserve">•  Basic ServiceNow ticket without dedicated workflow, validation, or CMDB integration.</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Fonts w:ascii="Calibri" w:cs="Calibri" w:eastAsia="Calibri" w:hAnsi="Calibri"/>
                <w:color w:val="26343e"/>
                <w:sz w:val="15"/>
                <w:szCs w:val="15"/>
                <w:rtl w:val="0"/>
              </w:rPr>
              <w:t xml:space="preserve">•  Standalone network-automation scripts disconnected from the ITSM system of record.</w:t>
            </w:r>
            <w:r w:rsidDel="00000000" w:rsidR="00000000" w:rsidRPr="00000000">
              <w:rPr>
                <w:rtl w:val="0"/>
              </w:rPr>
            </w:r>
          </w:p>
        </w:tc>
      </w:tr>
      <w:tr>
        <w:trPr>
          <w:cantSplit w:val="1"/>
          <w:tblHeader w:val="0"/>
        </w:trPr>
        <w:tc>
          <w:tcPr>
            <w:tcBorders>
              <w:top w:color="3fa15a" w:space="0" w:sz="4" w:val="single"/>
              <w:left w:color="3fa15a" w:space="0" w:sz="24" w:val="single"/>
              <w:bottom w:color="d5dbdf" w:space="0" w:sz="4" w:val="single"/>
              <w:right w:color="d5dbdf" w:space="0" w:sz="4" w:val="single"/>
            </w:tcBorders>
            <w:shd w:fill="ffffff" w:val="clear"/>
            <w:tcMar>
              <w:top w:w="130.0" w:type="dxa"/>
              <w:left w:w="140.0" w:type="dxa"/>
              <w:bottom w:w="130.0" w:type="dxa"/>
              <w:right w:w="140.0" w:type="dxa"/>
            </w:tcMar>
          </w:tcPr>
          <w:p w:rsidR="00000000" w:rsidDel="00000000" w:rsidP="00000000" w:rsidRDefault="00000000" w:rsidRPr="00000000" w14:paraId="00000021">
            <w:pPr>
              <w:spacing w:after="60" w:lineRule="auto"/>
              <w:rPr/>
            </w:pPr>
            <w:r w:rsidDel="00000000" w:rsidR="00000000" w:rsidRPr="00000000">
              <w:rPr>
                <w:rFonts w:ascii="Calibri" w:cs="Calibri" w:eastAsia="Calibri" w:hAnsi="Calibri"/>
                <w:b w:val="1"/>
                <w:bCs w:val="1"/>
                <w:color w:val="3fa15a"/>
                <w:sz w:val="17"/>
                <w:szCs w:val="17"/>
                <w:rtl w:val="0"/>
              </w:rPr>
              <w:t xml:space="preserve">J&amp;P  </w:t>
            </w:r>
            <w:r w:rsidDel="00000000" w:rsidR="00000000" w:rsidRPr="00000000">
              <w:rPr>
                <w:rFonts w:ascii="Calibri" w:cs="Calibri" w:eastAsia="Calibri" w:hAnsi="Calibri"/>
                <w:b w:val="1"/>
                <w:bCs w:val="1"/>
                <w:color w:val="0b2e4f"/>
                <w:sz w:val="17"/>
                <w:szCs w:val="17"/>
                <w:rtl w:val="0"/>
              </w:rPr>
              <w:t xml:space="preserve">2. Jobs-to-be-Done / Problems</w:t>
            </w:r>
            <w:r w:rsidDel="00000000" w:rsidR="00000000" w:rsidRPr="00000000">
              <w:rPr>
                <w:rtl w:val="0"/>
              </w:rPr>
            </w:r>
          </w:p>
          <w:p w:rsidR="00000000" w:rsidDel="00000000" w:rsidP="00000000" w:rsidRDefault="00000000" w:rsidRPr="00000000" w14:paraId="00000022">
            <w:pPr>
              <w:spacing w:after="60" w:lineRule="auto"/>
              <w:rPr/>
            </w:pPr>
            <w:r w:rsidDel="00000000" w:rsidR="00000000" w:rsidRPr="00000000">
              <w:rPr>
                <w:rFonts w:ascii="Calibri" w:cs="Calibri" w:eastAsia="Calibri" w:hAnsi="Calibri"/>
                <w:color w:val="26343e"/>
                <w:sz w:val="15"/>
                <w:szCs w:val="15"/>
                <w:rtl w:val="0"/>
              </w:rPr>
              <w:t xml:space="preserve">•  Employees need a fast, simple way to request network changes without needing networking expertise.</w:t>
            </w:r>
            <w:r w:rsidDel="00000000" w:rsidR="00000000" w:rsidRPr="00000000">
              <w:rPr>
                <w:rtl w:val="0"/>
              </w:rPr>
            </w:r>
          </w:p>
          <w:p w:rsidR="00000000" w:rsidDel="00000000" w:rsidP="00000000" w:rsidRDefault="00000000" w:rsidRPr="00000000" w14:paraId="00000023">
            <w:pPr>
              <w:spacing w:after="60" w:lineRule="auto"/>
              <w:rPr/>
            </w:pPr>
            <w:r w:rsidDel="00000000" w:rsidR="00000000" w:rsidRPr="00000000">
              <w:rPr>
                <w:rFonts w:ascii="Calibri" w:cs="Calibri" w:eastAsia="Calibri" w:hAnsi="Calibri"/>
                <w:color w:val="26343e"/>
                <w:sz w:val="15"/>
                <w:szCs w:val="15"/>
                <w:rtl w:val="0"/>
              </w:rPr>
              <w:t xml:space="preserve">•  IT teams need requests validated, correctly classified, and free of duplicate or incomplete data.</w:t>
            </w:r>
            <w:r w:rsidDel="00000000" w:rsidR="00000000" w:rsidRPr="00000000">
              <w:rPr>
                <w:rtl w:val="0"/>
              </w:rPr>
            </w:r>
          </w:p>
          <w:p w:rsidR="00000000" w:rsidDel="00000000" w:rsidP="00000000" w:rsidRDefault="00000000" w:rsidRPr="00000000" w14:paraId="00000024">
            <w:pPr>
              <w:spacing w:after="60" w:lineRule="auto"/>
              <w:rPr/>
            </w:pPr>
            <w:r w:rsidDel="00000000" w:rsidR="00000000" w:rsidRPr="00000000">
              <w:rPr>
                <w:rFonts w:ascii="Calibri" w:cs="Calibri" w:eastAsia="Calibri" w:hAnsi="Calibri"/>
                <w:color w:val="26343e"/>
                <w:sz w:val="15"/>
                <w:szCs w:val="15"/>
                <w:rtl w:val="0"/>
              </w:rPr>
              <w:t xml:space="preserve">•  Approvers need clear, risk-assessed information to approve or reject changes quickly.</w:t>
            </w:r>
            <w:r w:rsidDel="00000000" w:rsidR="00000000" w:rsidRPr="00000000">
              <w:rPr>
                <w:rtl w:val="0"/>
              </w:rPr>
            </w:r>
          </w:p>
          <w:p w:rsidR="00000000" w:rsidDel="00000000" w:rsidP="00000000" w:rsidRDefault="00000000" w:rsidRPr="00000000" w14:paraId="00000025">
            <w:pPr>
              <w:spacing w:after="60" w:lineRule="auto"/>
              <w:rPr/>
            </w:pPr>
            <w:r w:rsidDel="00000000" w:rsidR="00000000" w:rsidRPr="00000000">
              <w:rPr>
                <w:rFonts w:ascii="Calibri" w:cs="Calibri" w:eastAsia="Calibri" w:hAnsi="Calibri"/>
                <w:color w:val="26343e"/>
                <w:sz w:val="15"/>
                <w:szCs w:val="15"/>
                <w:rtl w:val="0"/>
              </w:rPr>
              <w:t xml:space="preserve">•  Engineers need to implement changes accurately and keep configuration records current.</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Fonts w:ascii="Calibri" w:cs="Calibri" w:eastAsia="Calibri" w:hAnsi="Calibri"/>
                <w:color w:val="26343e"/>
                <w:sz w:val="15"/>
                <w:szCs w:val="15"/>
                <w:rtl w:val="0"/>
              </w:rPr>
              <w:t xml:space="preserve">•  Compliance teams need traceable, audit-ready records for every change.</w:t>
            </w:r>
            <w:r w:rsidDel="00000000" w:rsidR="00000000" w:rsidRPr="00000000">
              <w:rPr>
                <w:rtl w:val="0"/>
              </w:rPr>
            </w:r>
          </w:p>
        </w:tc>
        <w:tc>
          <w:tcPr>
            <w:tcBorders>
              <w:top w:color="c85a7a" w:space="0" w:sz="4" w:val="single"/>
              <w:left w:color="c85a7a" w:space="0" w:sz="24" w:val="single"/>
              <w:bottom w:color="d5dbdf" w:space="0" w:sz="4" w:val="single"/>
              <w:right w:color="d5dbdf" w:space="0" w:sz="4" w:val="single"/>
            </w:tcBorders>
            <w:shd w:fill="ffffff" w:val="clear"/>
            <w:tcMar>
              <w:top w:w="130.0" w:type="dxa"/>
              <w:left w:w="140.0" w:type="dxa"/>
              <w:bottom w:w="130.0" w:type="dxa"/>
              <w:right w:w="140.0" w:type="dxa"/>
            </w:tcMar>
          </w:tcPr>
          <w:p w:rsidR="00000000" w:rsidDel="00000000" w:rsidP="00000000" w:rsidRDefault="00000000" w:rsidRPr="00000000" w14:paraId="00000027">
            <w:pPr>
              <w:spacing w:after="60" w:lineRule="auto"/>
              <w:rPr/>
            </w:pPr>
            <w:r w:rsidDel="00000000" w:rsidR="00000000" w:rsidRPr="00000000">
              <w:rPr>
                <w:rFonts w:ascii="Calibri" w:cs="Calibri" w:eastAsia="Calibri" w:hAnsi="Calibri"/>
                <w:b w:val="1"/>
                <w:bCs w:val="1"/>
                <w:color w:val="c85a7a"/>
                <w:sz w:val="17"/>
                <w:szCs w:val="17"/>
                <w:rtl w:val="0"/>
              </w:rPr>
              <w:t xml:space="preserve">RC  </w:t>
            </w:r>
            <w:r w:rsidDel="00000000" w:rsidR="00000000" w:rsidRPr="00000000">
              <w:rPr>
                <w:rFonts w:ascii="Calibri" w:cs="Calibri" w:eastAsia="Calibri" w:hAnsi="Calibri"/>
                <w:b w:val="1"/>
                <w:bCs w:val="1"/>
                <w:color w:val="0b2e4f"/>
                <w:sz w:val="17"/>
                <w:szCs w:val="17"/>
                <w:rtl w:val="0"/>
              </w:rPr>
              <w:t xml:space="preserve">9. Problem Root Cause</w:t>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rFonts w:ascii="Calibri" w:cs="Calibri" w:eastAsia="Calibri" w:hAnsi="Calibri"/>
                <w:color w:val="26343e"/>
                <w:sz w:val="15"/>
                <w:szCs w:val="15"/>
                <w:rtl w:val="0"/>
              </w:rPr>
              <w:t xml:space="preserve">•  The network change process evolved organically through email and ad-hoc tickets rather than being designed as a structured ServiceNow workflow.</w:t>
            </w: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Fonts w:ascii="Calibri" w:cs="Calibri" w:eastAsia="Calibri" w:hAnsi="Calibri"/>
                <w:color w:val="26343e"/>
                <w:sz w:val="15"/>
                <w:szCs w:val="15"/>
                <w:rtl w:val="0"/>
              </w:rPr>
              <w:t xml:space="preserve">•  As request volume grew, there was no standardized intake, validation, or CMDB integration — so requests are captured inconsistently, routed manually, and tracked poorly end to end.</w:t>
            </w:r>
            <w:r w:rsidDel="00000000" w:rsidR="00000000" w:rsidRPr="00000000">
              <w:rPr>
                <w:rtl w:val="0"/>
              </w:rPr>
            </w:r>
          </w:p>
        </w:tc>
        <w:tc>
          <w:tcPr>
            <w:tcBorders>
              <w:top w:color="d9b21a" w:space="0" w:sz="4" w:val="single"/>
              <w:left w:color="d9b21a" w:space="0" w:sz="24" w:val="single"/>
              <w:bottom w:color="d5dbdf" w:space="0" w:sz="4" w:val="single"/>
              <w:right w:color="d5dbdf" w:space="0" w:sz="4" w:val="single"/>
            </w:tcBorders>
            <w:shd w:fill="ffffff" w:val="clear"/>
            <w:tcMar>
              <w:top w:w="130.0" w:type="dxa"/>
              <w:left w:w="140.0" w:type="dxa"/>
              <w:bottom w:w="130.0" w:type="dxa"/>
              <w:right w:w="140.0" w:type="dxa"/>
            </w:tcMar>
          </w:tcPr>
          <w:p w:rsidR="00000000" w:rsidDel="00000000" w:rsidP="00000000" w:rsidRDefault="00000000" w:rsidRPr="00000000" w14:paraId="0000002A">
            <w:pPr>
              <w:spacing w:after="60" w:lineRule="auto"/>
              <w:rPr/>
            </w:pPr>
            <w:r w:rsidDel="00000000" w:rsidR="00000000" w:rsidRPr="00000000">
              <w:rPr>
                <w:rFonts w:ascii="Calibri" w:cs="Calibri" w:eastAsia="Calibri" w:hAnsi="Calibri"/>
                <w:b w:val="1"/>
                <w:bCs w:val="1"/>
                <w:color w:val="d9b21a"/>
                <w:sz w:val="17"/>
                <w:szCs w:val="17"/>
                <w:rtl w:val="0"/>
              </w:rPr>
              <w:t xml:space="preserve">BE  </w:t>
            </w:r>
            <w:r w:rsidDel="00000000" w:rsidR="00000000" w:rsidRPr="00000000">
              <w:rPr>
                <w:rFonts w:ascii="Calibri" w:cs="Calibri" w:eastAsia="Calibri" w:hAnsi="Calibri"/>
                <w:b w:val="1"/>
                <w:bCs w:val="1"/>
                <w:color w:val="0b2e4f"/>
                <w:sz w:val="17"/>
                <w:szCs w:val="17"/>
                <w:rtl w:val="0"/>
              </w:rPr>
              <w:t xml:space="preserve">7. Behaviour</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rFonts w:ascii="Calibri" w:cs="Calibri" w:eastAsia="Calibri" w:hAnsi="Calibri"/>
                <w:color w:val="26343e"/>
                <w:sz w:val="15"/>
                <w:szCs w:val="15"/>
                <w:rtl w:val="0"/>
              </w:rPr>
              <w:t xml:space="preserve">•  Requesters email the network team or raise a generic IT ticket, then follow up repeatedly by phone or chat for status.</w:t>
            </w:r>
            <w:r w:rsidDel="00000000" w:rsidR="00000000" w:rsidRPr="00000000">
              <w:rPr>
                <w:rtl w:val="0"/>
              </w:rPr>
            </w:r>
          </w:p>
          <w:p w:rsidR="00000000" w:rsidDel="00000000" w:rsidP="00000000" w:rsidRDefault="00000000" w:rsidRPr="00000000" w14:paraId="0000002C">
            <w:pPr>
              <w:spacing w:after="60" w:lineRule="auto"/>
              <w:rPr/>
            </w:pPr>
            <w:r w:rsidDel="00000000" w:rsidR="00000000" w:rsidRPr="00000000">
              <w:rPr>
                <w:rFonts w:ascii="Calibri" w:cs="Calibri" w:eastAsia="Calibri" w:hAnsi="Calibri"/>
                <w:color w:val="26343e"/>
                <w:sz w:val="15"/>
                <w:szCs w:val="15"/>
                <w:rtl w:val="0"/>
              </w:rPr>
              <w:t xml:space="preserve">•  Engineers track pending changes in spreadsheets or personal notes.</w:t>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Fonts w:ascii="Calibri" w:cs="Calibri" w:eastAsia="Calibri" w:hAnsi="Calibri"/>
                <w:color w:val="26343e"/>
                <w:sz w:val="15"/>
                <w:szCs w:val="15"/>
                <w:rtl w:val="0"/>
              </w:rPr>
              <w:t xml:space="preserve">•  Approvers are chased individually for sign-off.</w:t>
            </w:r>
            <w:r w:rsidDel="00000000" w:rsidR="00000000" w:rsidRPr="00000000">
              <w:rPr>
                <w:rtl w:val="0"/>
              </w:rPr>
            </w:r>
          </w:p>
        </w:tc>
      </w:tr>
      <w:tr>
        <w:trPr>
          <w:cantSplit w:val="1"/>
          <w:tblHeader w:val="0"/>
        </w:trPr>
        <w:tc>
          <w:tcPr>
            <w:tcBorders>
              <w:top w:color="0b2e4f" w:space="0" w:sz="4" w:val="single"/>
              <w:left w:color="0b2e4f" w:space="0" w:sz="24" w:val="single"/>
              <w:bottom w:color="d5dbdf" w:space="0" w:sz="4" w:val="single"/>
              <w:right w:color="d5dbdf" w:space="0" w:sz="4" w:val="single"/>
            </w:tcBorders>
            <w:shd w:fill="ffffff" w:val="clear"/>
            <w:tcMar>
              <w:top w:w="130.0" w:type="dxa"/>
              <w:left w:w="140.0" w:type="dxa"/>
              <w:bottom w:w="130.0" w:type="dxa"/>
              <w:right w:w="140.0" w:type="dxa"/>
            </w:tcMar>
          </w:tcPr>
          <w:p w:rsidR="00000000" w:rsidDel="00000000" w:rsidP="00000000" w:rsidRDefault="00000000" w:rsidRPr="00000000" w14:paraId="0000002E">
            <w:pPr>
              <w:spacing w:after="60" w:lineRule="auto"/>
              <w:rPr/>
            </w:pPr>
            <w:r w:rsidDel="00000000" w:rsidR="00000000" w:rsidRPr="00000000">
              <w:rPr>
                <w:rFonts w:ascii="Calibri" w:cs="Calibri" w:eastAsia="Calibri" w:hAnsi="Calibri"/>
                <w:b w:val="1"/>
                <w:bCs w:val="1"/>
                <w:color w:val="0b2e4f"/>
                <w:sz w:val="17"/>
                <w:szCs w:val="17"/>
                <w:rtl w:val="0"/>
              </w:rPr>
              <w:t xml:space="preserve">TR  3. Triggers</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Fonts w:ascii="Calibri" w:cs="Calibri" w:eastAsia="Calibri" w:hAnsi="Calibri"/>
                <w:color w:val="26343e"/>
                <w:sz w:val="15"/>
                <w:szCs w:val="15"/>
                <w:rtl w:val="0"/>
              </w:rPr>
              <w:t xml:space="preserve">•  A new employee joins and needs network / VPN access.</w:t>
            </w:r>
            <w:r w:rsidDel="00000000" w:rsidR="00000000" w:rsidRPr="00000000">
              <w:rPr>
                <w:rtl w:val="0"/>
              </w:rPr>
            </w:r>
          </w:p>
          <w:p w:rsidR="00000000" w:rsidDel="00000000" w:rsidP="00000000" w:rsidRDefault="00000000" w:rsidRPr="00000000" w14:paraId="00000030">
            <w:pPr>
              <w:spacing w:after="60" w:lineRule="auto"/>
              <w:rPr/>
            </w:pPr>
            <w:r w:rsidDel="00000000" w:rsidR="00000000" w:rsidRPr="00000000">
              <w:rPr>
                <w:rFonts w:ascii="Calibri" w:cs="Calibri" w:eastAsia="Calibri" w:hAnsi="Calibri"/>
                <w:color w:val="26343e"/>
                <w:sz w:val="15"/>
                <w:szCs w:val="15"/>
                <w:rtl w:val="0"/>
              </w:rPr>
              <w:t xml:space="preserve">•  A business unit deploys a new application requiring firewall or port changes.</w:t>
            </w:r>
            <w:r w:rsidDel="00000000" w:rsidR="00000000" w:rsidRPr="00000000">
              <w:rPr>
                <w:rtl w:val="0"/>
              </w:rPr>
            </w:r>
          </w:p>
          <w:p w:rsidR="00000000" w:rsidDel="00000000" w:rsidP="00000000" w:rsidRDefault="00000000" w:rsidRPr="00000000" w14:paraId="00000031">
            <w:pPr>
              <w:spacing w:after="60" w:lineRule="auto"/>
              <w:rPr/>
            </w:pPr>
            <w:r w:rsidDel="00000000" w:rsidR="00000000" w:rsidRPr="00000000">
              <w:rPr>
                <w:rFonts w:ascii="Calibri" w:cs="Calibri" w:eastAsia="Calibri" w:hAnsi="Calibri"/>
                <w:color w:val="26343e"/>
                <w:sz w:val="15"/>
                <w:szCs w:val="15"/>
                <w:rtl w:val="0"/>
              </w:rPr>
              <w:t xml:space="preserve">•  Growing volume of manual, ticket-based requests causes delays.</w:t>
            </w:r>
            <w:r w:rsidDel="00000000" w:rsidR="00000000" w:rsidRPr="00000000">
              <w:rPr>
                <w:rtl w:val="0"/>
              </w:rPr>
            </w:r>
          </w:p>
          <w:p w:rsidR="00000000" w:rsidDel="00000000" w:rsidP="00000000" w:rsidRDefault="00000000" w:rsidRPr="00000000" w14:paraId="00000032">
            <w:pPr>
              <w:spacing w:after="60" w:lineRule="auto"/>
              <w:rPr/>
            </w:pPr>
            <w:r w:rsidDel="00000000" w:rsidR="00000000" w:rsidRPr="00000000">
              <w:rPr>
                <w:rFonts w:ascii="Calibri" w:cs="Calibri" w:eastAsia="Calibri" w:hAnsi="Calibri"/>
                <w:color w:val="26343e"/>
                <w:sz w:val="15"/>
                <w:szCs w:val="15"/>
                <w:rtl w:val="0"/>
              </w:rPr>
              <w:t xml:space="preserve">•  Audit findings or compliance gaps trace back to undocumented changes.</w:t>
            </w: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Fonts w:ascii="Calibri" w:cs="Calibri" w:eastAsia="Calibri" w:hAnsi="Calibri"/>
                <w:color w:val="26343e"/>
                <w:sz w:val="15"/>
                <w:szCs w:val="15"/>
                <w:rtl w:val="0"/>
              </w:rPr>
              <w:t xml:space="preserve">•  Network incidents are traced to unrecorded, ad-hoc changes.</w:t>
            </w:r>
            <w:r w:rsidDel="00000000" w:rsidR="00000000" w:rsidRPr="00000000">
              <w:rPr>
                <w:rtl w:val="0"/>
              </w:rPr>
            </w:r>
          </w:p>
        </w:tc>
        <w:tc>
          <w:tcPr>
            <w:tcBorders>
              <w:top w:color="03b1a5" w:space="0" w:sz="4" w:val="single"/>
              <w:left w:color="03b1a5" w:space="0" w:sz="24" w:val="single"/>
              <w:bottom w:color="d5dbdf" w:space="0" w:sz="4" w:val="single"/>
              <w:right w:color="d5dbdf" w:space="0" w:sz="4" w:val="single"/>
            </w:tcBorders>
            <w:shd w:fill="ffffff" w:val="clear"/>
            <w:tcMar>
              <w:top w:w="130.0" w:type="dxa"/>
              <w:left w:w="140.0" w:type="dxa"/>
              <w:bottom w:w="130.0" w:type="dxa"/>
              <w:right w:w="140.0" w:type="dxa"/>
            </w:tcMar>
          </w:tcPr>
          <w:p w:rsidR="00000000" w:rsidDel="00000000" w:rsidP="00000000" w:rsidRDefault="00000000" w:rsidRPr="00000000" w14:paraId="00000034">
            <w:pPr>
              <w:spacing w:after="60" w:lineRule="auto"/>
              <w:rPr/>
            </w:pPr>
            <w:r w:rsidDel="00000000" w:rsidR="00000000" w:rsidRPr="00000000">
              <w:rPr>
                <w:rFonts w:ascii="Calibri" w:cs="Calibri" w:eastAsia="Calibri" w:hAnsi="Calibri"/>
                <w:b w:val="1"/>
                <w:bCs w:val="1"/>
                <w:color w:val="03b1a5"/>
                <w:sz w:val="17"/>
                <w:szCs w:val="17"/>
                <w:rtl w:val="0"/>
              </w:rPr>
              <w:t xml:space="preserve">SL  </w:t>
            </w:r>
            <w:r w:rsidDel="00000000" w:rsidR="00000000" w:rsidRPr="00000000">
              <w:rPr>
                <w:rFonts w:ascii="Calibri" w:cs="Calibri" w:eastAsia="Calibri" w:hAnsi="Calibri"/>
                <w:b w:val="1"/>
                <w:bCs w:val="1"/>
                <w:color w:val="0b2e4f"/>
                <w:sz w:val="17"/>
                <w:szCs w:val="17"/>
                <w:rtl w:val="0"/>
              </w:rPr>
              <w:t xml:space="preserve">10. Your Solution</w:t>
            </w:r>
            <w:r w:rsidDel="00000000" w:rsidR="00000000" w:rsidRPr="00000000">
              <w:rPr>
                <w:rtl w:val="0"/>
              </w:rPr>
            </w:r>
          </w:p>
          <w:p w:rsidR="00000000" w:rsidDel="00000000" w:rsidP="00000000" w:rsidRDefault="00000000" w:rsidRPr="00000000" w14:paraId="00000035">
            <w:pPr>
              <w:spacing w:after="0" w:lineRule="auto"/>
              <w:rPr/>
            </w:pPr>
            <w:r w:rsidDel="00000000" w:rsidR="00000000" w:rsidRPr="00000000">
              <w:rPr>
                <w:rFonts w:ascii="Calibri" w:cs="Calibri" w:eastAsia="Calibri" w:hAnsi="Calibri"/>
                <w:color w:val="26343e"/>
                <w:sz w:val="15"/>
                <w:szCs w:val="15"/>
                <w:rtl w:val="0"/>
              </w:rPr>
              <w:t xml:space="preserve">•  A fully automated, scalable network change management workflow built natively in ServiceNow — combining a guided self-service catalog, automated validation and routing, workflow-driven approvals, orchestrated fulfillment, and automatic CMDB updates — to ensure rapid fulfillment, audit-ready change records, and accurate configuration tracking for every request.</w:t>
            </w:r>
            <w:r w:rsidDel="00000000" w:rsidR="00000000" w:rsidRPr="00000000">
              <w:rPr>
                <w:rtl w:val="0"/>
              </w:rPr>
            </w:r>
          </w:p>
        </w:tc>
        <w:tc>
          <w:tcPr>
            <w:vMerge w:val="restart"/>
            <w:tcBorders>
              <w:top w:color="6b4a2a" w:space="0" w:sz="4" w:val="single"/>
              <w:left w:color="6b4a2a" w:space="0" w:sz="24" w:val="single"/>
              <w:bottom w:color="d5dbdf" w:space="0" w:sz="4" w:val="single"/>
              <w:right w:color="d5dbdf" w:space="0" w:sz="4" w:val="single"/>
            </w:tcBorders>
            <w:shd w:fill="ffffff" w:val="clear"/>
            <w:tcMar>
              <w:top w:w="130.0" w:type="dxa"/>
              <w:left w:w="140.0" w:type="dxa"/>
              <w:bottom w:w="130.0" w:type="dxa"/>
              <w:right w:w="140.0" w:type="dxa"/>
            </w:tcMar>
          </w:tcPr>
          <w:p w:rsidR="00000000" w:rsidDel="00000000" w:rsidP="00000000" w:rsidRDefault="00000000" w:rsidRPr="00000000" w14:paraId="00000036">
            <w:pPr>
              <w:spacing w:after="60" w:lineRule="auto"/>
              <w:rPr/>
            </w:pPr>
            <w:r w:rsidDel="00000000" w:rsidR="00000000" w:rsidRPr="00000000">
              <w:rPr>
                <w:rFonts w:ascii="Calibri" w:cs="Calibri" w:eastAsia="Calibri" w:hAnsi="Calibri"/>
                <w:b w:val="1"/>
                <w:bCs w:val="1"/>
                <w:color w:val="6b4a2a"/>
                <w:sz w:val="17"/>
                <w:szCs w:val="17"/>
                <w:rtl w:val="0"/>
              </w:rPr>
              <w:t xml:space="preserve">CH  </w:t>
            </w:r>
            <w:r w:rsidDel="00000000" w:rsidR="00000000" w:rsidRPr="00000000">
              <w:rPr>
                <w:rFonts w:ascii="Calibri" w:cs="Calibri" w:eastAsia="Calibri" w:hAnsi="Calibri"/>
                <w:b w:val="1"/>
                <w:bCs w:val="1"/>
                <w:color w:val="0b2e4f"/>
                <w:sz w:val="17"/>
                <w:szCs w:val="17"/>
                <w:rtl w:val="0"/>
              </w:rPr>
              <w:t xml:space="preserve">8. Channels of Behaviour</w:t>
            </w:r>
            <w:r w:rsidDel="00000000" w:rsidR="00000000" w:rsidRPr="00000000">
              <w:rPr>
                <w:rtl w:val="0"/>
              </w:rPr>
            </w:r>
          </w:p>
          <w:p w:rsidR="00000000" w:rsidDel="00000000" w:rsidP="00000000" w:rsidRDefault="00000000" w:rsidRPr="00000000" w14:paraId="00000037">
            <w:pPr>
              <w:spacing w:after="60" w:lineRule="auto"/>
              <w:rPr/>
            </w:pPr>
            <w:r w:rsidDel="00000000" w:rsidR="00000000" w:rsidRPr="00000000">
              <w:rPr>
                <w:rFonts w:ascii="Calibri" w:cs="Calibri" w:eastAsia="Calibri" w:hAnsi="Calibri"/>
                <w:color w:val="26343e"/>
                <w:sz w:val="15"/>
                <w:szCs w:val="15"/>
                <w:rtl w:val="0"/>
              </w:rPr>
              <w:t xml:space="preserve">•  8.1 Online: Email, ServiceNow portal / ticketing, Slack / Teams requests, network monitoring dashboards.</w:t>
            </w:r>
            <w:r w:rsidDel="00000000" w:rsidR="00000000" w:rsidRPr="00000000">
              <w:rPr>
                <w:rtl w:val="0"/>
              </w:rPr>
            </w:r>
          </w:p>
          <w:p w:rsidR="00000000" w:rsidDel="00000000" w:rsidP="00000000" w:rsidRDefault="00000000" w:rsidRPr="00000000" w14:paraId="00000038">
            <w:pPr>
              <w:spacing w:after="0" w:lineRule="auto"/>
              <w:rPr/>
            </w:pPr>
            <w:r w:rsidDel="00000000" w:rsidR="00000000" w:rsidRPr="00000000">
              <w:rPr>
                <w:rFonts w:ascii="Calibri" w:cs="Calibri" w:eastAsia="Calibri" w:hAnsi="Calibri"/>
                <w:color w:val="26343e"/>
                <w:sz w:val="15"/>
                <w:szCs w:val="15"/>
                <w:rtl w:val="0"/>
              </w:rPr>
              <w:t xml:space="preserve">•  8.2 Offline: Phone calls to the network team, in-person requests at CAB meetings, manual change forms in some legacy processes.</w:t>
            </w:r>
            <w:r w:rsidDel="00000000" w:rsidR="00000000" w:rsidRPr="00000000">
              <w:rPr>
                <w:rtl w:val="0"/>
              </w:rPr>
            </w:r>
          </w:p>
        </w:tc>
      </w:tr>
      <w:tr>
        <w:trPr>
          <w:cantSplit w:val="1"/>
          <w:tblHeader w:val="0"/>
        </w:trPr>
        <w:tc>
          <w:tcPr>
            <w:gridSpan w:val="2"/>
            <w:tcBorders>
              <w:top w:color="5b3fa0" w:space="0" w:sz="4" w:val="single"/>
              <w:left w:color="5b3fa0" w:space="0" w:sz="24" w:val="single"/>
              <w:bottom w:color="d5dbdf" w:space="0" w:sz="4" w:val="single"/>
              <w:right w:color="d5dbdf" w:space="0" w:sz="4" w:val="single"/>
            </w:tcBorders>
            <w:shd w:fill="ffffff" w:val="clear"/>
            <w:tcMar>
              <w:top w:w="130.0" w:type="dxa"/>
              <w:left w:w="140.0" w:type="dxa"/>
              <w:bottom w:w="130.0" w:type="dxa"/>
              <w:right w:w="140.0" w:type="dxa"/>
            </w:tcMar>
          </w:tcPr>
          <w:p w:rsidR="00000000" w:rsidDel="00000000" w:rsidP="00000000" w:rsidRDefault="00000000" w:rsidRPr="00000000" w14:paraId="00000039">
            <w:pPr>
              <w:spacing w:after="60" w:lineRule="auto"/>
              <w:rPr/>
            </w:pPr>
            <w:r w:rsidDel="00000000" w:rsidR="00000000" w:rsidRPr="00000000">
              <w:rPr>
                <w:rFonts w:ascii="Calibri" w:cs="Calibri" w:eastAsia="Calibri" w:hAnsi="Calibri"/>
                <w:b w:val="1"/>
                <w:bCs w:val="1"/>
                <w:color w:val="5b3fa0"/>
                <w:sz w:val="17"/>
                <w:szCs w:val="17"/>
                <w:rtl w:val="0"/>
              </w:rPr>
              <w:t xml:space="preserve">EM  </w:t>
            </w:r>
            <w:r w:rsidDel="00000000" w:rsidR="00000000" w:rsidRPr="00000000">
              <w:rPr>
                <w:rFonts w:ascii="Calibri" w:cs="Calibri" w:eastAsia="Calibri" w:hAnsi="Calibri"/>
                <w:b w:val="1"/>
                <w:bCs w:val="1"/>
                <w:color w:val="0b2e4f"/>
                <w:sz w:val="17"/>
                <w:szCs w:val="17"/>
                <w:rtl w:val="0"/>
              </w:rPr>
              <w:t xml:space="preserve">4. Emotions: Before / After</w:t>
            </w:r>
            <w:r w:rsidDel="00000000" w:rsidR="00000000" w:rsidRPr="00000000">
              <w:rPr>
                <w:rtl w:val="0"/>
              </w:rPr>
            </w:r>
          </w:p>
          <w:p w:rsidR="00000000" w:rsidDel="00000000" w:rsidP="00000000" w:rsidRDefault="00000000" w:rsidRPr="00000000" w14:paraId="0000003A">
            <w:pPr>
              <w:spacing w:after="60" w:lineRule="auto"/>
              <w:rPr/>
            </w:pPr>
            <w:r w:rsidDel="00000000" w:rsidR="00000000" w:rsidRPr="00000000">
              <w:rPr>
                <w:rFonts w:ascii="Calibri" w:cs="Calibri" w:eastAsia="Calibri" w:hAnsi="Calibri"/>
                <w:color w:val="26343e"/>
                <w:sz w:val="15"/>
                <w:szCs w:val="15"/>
                <w:rtl w:val="0"/>
              </w:rPr>
              <w:t xml:space="preserve">•  Before: frustrated by slow manual approval chains, anxious about whether the request was even routed correctly, unsure of status or timelines.</w:t>
            </w: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Fonts w:ascii="Calibri" w:cs="Calibri" w:eastAsia="Calibri" w:hAnsi="Calibri"/>
                <w:color w:val="26343e"/>
                <w:sz w:val="15"/>
                <w:szCs w:val="15"/>
                <w:rtl w:val="0"/>
              </w:rPr>
              <w:t xml:space="preserve">•  After: confident the request was fulfilled correctly, reassured by real-time visibility, relieved that a complete audit trail exists automatically.</w:t>
            </w:r>
            <w:r w:rsidDel="00000000" w:rsidR="00000000" w:rsidRPr="00000000">
              <w:rPr>
                <w:rtl w:val="0"/>
              </w:rPr>
            </w:r>
          </w:p>
        </w:tc>
        <w:tc>
          <w:tcPr>
            <w:vMerge w:val="continue"/>
            <w:tcBorders>
              <w:top w:color="6b4a2a" w:space="0" w:sz="4" w:val="single"/>
              <w:left w:color="6b4a2a" w:space="0" w:sz="24" w:val="single"/>
              <w:bottom w:color="d5dbdf" w:space="0" w:sz="4" w:val="single"/>
              <w:right w:color="d5dbdf" w:space="0" w:sz="4" w:val="single"/>
            </w:tcBorders>
            <w:shd w:fill="ffffff" w:val="clear"/>
            <w:tcMar>
              <w:top w:w="130.0" w:type="dxa"/>
              <w:left w:w="140.0" w:type="dxa"/>
              <w:bottom w:w="130.0" w:type="dxa"/>
              <w:right w:w="140.0" w:type="dxa"/>
            </w:tcM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sectPr>
      <w:headerReference r:id="rId7" w:type="default"/>
      <w:footerReference r:id="rId8" w:type="default"/>
      <w:pgSz w:h="15840" w:w="12240" w:orient="portrait"/>
      <w:pgMar w:bottom="900" w:top="9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center"/>
      <w:rPr/>
    </w:pPr>
    <w:r w:rsidDel="00000000" w:rsidR="00000000" w:rsidRPr="00000000">
      <w:rPr>
        <w:rFonts w:ascii="Calibri" w:cs="Calibri" w:eastAsia="Calibri" w:hAnsi="Calibri"/>
        <w:color w:val="5b6b74"/>
        <w:sz w:val="15"/>
        <w:szCs w:val="15"/>
        <w:rtl w:val="0"/>
      </w:rPr>
      <w:t xml:space="preserve">Page </w:t>
    </w:r>
    <w:r w:rsidDel="00000000" w:rsidR="00000000" w:rsidRPr="00000000">
      <w:rPr>
        <w:rFonts w:ascii="Calibri" w:cs="Calibri" w:eastAsia="Calibri" w:hAnsi="Calibri"/>
        <w:color w:val="5b6b74"/>
        <w:sz w:val="15"/>
        <w:szCs w:val="1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right"/>
      <w:rPr/>
    </w:pPr>
    <w:r w:rsidDel="00000000" w:rsidR="00000000" w:rsidRPr="00000000">
      <w:rPr>
        <w:rFonts w:ascii="Calibri" w:cs="Calibri" w:eastAsia="Calibri" w:hAnsi="Calibri"/>
        <w:color w:val="5b6b74"/>
        <w:sz w:val="15"/>
        <w:szCs w:val="15"/>
        <w:rtl w:val="0"/>
      </w:rPr>
      <w:t xml:space="preserve">Automated Network Request Management — ServiceNow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EN2IsXcVtahoubX3nVESi8UD/g==">CgMxLjA4AHIhMW5sU2czZDNZSnYzeVVwZTBxZDFPWlpwcmFrTk44QkxE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