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e6da4"/>
          <w:sz w:val="20"/>
          <w:szCs w:val="20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52"/>
          <w:szCs w:val="52"/>
          <w:rtl w:val="0"/>
        </w:rPr>
        <w:t xml:space="preserve">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0" w:lineRule="auto"/>
        <w:jc w:val="center"/>
        <w:rPr/>
      </w:pPr>
      <w:r w:rsidDel="00000000" w:rsidR="00000000" w:rsidRPr="00000000">
        <w:rPr>
          <w:i w:val="1"/>
          <w:iCs w:val="1"/>
          <w:color w:val="5a6570"/>
          <w:sz w:val="26"/>
          <w:szCs w:val="26"/>
          <w:rtl w:val="0"/>
        </w:rPr>
        <w:t xml:space="preserve">Predictive Models for Network Request Prioritization &amp; Risk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97b2e" w:space="8" w:sz="8" w:val="single"/>
        </w:pBdr>
        <w:spacing w:after="60" w:before="600" w:lineRule="auto"/>
        <w:jc w:val="center"/>
        <w:rPr/>
      </w:pPr>
      <w:r w:rsidDel="00000000" w:rsidR="00000000" w:rsidRPr="00000000">
        <w:rPr>
          <w:b w:val="1"/>
          <w:bCs w:val="1"/>
          <w:color w:val="5a6570"/>
          <w:sz w:val="20"/>
          <w:szCs w:val="20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Automated Network Request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Network Request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color w:val="5a6570"/>
        </w:rPr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Automating network request management in ServiceNow enhances operational efficiency by streamlining workflows, reducing manual interventions, and ensuring real-time updates. Machine Learning (ML) is used within this project to move beyond static, rule-based automation and enable data-driven decisions — such as predicting request priority, forecasting SLA breach risk, and detecting unusual configuration changes — so the workflow can scale intelligently as request volume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2.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Predict the correct priority and category for incoming network requests using historical ticket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Estimate the probability of SLA breach so at-risk requests can be proactively escalated.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Score requests for auto-approval eligibility based on risk of change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Detect anomalies in configuration item (CI) changes that may indicate errors or unauthorized modifications.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3. Machine Learning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Data is sourced from ServiceNow tables — including request history, CMDB records, and change outcomes — and passed through a standard ML pipeline: feature engineering, model training, validation, and deployment via Integration Hub as a callable prediction API within the Flow Designer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670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60" w:before="80" w:lineRule="auto"/>
        <w:jc w:val="center"/>
        <w:rPr/>
      </w:pPr>
      <w:r w:rsidDel="00000000" w:rsidR="00000000" w:rsidRPr="00000000">
        <w:rPr>
          <w:i w:val="1"/>
          <w:iCs w:val="1"/>
          <w:color w:val="5a6570"/>
          <w:sz w:val="19"/>
          <w:szCs w:val="19"/>
          <w:rtl w:val="0"/>
        </w:rPr>
        <w:t xml:space="preserve">Figure 1: Machine learning pipeline for network request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4. Models Used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3300"/>
        <w:gridCol w:w="3150"/>
        <w:tblGridChange w:id="0">
          <w:tblGrid>
            <w:gridCol w:w="2900"/>
            <w:gridCol w:w="3300"/>
            <w:gridCol w:w="3150"/>
          </w:tblGrid>
        </w:tblGridChange>
      </w:tblGrid>
      <w:tr>
        <w:trPr>
          <w:cantSplit w:val="0"/>
          <w:tblHeader w:val="1"/>
        </w:trPr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 category &amp; priority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Multi-class classification (Gradient Boosted Trees)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 text, requester group, historical category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SLA breach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Binary classification (Logistic Regression / XGBoost)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Current queue load, request complexity, past fulfillment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Auto-approval 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Regression / risk scoring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CI change history, past failure rate, blast radius of the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CMDB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Unsupervised anomaly detection (Isolation Forest)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CI attribute change patterns, frequency, deviation from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5. Model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5.1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Models are trained on historical ServiceNow request and change data, with periodic retraining as new labeled outcomes (approved, rejected, breached SLA, failed change) become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5.2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Each model is validated against a held-out test set using standard metrics (accuracy, precision/recall for classification; RMSE for regression) before being registered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5.3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Validated models are exposed as a prediction API and invoked from ServiceNow Flow Designer via Integration Hub, allowing predictions to be embedded directly into the request fulfillment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5.4 Monitoring &amp; Retraining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Prediction accuracy and drift are monitored over time; models are retrained when performance degrades or when the mix of request types shifts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6. How ML Supports the Project Goals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50"/>
        <w:tblGridChange w:id="0">
          <w:tblGrid>
            <w:gridCol w:w="3000"/>
            <w:gridCol w:w="6350"/>
          </w:tblGrid>
        </w:tblGridChange>
      </w:tblGrid>
      <w:tr>
        <w:trPr>
          <w:cantSplit w:val="0"/>
          <w:tblHeader w:val="1"/>
        </w:trPr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ML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Rapid fulfillment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Correctly prioritized requests are routed and actioned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Audit-ready change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Risk scores and model decisions are logged for every automated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Accurate configuration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Anomaly detection flags unexpected CI changes for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Models generalize across growing request volume without added manual effort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Machine learning enables the Automated Network Request Management workflow to make consistent, data-driven decisions on prioritization, risk, and anomaly detection. This reduces manual review effort, improves the speed and reliability of fulfillment, and strengthens the audit trail required for network change governance.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color="cccccc" w:space="4" w:sz="4" w:val="single"/>
      </w:pBdr>
      <w:jc w:val="center"/>
      <w:rPr/>
    </w:pPr>
    <w:r w:rsidDel="00000000" w:rsidR="00000000" w:rsidRPr="00000000">
      <w:rPr>
        <w:color w:val="5a6570"/>
        <w:sz w:val="16"/>
        <w:szCs w:val="16"/>
        <w:rtl w:val="0"/>
      </w:rPr>
      <w:t xml:space="preserve">Page </w:t>
    </w:r>
    <w:r w:rsidDel="00000000" w:rsidR="00000000" w:rsidRPr="00000000">
      <w:rPr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570"/>
        <w:sz w:val="16"/>
        <w:szCs w:val="16"/>
        <w:rtl w:val="0"/>
      </w:rPr>
      <w:t xml:space="preserve"> of </w:t>
    </w:r>
    <w:r w:rsidDel="00000000" w:rsidR="00000000" w:rsidRPr="00000000">
      <w:rPr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bottom w:color="cccccc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5a6570"/>
        <w:sz w:val="16"/>
        <w:szCs w:val="16"/>
        <w:rtl w:val="0"/>
      </w:rPr>
      <w:t xml:space="preserve">Automated Network Request Management in ServiceNow</w:t>
    </w:r>
    <w:r w:rsidDel="00000000" w:rsidR="00000000" w:rsidRPr="00000000">
      <w:rPr>
        <w:b w:val="1"/>
        <w:bCs w:val="1"/>
        <w:color w:val="5a6570"/>
        <w:sz w:val="16"/>
        <w:szCs w:val="16"/>
        <w:rtl w:val="0"/>
      </w:rPr>
      <w:t xml:space="preserve">Machine Learning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59"/>
      </w:pPr>
      <w:rPr/>
    </w:lvl>
    <w:lvl w:ilvl="1">
      <w:start w:val="1"/>
      <w:numFmt w:val="bullet"/>
      <w:lvlText w:val="–"/>
      <w:lvlJc w:val="left"/>
      <w:pPr>
        <w:ind w:left="936" w:hanging="259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06C66bxQdVEA9YgvC2yxXq0QvA==">CgMxLjA4AHIhMVhVcnpIQTFYZm1MWEpDX1NHb2RxQ3BWbUQ4ZXVPRnpU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