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F4C00EA" w:rsidR="00604E29" w:rsidRDefault="007233C3">
            <w:r w:rsidRPr="007233C3">
              <w:t>LTVIP2025TMID59571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595F1F3" w:rsidR="00604E29" w:rsidRDefault="007233C3">
            <w:r w:rsidRPr="007233C3">
              <w:t>Transfer Learning-Based Classification of Poultry Diseases for Enhanced Health 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9BFB759" w:rsidR="00604E29" w:rsidRDefault="007233C3">
            <w:r w:rsidRPr="007233C3">
              <w:t>Poultry farmers struggle to detect and differentiate between diseases like Salmonella, Newcastle Disease, and Coccidiosis at an early stage. Manual diagnosis is time-consuming, inaccurate, and requires expert intervention.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9A62ECF" w:rsidR="00604E29" w:rsidRDefault="007233C3">
            <w:r w:rsidRPr="007233C3">
              <w:t>Develop a deep learning-based mobile-compatible solution using transfer learning (ResNet18) to classify poultry diseases based on image data. The system includes data preprocessing, training, and deployment using Flask with an HTML frontend.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F2C58D3" w:rsidR="00604E29" w:rsidRDefault="007233C3">
            <w:r w:rsidRPr="007233C3">
              <w:t>The solution uses a lightweight, efficient model (ResNet18) fine-tuned for poultry disease classification. Unlike traditional solutions, this is mobile-friendly, requires no expert intervention, and offers instant prediction.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A2CBA60" w:rsidR="00604E29" w:rsidRDefault="007233C3">
            <w:r w:rsidRPr="007233C3">
              <w:t>Helps small-scale and rural poultry farmers by enabling early disease detection, reducing economic losses, and improving animal welfare. Increases access to AI tools for agricultural communities.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E86B359" w:rsidR="00604E29" w:rsidRDefault="007233C3">
            <w:r w:rsidRPr="007233C3">
              <w:t>Freemium model: The basic prediction service is free. Revenue can be generated through subscription for advanced analytics, disease reports, veterinary integrations, or via partnerships with poultry farms and feed suppliers.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9583099" w:rsidR="00604E29" w:rsidRDefault="007233C3">
            <w:r w:rsidRPr="007233C3">
              <w:t>The model can be retrained for other animal diseases or crops. The system can be scaled as a SaaS platform with multi-language support, regional datasets, and integration with agriculture ministries or veterinary platforms.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233C3"/>
    <w:rsid w:val="00933305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TADIPARTHI</cp:lastModifiedBy>
  <cp:revision>6</cp:revision>
  <dcterms:created xsi:type="dcterms:W3CDTF">2022-09-18T16:51:00Z</dcterms:created>
  <dcterms:modified xsi:type="dcterms:W3CDTF">2025-06-28T04:52:00Z</dcterms:modified>
</cp:coreProperties>
</file>