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760A" w:rsidRPr="00E9760A" w:rsidRDefault="00E9760A" w:rsidP="00E9760A">
      <w:pPr>
        <w:rPr>
          <w:b/>
          <w:sz w:val="32"/>
          <w:szCs w:val="32"/>
        </w:rPr>
      </w:pPr>
      <w:r w:rsidRPr="00E9760A">
        <w:rPr>
          <w:b/>
          <w:sz w:val="32"/>
          <w:szCs w:val="32"/>
        </w:rPr>
        <w:t>PRACTISE TEST</w:t>
      </w:r>
    </w:p>
    <w:p w:rsidR="00E9760A" w:rsidRPr="00E9760A" w:rsidRDefault="00E9760A" w:rsidP="00E9760A">
      <w:pPr>
        <w:rPr>
          <w:b/>
          <w:sz w:val="32"/>
          <w:szCs w:val="32"/>
        </w:rPr>
      </w:pPr>
      <w:r w:rsidRPr="00E9760A">
        <w:rPr>
          <w:b/>
          <w:sz w:val="32"/>
          <w:szCs w:val="32"/>
        </w:rPr>
        <w:t>2.07.2024</w:t>
      </w:r>
    </w:p>
    <w:p w:rsidR="00E9760A" w:rsidRDefault="00E9760A" w:rsidP="00E9760A"/>
    <w:p w:rsidR="00E9760A" w:rsidRPr="00E9760A" w:rsidRDefault="00E9760A" w:rsidP="00E9760A">
      <w:pPr>
        <w:rPr>
          <w:sz w:val="24"/>
          <w:szCs w:val="24"/>
        </w:rPr>
      </w:pPr>
      <w:r w:rsidRPr="00E9760A">
        <w:rPr>
          <w:sz w:val="24"/>
          <w:szCs w:val="24"/>
        </w:rPr>
        <w:t>Perform the Data Preprocessing Steps mentioned below for the above dataset:</w:t>
      </w:r>
    </w:p>
    <w:p w:rsidR="00E9760A" w:rsidRPr="00E9760A" w:rsidRDefault="00E9760A" w:rsidP="00E9760A">
      <w:pPr>
        <w:rPr>
          <w:sz w:val="24"/>
          <w:szCs w:val="24"/>
        </w:rPr>
      </w:pPr>
    </w:p>
    <w:p w:rsidR="00E9760A" w:rsidRDefault="00E9760A" w:rsidP="00E9760A">
      <w:pPr>
        <w:rPr>
          <w:sz w:val="24"/>
          <w:szCs w:val="24"/>
        </w:rPr>
      </w:pPr>
      <w:r w:rsidRPr="00E9760A">
        <w:rPr>
          <w:sz w:val="24"/>
          <w:szCs w:val="24"/>
        </w:rPr>
        <w:t xml:space="preserve">Step 1: Importing Libraries and the Dataset. </w:t>
      </w:r>
      <w:proofErr w:type="spellStart"/>
      <w:r w:rsidRPr="00E9760A">
        <w:rPr>
          <w:sz w:val="24"/>
          <w:szCs w:val="24"/>
        </w:rPr>
        <w:t>Analyse</w:t>
      </w:r>
      <w:proofErr w:type="spellEnd"/>
      <w:r w:rsidRPr="00E9760A">
        <w:rPr>
          <w:sz w:val="24"/>
          <w:szCs w:val="24"/>
        </w:rPr>
        <w:t xml:space="preserve"> the data statistically.</w:t>
      </w:r>
    </w:p>
    <w:p w:rsidR="00E9760A" w:rsidRPr="00E9760A" w:rsidRDefault="00E9760A" w:rsidP="00E9760A">
      <w:pPr>
        <w:rPr>
          <w:sz w:val="24"/>
          <w:szCs w:val="24"/>
        </w:rPr>
      </w:pPr>
      <w:r w:rsidRPr="00E9760A">
        <w:rPr>
          <w:sz w:val="24"/>
          <w:szCs w:val="24"/>
        </w:rPr>
        <w:drawing>
          <wp:inline distT="0" distB="0" distL="0" distR="0" wp14:anchorId="1F385F10" wp14:editId="6A043096">
            <wp:extent cx="5943600" cy="35083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60A" w:rsidRDefault="00E9760A" w:rsidP="00E9760A">
      <w:pPr>
        <w:rPr>
          <w:sz w:val="24"/>
          <w:szCs w:val="24"/>
        </w:rPr>
      </w:pPr>
      <w:r w:rsidRPr="00E9760A">
        <w:rPr>
          <w:sz w:val="24"/>
          <w:szCs w:val="24"/>
        </w:rPr>
        <w:t xml:space="preserve">Step 2: Display the number of non-null values, datatype of each </w:t>
      </w:r>
      <w:proofErr w:type="spellStart"/>
      <w:r w:rsidRPr="00E9760A">
        <w:rPr>
          <w:sz w:val="24"/>
          <w:szCs w:val="24"/>
        </w:rPr>
        <w:t>dataframe</w:t>
      </w:r>
      <w:proofErr w:type="spellEnd"/>
    </w:p>
    <w:p w:rsidR="00E9760A" w:rsidRPr="00E9760A" w:rsidRDefault="00E9760A" w:rsidP="00E9760A">
      <w:pPr>
        <w:rPr>
          <w:sz w:val="24"/>
          <w:szCs w:val="24"/>
        </w:rPr>
      </w:pPr>
      <w:r w:rsidRPr="00E9760A">
        <w:rPr>
          <w:sz w:val="24"/>
          <w:szCs w:val="24"/>
        </w:rPr>
        <w:drawing>
          <wp:inline distT="0" distB="0" distL="0" distR="0" wp14:anchorId="51EEBA25" wp14:editId="7B16AAC5">
            <wp:extent cx="5943600" cy="19342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60A" w:rsidRDefault="00E9760A" w:rsidP="00E9760A">
      <w:pPr>
        <w:rPr>
          <w:sz w:val="24"/>
          <w:szCs w:val="24"/>
        </w:rPr>
      </w:pPr>
      <w:r w:rsidRPr="00E9760A">
        <w:rPr>
          <w:sz w:val="24"/>
          <w:szCs w:val="24"/>
        </w:rPr>
        <w:t>Step 3: Extracting the Independent Variable</w:t>
      </w:r>
    </w:p>
    <w:p w:rsidR="00E9760A" w:rsidRPr="00E9760A" w:rsidRDefault="00E9760A" w:rsidP="00E9760A">
      <w:pPr>
        <w:rPr>
          <w:sz w:val="24"/>
          <w:szCs w:val="24"/>
        </w:rPr>
      </w:pPr>
      <w:r w:rsidRPr="00E9760A">
        <w:rPr>
          <w:sz w:val="24"/>
          <w:szCs w:val="24"/>
        </w:rPr>
        <w:lastRenderedPageBreak/>
        <w:drawing>
          <wp:inline distT="0" distB="0" distL="0" distR="0" wp14:anchorId="2C224234" wp14:editId="170CC588">
            <wp:extent cx="5943600" cy="20942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60A" w:rsidRDefault="00E9760A" w:rsidP="00E9760A">
      <w:pPr>
        <w:rPr>
          <w:sz w:val="24"/>
          <w:szCs w:val="24"/>
        </w:rPr>
      </w:pPr>
      <w:r w:rsidRPr="00E9760A">
        <w:rPr>
          <w:sz w:val="24"/>
          <w:szCs w:val="24"/>
        </w:rPr>
        <w:t>Step 4: Extracting the Dependent Variable</w:t>
      </w:r>
    </w:p>
    <w:p w:rsidR="00E9760A" w:rsidRPr="00E9760A" w:rsidRDefault="00E9760A" w:rsidP="00E9760A">
      <w:pPr>
        <w:rPr>
          <w:sz w:val="24"/>
          <w:szCs w:val="24"/>
        </w:rPr>
      </w:pPr>
      <w:r w:rsidRPr="00E9760A">
        <w:rPr>
          <w:sz w:val="24"/>
          <w:szCs w:val="24"/>
        </w:rPr>
        <w:drawing>
          <wp:inline distT="0" distB="0" distL="0" distR="0" wp14:anchorId="0F08DFBF" wp14:editId="4DC238D1">
            <wp:extent cx="5943600" cy="21202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60A" w:rsidRDefault="00E9760A" w:rsidP="00E9760A">
      <w:pPr>
        <w:rPr>
          <w:sz w:val="24"/>
          <w:szCs w:val="24"/>
        </w:rPr>
      </w:pPr>
      <w:r w:rsidRPr="00E9760A">
        <w:rPr>
          <w:sz w:val="24"/>
          <w:szCs w:val="24"/>
        </w:rPr>
        <w:t>Step 5: Fill the null values in the Dataset with the Mean Value of the Attribute</w:t>
      </w:r>
    </w:p>
    <w:p w:rsidR="00E9760A" w:rsidRPr="00E9760A" w:rsidRDefault="00E9760A" w:rsidP="00E9760A">
      <w:pPr>
        <w:rPr>
          <w:sz w:val="24"/>
          <w:szCs w:val="24"/>
        </w:rPr>
      </w:pPr>
      <w:r w:rsidRPr="00E9760A">
        <w:rPr>
          <w:sz w:val="24"/>
          <w:szCs w:val="24"/>
        </w:rPr>
        <w:lastRenderedPageBreak/>
        <w:drawing>
          <wp:inline distT="0" distB="0" distL="0" distR="0" wp14:anchorId="0CAE42B5" wp14:editId="07D835D6">
            <wp:extent cx="5943600" cy="32283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60A" w:rsidRDefault="00E9760A" w:rsidP="00E9760A">
      <w:pPr>
        <w:rPr>
          <w:sz w:val="24"/>
          <w:szCs w:val="24"/>
        </w:rPr>
      </w:pPr>
      <w:r w:rsidRPr="00E9760A">
        <w:rPr>
          <w:sz w:val="24"/>
          <w:szCs w:val="24"/>
        </w:rPr>
        <w:t>Step 6: One hot Encoding of the Country Variable</w:t>
      </w:r>
    </w:p>
    <w:p w:rsidR="00E9760A" w:rsidRPr="00E9760A" w:rsidRDefault="00E9760A" w:rsidP="00E9760A">
      <w:pPr>
        <w:rPr>
          <w:sz w:val="24"/>
          <w:szCs w:val="24"/>
        </w:rPr>
      </w:pPr>
      <w:r w:rsidRPr="00E9760A">
        <w:rPr>
          <w:sz w:val="24"/>
          <w:szCs w:val="24"/>
        </w:rPr>
        <w:drawing>
          <wp:inline distT="0" distB="0" distL="0" distR="0" wp14:anchorId="4B7526FE" wp14:editId="0AAD8130">
            <wp:extent cx="5943600" cy="36442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60A" w:rsidRDefault="00E9760A" w:rsidP="00E9760A">
      <w:pPr>
        <w:rPr>
          <w:sz w:val="24"/>
          <w:szCs w:val="24"/>
        </w:rPr>
      </w:pPr>
      <w:r w:rsidRPr="00E9760A">
        <w:rPr>
          <w:sz w:val="24"/>
          <w:szCs w:val="24"/>
        </w:rPr>
        <w:t>Step 7: Label Encoding of the Country variable in a new reference</w:t>
      </w:r>
    </w:p>
    <w:p w:rsidR="00E9760A" w:rsidRPr="00E9760A" w:rsidRDefault="00E9760A" w:rsidP="00E9760A">
      <w:pPr>
        <w:rPr>
          <w:sz w:val="24"/>
          <w:szCs w:val="24"/>
        </w:rPr>
      </w:pPr>
      <w:r w:rsidRPr="00E9760A">
        <w:rPr>
          <w:sz w:val="24"/>
          <w:szCs w:val="24"/>
        </w:rPr>
        <w:lastRenderedPageBreak/>
        <w:drawing>
          <wp:inline distT="0" distB="0" distL="0" distR="0" wp14:anchorId="54A2BE89" wp14:editId="6AAA2EEA">
            <wp:extent cx="5943600" cy="228028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60A" w:rsidRDefault="00E9760A" w:rsidP="00E9760A">
      <w:pPr>
        <w:rPr>
          <w:sz w:val="24"/>
          <w:szCs w:val="24"/>
        </w:rPr>
      </w:pPr>
      <w:r w:rsidRPr="00E9760A">
        <w:rPr>
          <w:sz w:val="24"/>
          <w:szCs w:val="24"/>
        </w:rPr>
        <w:t>Step 8: Splitting the Dataset into Training and Test Sets</w:t>
      </w:r>
    </w:p>
    <w:p w:rsidR="00E9760A" w:rsidRPr="00E9760A" w:rsidRDefault="00E9760A" w:rsidP="00E9760A">
      <w:pPr>
        <w:rPr>
          <w:sz w:val="24"/>
          <w:szCs w:val="24"/>
        </w:rPr>
      </w:pPr>
      <w:bookmarkStart w:id="0" w:name="_GoBack"/>
      <w:r w:rsidRPr="00E9760A">
        <w:rPr>
          <w:sz w:val="24"/>
          <w:szCs w:val="24"/>
        </w:rPr>
        <w:drawing>
          <wp:inline distT="0" distB="0" distL="0" distR="0" wp14:anchorId="2367AB2D" wp14:editId="12F90538">
            <wp:extent cx="5943600" cy="5246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4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E9760A" w:rsidRDefault="00E9760A" w:rsidP="00E9760A">
      <w:pPr>
        <w:rPr>
          <w:sz w:val="24"/>
          <w:szCs w:val="24"/>
        </w:rPr>
      </w:pPr>
      <w:r w:rsidRPr="00E9760A">
        <w:rPr>
          <w:sz w:val="24"/>
          <w:szCs w:val="24"/>
        </w:rPr>
        <w:lastRenderedPageBreak/>
        <w:t>Step 9: Feature Scaling / Normalization – Z-score (Salary Attribute)</w:t>
      </w:r>
    </w:p>
    <w:p w:rsidR="00E9760A" w:rsidRPr="00E9760A" w:rsidRDefault="00E9760A" w:rsidP="00E9760A">
      <w:pPr>
        <w:rPr>
          <w:sz w:val="24"/>
          <w:szCs w:val="24"/>
        </w:rPr>
      </w:pPr>
      <w:r w:rsidRPr="00E9760A">
        <w:rPr>
          <w:sz w:val="24"/>
          <w:szCs w:val="24"/>
        </w:rPr>
        <w:drawing>
          <wp:inline distT="0" distB="0" distL="0" distR="0" wp14:anchorId="36464083" wp14:editId="3CE88F1F">
            <wp:extent cx="5943600" cy="26492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82B" w:rsidRPr="00E9760A" w:rsidRDefault="00C63DB0" w:rsidP="00E9760A">
      <w:pPr>
        <w:rPr>
          <w:sz w:val="24"/>
          <w:szCs w:val="24"/>
        </w:rPr>
      </w:pPr>
    </w:p>
    <w:sectPr w:rsidR="009F682B" w:rsidRPr="00E976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60A"/>
    <w:rsid w:val="00693720"/>
    <w:rsid w:val="00C63DB0"/>
    <w:rsid w:val="00E9760A"/>
    <w:rsid w:val="00F45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D3356"/>
  <w15:chartTrackingRefBased/>
  <w15:docId w15:val="{31EAF585-464E-4BEF-90A9-266F30B20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22i269</dc:creator>
  <cp:keywords/>
  <dc:description/>
  <cp:lastModifiedBy>22i269</cp:lastModifiedBy>
  <cp:revision>1</cp:revision>
  <dcterms:created xsi:type="dcterms:W3CDTF">2024-07-02T11:02:00Z</dcterms:created>
  <dcterms:modified xsi:type="dcterms:W3CDTF">2024-07-02T11:17:00Z</dcterms:modified>
</cp:coreProperties>
</file>