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E1E0" w14:textId="77777777" w:rsidR="00564CB8" w:rsidRDefault="006B3552">
      <w:pPr>
        <w:spacing w:line="259" w:lineRule="auto"/>
        <w:ind w:left="932" w:right="924"/>
        <w:jc w:val="center"/>
      </w:pPr>
      <w:r>
        <w:t>CGT 270 Data Visualization</w:t>
      </w:r>
    </w:p>
    <w:p w14:paraId="6647443C" w14:textId="77777777" w:rsidR="00564CB8" w:rsidRDefault="006B3552">
      <w:pPr>
        <w:spacing w:after="174" w:line="259" w:lineRule="auto"/>
        <w:ind w:left="932" w:right="925"/>
        <w:jc w:val="center"/>
      </w:pPr>
      <w:r>
        <w:t>Makeover Monday #2 (2019 Dataset)</w:t>
      </w:r>
    </w:p>
    <w:p w14:paraId="5711A749" w14:textId="62E9159C" w:rsidR="00564CB8" w:rsidRDefault="006B3552">
      <w:pPr>
        <w:tabs>
          <w:tab w:val="center" w:pos="4773"/>
        </w:tabs>
        <w:spacing w:after="160" w:line="259" w:lineRule="auto"/>
        <w:ind w:left="-15"/>
      </w:pPr>
      <w:r>
        <w:rPr>
          <w:rFonts w:ascii="Calibri" w:eastAsia="Calibri" w:hAnsi="Calibri" w:cs="Calibri"/>
          <w:b/>
        </w:rPr>
        <w:t>Name</w:t>
      </w:r>
      <w:r w:rsidRPr="0005133A">
        <w:rPr>
          <w:rFonts w:ascii="Calibri" w:eastAsia="Calibri" w:hAnsi="Calibri" w:cs="Calibri"/>
          <w:b/>
        </w:rPr>
        <w:t>:</w:t>
      </w:r>
      <w:r w:rsidR="0005133A">
        <w:t xml:space="preserve"> Tejasvi Bhagwatkar </w:t>
      </w:r>
      <w:r>
        <w:rPr>
          <w:rFonts w:ascii="Calibri" w:eastAsia="Calibri" w:hAnsi="Calibri" w:cs="Calibri"/>
          <w:b/>
        </w:rPr>
        <w:t>Date:</w:t>
      </w:r>
      <w:r w:rsidR="0005133A">
        <w:rPr>
          <w:b/>
        </w:rPr>
        <w:t xml:space="preserve"> October 26, 2021</w:t>
      </w:r>
    </w:p>
    <w:p w14:paraId="5B4B6E2A" w14:textId="7D468F8C" w:rsidR="00564CB8" w:rsidRDefault="006B3552">
      <w:pPr>
        <w:spacing w:after="160" w:line="259" w:lineRule="auto"/>
        <w:ind w:left="-5"/>
      </w:pPr>
      <w:r>
        <w:rPr>
          <w:rFonts w:ascii="Calibri" w:eastAsia="Calibri" w:hAnsi="Calibri" w:cs="Calibri"/>
          <w:b/>
        </w:rPr>
        <w:t>Lab section:</w:t>
      </w:r>
      <w:r w:rsidR="0005133A">
        <w:rPr>
          <w:b/>
        </w:rPr>
        <w:t xml:space="preserve"> 007</w:t>
      </w:r>
    </w:p>
    <w:p w14:paraId="77CE2882" w14:textId="77777777" w:rsidR="00564CB8" w:rsidRDefault="006B3552">
      <w:pPr>
        <w:spacing w:after="160" w:line="259" w:lineRule="auto"/>
      </w:pPr>
      <w:r>
        <w:rPr>
          <w:rFonts w:ascii="Calibri" w:eastAsia="Calibri" w:hAnsi="Calibri" w:cs="Calibri"/>
          <w:b/>
          <w:color w:val="0070C0"/>
        </w:rPr>
        <w:t>Show your work!!!</w:t>
      </w:r>
    </w:p>
    <w:p w14:paraId="3AF4E89B" w14:textId="77777777" w:rsidR="00564CB8" w:rsidRDefault="006B3552">
      <w:pPr>
        <w:pStyle w:val="Heading1"/>
        <w:ind w:left="-5"/>
      </w:pPr>
      <w:r>
        <w:t xml:space="preserve">Acquire </w:t>
      </w:r>
    </w:p>
    <w:p w14:paraId="608C5301" w14:textId="7D3755A6" w:rsidR="00564CB8" w:rsidRDefault="006B3552">
      <w:pPr>
        <w:ind w:left="-5"/>
      </w:pPr>
      <w:r>
        <w:t xml:space="preserve">Week: </w:t>
      </w:r>
      <w:r w:rsidR="0005133A">
        <w:t>52</w:t>
      </w:r>
    </w:p>
    <w:p w14:paraId="02593F42" w14:textId="1B788585" w:rsidR="00564CB8" w:rsidRDefault="006B3552" w:rsidP="0005133A">
      <w:pPr>
        <w:tabs>
          <w:tab w:val="center" w:pos="3356"/>
          <w:tab w:val="center" w:pos="5999"/>
        </w:tabs>
        <w:ind w:left="-15" w:right="-632"/>
      </w:pPr>
      <w:r>
        <w:t xml:space="preserve">Date: </w:t>
      </w:r>
      <w:r w:rsidR="0005133A">
        <w:t>Dec 23</w:t>
      </w:r>
      <w:r>
        <w:tab/>
        <w:t xml:space="preserve">Year: </w:t>
      </w:r>
      <w:r>
        <w:rPr>
          <w:rFonts w:ascii="Calibri" w:eastAsia="Calibri" w:hAnsi="Calibri" w:cs="Calibri"/>
          <w:b/>
        </w:rPr>
        <w:t>2019</w:t>
      </w:r>
      <w:r>
        <w:rPr>
          <w:rFonts w:ascii="Calibri" w:eastAsia="Calibri" w:hAnsi="Calibri" w:cs="Calibri"/>
          <w:b/>
        </w:rPr>
        <w:tab/>
      </w:r>
      <w:r w:rsidR="0005133A">
        <w:rPr>
          <w:b/>
        </w:rPr>
        <w:t xml:space="preserve">                  </w:t>
      </w:r>
      <w:r>
        <w:t xml:space="preserve">Data: </w:t>
      </w:r>
      <w:r w:rsidR="004B018A">
        <w:t>Estimated Christmas Spending by Concept</w:t>
      </w:r>
    </w:p>
    <w:p w14:paraId="34DC7E0D" w14:textId="77777777" w:rsidR="00564CB8" w:rsidRDefault="006B3552">
      <w:pPr>
        <w:spacing w:after="160" w:line="259" w:lineRule="auto"/>
        <w:ind w:left="-5"/>
      </w:pPr>
      <w:r>
        <w:rPr>
          <w:rFonts w:ascii="Calibri" w:eastAsia="Calibri" w:hAnsi="Calibri" w:cs="Calibri"/>
          <w:b/>
        </w:rPr>
        <w:t xml:space="preserve">Source Article/Visualization: </w:t>
      </w:r>
    </w:p>
    <w:p w14:paraId="09DC7F9C" w14:textId="561F5638" w:rsidR="00564CB8" w:rsidRDefault="0005133A" w:rsidP="0005133A">
      <w:pPr>
        <w:ind w:left="-5"/>
      </w:pPr>
      <w:r>
        <w:t>The data set is labeled “</w:t>
      </w:r>
      <w:r w:rsidR="004B018A">
        <w:t>Estimated Christmas Spending by Concept</w:t>
      </w:r>
      <w:r w:rsidR="004B018A">
        <w:t>”</w:t>
      </w:r>
      <w:r>
        <w:t xml:space="preserve"> And it is sourced from </w:t>
      </w:r>
      <w:r w:rsidR="004B018A">
        <w:t xml:space="preserve">The Deloitte Christmas Survey 2019. </w:t>
      </w:r>
    </w:p>
    <w:p w14:paraId="60EEE4A9" w14:textId="77777777" w:rsidR="004B018A" w:rsidRDefault="004B018A" w:rsidP="0005133A">
      <w:pPr>
        <w:ind w:left="-5" w:hanging="10"/>
      </w:pPr>
    </w:p>
    <w:p w14:paraId="6B1847B4" w14:textId="77777777" w:rsidR="00564CB8" w:rsidRDefault="006B3552">
      <w:pPr>
        <w:spacing w:after="169" w:line="249" w:lineRule="auto"/>
        <w:ind w:left="-5" w:right="2559"/>
      </w:pPr>
      <w:hyperlink r:id="rId7">
        <w:r>
          <w:rPr>
            <w:color w:val="0563C1"/>
            <w:u w:val="single" w:color="0563C1"/>
          </w:rPr>
          <w:t>https://www.</w:t>
        </w:r>
        <w:r>
          <w:rPr>
            <w:color w:val="0563C1"/>
            <w:u w:val="single" w:color="0563C1"/>
          </w:rPr>
          <w:t>makeovermonday.co.uk/data/data-sets-2018/</w:t>
        </w:r>
      </w:hyperlink>
      <w:r>
        <w:t xml:space="preserve"> </w:t>
      </w:r>
    </w:p>
    <w:p w14:paraId="1D83C1E6" w14:textId="2E9A3A6C" w:rsidR="00564CB8" w:rsidRDefault="006B3552">
      <w:pPr>
        <w:pStyle w:val="Heading1"/>
        <w:ind w:left="-5"/>
      </w:pPr>
      <w:r>
        <w:t>Represent</w:t>
      </w:r>
      <w:r w:rsidR="004B018A">
        <w:rPr>
          <w:noProof/>
        </w:rPr>
        <w:drawing>
          <wp:inline distT="0" distB="0" distL="0" distR="0" wp14:anchorId="6DBFFDD9" wp14:editId="1FE9D42D">
            <wp:extent cx="5942330" cy="3657600"/>
            <wp:effectExtent l="0" t="0" r="127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2330" cy="3657600"/>
                    </a:xfrm>
                    <a:prstGeom prst="rect">
                      <a:avLst/>
                    </a:prstGeom>
                  </pic:spPr>
                </pic:pic>
              </a:graphicData>
            </a:graphic>
          </wp:inline>
        </w:drawing>
      </w:r>
    </w:p>
    <w:p w14:paraId="6DF21C06" w14:textId="77777777" w:rsidR="00564CB8" w:rsidRDefault="006B3552">
      <w:pPr>
        <w:pStyle w:val="Heading1"/>
        <w:ind w:left="-5"/>
      </w:pPr>
      <w:r>
        <w:t>Critique</w:t>
      </w:r>
    </w:p>
    <w:p w14:paraId="5EBCF353" w14:textId="7C136042" w:rsidR="00B10EF6" w:rsidRDefault="00B10EF6">
      <w:pPr>
        <w:ind w:left="-5"/>
      </w:pPr>
      <w:r>
        <w:br/>
        <w:t xml:space="preserve">Things I like about the visualization is that is shows the increased and decreased percentages of the spending for each category, compared to the previous year. I also like that it highlights the percentage for spending’s on traveling, on the side with a description. Additionally, I also like that it provides a bit of a summary of all the percentages on the side as well. Things I dislike about the visualization is that there is a lot of reading. It cannot by understood in a simple glance. Things I plan to do differently are providing an actual visualization for the data and remove all the unnecessary text. </w:t>
      </w:r>
    </w:p>
    <w:p w14:paraId="0E60BCEA" w14:textId="303C1714" w:rsidR="00B10EF6" w:rsidRDefault="00B10EF6">
      <w:pPr>
        <w:ind w:left="-5"/>
      </w:pPr>
    </w:p>
    <w:p w14:paraId="0C4E2B57" w14:textId="37E144DC" w:rsidR="00B10EF6" w:rsidRDefault="00B10EF6">
      <w:pPr>
        <w:ind w:left="-5"/>
      </w:pPr>
      <w:r>
        <w:lastRenderedPageBreak/>
        <w:t xml:space="preserve">Based on my knowledge of the Periodic Table of Visualization Methods, this representation </w:t>
      </w:r>
      <w:proofErr w:type="gramStart"/>
      <w:r>
        <w:t>fall</w:t>
      </w:r>
      <w:proofErr w:type="gramEnd"/>
      <w:r>
        <w:t xml:space="preserve"> under the Data Visualization category. The method closely related to the visualization is the Table method. </w:t>
      </w:r>
      <w:r w:rsidR="00DC169E">
        <w:t xml:space="preserve">The </w:t>
      </w:r>
      <w:r>
        <w:t xml:space="preserve">visualization </w:t>
      </w:r>
      <w:r w:rsidR="0012609F">
        <w:t xml:space="preserve">represents quantitative data in a schematic form without an axis. The method falls under convergent thinking and has the characteristics of Overview, Detail. </w:t>
      </w:r>
    </w:p>
    <w:p w14:paraId="044AE469" w14:textId="77777777" w:rsidR="00564CB8" w:rsidRDefault="006B3552">
      <w:pPr>
        <w:pStyle w:val="Heading1"/>
        <w:ind w:left="-5"/>
      </w:pPr>
      <w:r>
        <w:t>Mine</w:t>
      </w:r>
    </w:p>
    <w:p w14:paraId="48294245" w14:textId="006816D0" w:rsidR="00564CB8" w:rsidRDefault="00837C2F">
      <w:pPr>
        <w:ind w:left="-5"/>
      </w:pPr>
      <w:r>
        <w:t xml:space="preserve">Questions that I am attempting to answer are: </w:t>
      </w:r>
    </w:p>
    <w:p w14:paraId="343FD6BF" w14:textId="3DAAF668" w:rsidR="00837C2F" w:rsidRDefault="00837C2F" w:rsidP="00837C2F">
      <w:pPr>
        <w:pStyle w:val="ListParagraph"/>
        <w:numPr>
          <w:ilvl w:val="0"/>
          <w:numId w:val="1"/>
        </w:numPr>
      </w:pPr>
      <w:r>
        <w:t xml:space="preserve">Which region spent the most during the Christmas season? </w:t>
      </w:r>
    </w:p>
    <w:p w14:paraId="62BBB8DD" w14:textId="3B7E1B83" w:rsidR="00837C2F" w:rsidRDefault="00837C2F" w:rsidP="00837C2F">
      <w:pPr>
        <w:pStyle w:val="ListParagraph"/>
        <w:numPr>
          <w:ilvl w:val="0"/>
          <w:numId w:val="1"/>
        </w:numPr>
      </w:pPr>
      <w:r>
        <w:t xml:space="preserve">Which category did the region spend most money on? </w:t>
      </w:r>
    </w:p>
    <w:p w14:paraId="6FF23692" w14:textId="565904F9" w:rsidR="00837C2F" w:rsidRDefault="00837C2F" w:rsidP="00837C2F">
      <w:pPr>
        <w:pStyle w:val="ListParagraph"/>
        <w:numPr>
          <w:ilvl w:val="0"/>
          <w:numId w:val="1"/>
        </w:numPr>
      </w:pPr>
      <w:r>
        <w:t xml:space="preserve">How do their spending’s compare to the previous year? </w:t>
      </w:r>
    </w:p>
    <w:p w14:paraId="37BD01EC" w14:textId="77777777" w:rsidR="004B018A" w:rsidRDefault="006B3552">
      <w:pPr>
        <w:spacing w:after="160" w:line="259" w:lineRule="auto"/>
        <w:ind w:left="-5"/>
        <w:rPr>
          <w:rFonts w:ascii="Calibri" w:eastAsia="Calibri" w:hAnsi="Calibri" w:cs="Calibri"/>
          <w:b/>
          <w:u w:val="single" w:color="000000"/>
        </w:rPr>
      </w:pPr>
      <w:r>
        <w:rPr>
          <w:rFonts w:ascii="Calibri" w:eastAsia="Calibri" w:hAnsi="Calibri" w:cs="Calibri"/>
          <w:b/>
          <w:u w:val="single" w:color="000000"/>
        </w:rPr>
        <w:t>F</w:t>
      </w:r>
      <w:r>
        <w:rPr>
          <w:rFonts w:ascii="Calibri" w:eastAsia="Calibri" w:hAnsi="Calibri" w:cs="Calibri"/>
          <w:b/>
          <w:u w:val="single" w:color="000000"/>
        </w:rPr>
        <w:t>ilter</w:t>
      </w:r>
    </w:p>
    <w:p w14:paraId="71E03EC2" w14:textId="5C7CB873" w:rsidR="00564CB8" w:rsidRDefault="004B018A">
      <w:pPr>
        <w:spacing w:after="160" w:line="259" w:lineRule="auto"/>
        <w:ind w:left="-5"/>
      </w:pPr>
      <w:r>
        <w:rPr>
          <w:noProof/>
        </w:rPr>
        <w:drawing>
          <wp:inline distT="0" distB="0" distL="0" distR="0" wp14:anchorId="624B13B2" wp14:editId="209A5A08">
            <wp:extent cx="4635500" cy="43434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5500" cy="4343400"/>
                    </a:xfrm>
                    <a:prstGeom prst="rect">
                      <a:avLst/>
                    </a:prstGeom>
                  </pic:spPr>
                </pic:pic>
              </a:graphicData>
            </a:graphic>
          </wp:inline>
        </w:drawing>
      </w:r>
    </w:p>
    <w:p w14:paraId="775229C9" w14:textId="6EBCBA88" w:rsidR="0012609F" w:rsidRDefault="006B3552" w:rsidP="0012609F">
      <w:pPr>
        <w:pStyle w:val="Heading1"/>
        <w:ind w:left="-5"/>
      </w:pPr>
      <w:r>
        <w:t>Stakeholders</w:t>
      </w:r>
    </w:p>
    <w:p w14:paraId="50C431BF" w14:textId="77777777" w:rsidR="0012609F" w:rsidRDefault="0012609F">
      <w:pPr>
        <w:ind w:left="720" w:hanging="360"/>
      </w:pPr>
      <w:r>
        <w:t xml:space="preserve">The audience for this data visualization would be retailers, manufactures or small business owner who are trying to determine which market they need to target heavily. Certain economist can also make use of this data. </w:t>
      </w:r>
    </w:p>
    <w:p w14:paraId="70CFE233" w14:textId="56ECC6AE" w:rsidR="0012609F" w:rsidRDefault="006B3552">
      <w:pPr>
        <w:ind w:left="720" w:hanging="360"/>
      </w:pPr>
      <w:r>
        <w:t xml:space="preserve">What assumptions did you make? </w:t>
      </w:r>
    </w:p>
    <w:p w14:paraId="548EEC0F" w14:textId="6001E397" w:rsidR="0012609F" w:rsidRDefault="0012609F">
      <w:pPr>
        <w:ind w:left="720" w:hanging="360"/>
      </w:pPr>
      <w:r>
        <w:tab/>
        <w:t xml:space="preserve">Some of the assumptions that I make are the survey questioned a large sample, the survey questioned households with different incomes and the survey questioned households with children and without children.  </w:t>
      </w:r>
    </w:p>
    <w:p w14:paraId="21C67E6C" w14:textId="77777777" w:rsidR="0012609F" w:rsidRDefault="006B3552">
      <w:pPr>
        <w:ind w:left="720" w:hanging="360"/>
      </w:pPr>
      <w:r>
        <w:t>What visualization tool/software did you use?</w:t>
      </w:r>
      <w:r w:rsidR="0012609F">
        <w:t xml:space="preserve"> </w:t>
      </w:r>
    </w:p>
    <w:p w14:paraId="584D37BC" w14:textId="3F3650CC" w:rsidR="00564CB8" w:rsidRDefault="0012609F" w:rsidP="0012609F">
      <w:pPr>
        <w:ind w:left="720"/>
      </w:pPr>
      <w:r>
        <w:t>Tableau</w:t>
      </w:r>
    </w:p>
    <w:p w14:paraId="256008EE" w14:textId="77777777" w:rsidR="00564CB8" w:rsidRDefault="006B3552">
      <w:pPr>
        <w:ind w:left="-5"/>
      </w:pPr>
      <w:r>
        <w:rPr>
          <w:rFonts w:ascii="Calibri" w:eastAsia="Calibri" w:hAnsi="Calibri" w:cs="Calibri"/>
          <w:b/>
        </w:rPr>
        <w:t xml:space="preserve">What to submit: </w:t>
      </w:r>
      <w:r>
        <w:t>This document in PDF format only (if you do not know how to do this, ask).</w:t>
      </w:r>
    </w:p>
    <w:p w14:paraId="70435FEF" w14:textId="77777777" w:rsidR="00564CB8" w:rsidRDefault="006B3552">
      <w:pPr>
        <w:spacing w:after="766"/>
        <w:ind w:left="-5"/>
      </w:pPr>
      <w:r>
        <w:rPr>
          <w:rFonts w:ascii="Calibri" w:eastAsia="Calibri" w:hAnsi="Calibri" w:cs="Calibri"/>
          <w:b/>
        </w:rPr>
        <w:t>Choose the best layout</w:t>
      </w:r>
      <w:r>
        <w:t xml:space="preserve"> for your makeover</w:t>
      </w:r>
      <w:r>
        <w:t xml:space="preserve"> visualization: Portrait or Landscape, Remove the page of the layout that you DO NOT choose. No blank pages!</w:t>
      </w:r>
    </w:p>
    <w:p w14:paraId="63C44CFB" w14:textId="77777777" w:rsidR="00564CB8" w:rsidRDefault="006B3552">
      <w:pPr>
        <w:ind w:left="-5"/>
      </w:pPr>
      <w:r>
        <w:lastRenderedPageBreak/>
        <w:t>Fall 2021 – Makeover Monday #2</w:t>
      </w:r>
    </w:p>
    <w:p w14:paraId="7CCA2E71" w14:textId="77777777" w:rsidR="00564CB8" w:rsidRDefault="006B3552">
      <w:pPr>
        <w:spacing w:line="259" w:lineRule="auto"/>
        <w:ind w:left="932" w:right="924"/>
        <w:jc w:val="center"/>
      </w:pPr>
      <w:r>
        <w:t>CGT 270 Data Visualization</w:t>
      </w:r>
    </w:p>
    <w:p w14:paraId="7364AF84" w14:textId="77777777" w:rsidR="00564CB8" w:rsidRDefault="006B3552">
      <w:pPr>
        <w:spacing w:after="160" w:line="259" w:lineRule="auto"/>
        <w:ind w:left="932" w:right="925"/>
        <w:jc w:val="center"/>
      </w:pPr>
      <w:r>
        <w:t>Makeover Monday #2 (2019 Dataset)</w:t>
      </w:r>
    </w:p>
    <w:p w14:paraId="78AE4E90" w14:textId="43850447" w:rsidR="00564CB8" w:rsidRDefault="006B3552">
      <w:pPr>
        <w:pStyle w:val="Heading1"/>
        <w:ind w:left="-5"/>
        <w:rPr>
          <w:u w:val="none"/>
        </w:rPr>
      </w:pPr>
      <w:r>
        <w:t>Refine</w:t>
      </w:r>
      <w:r>
        <w:rPr>
          <w:u w:val="none"/>
        </w:rPr>
        <w:t xml:space="preserve"> (Makeover – Portrait View)</w:t>
      </w:r>
    </w:p>
    <w:p w14:paraId="6101EB43" w14:textId="21AB5085" w:rsidR="0012609F" w:rsidRPr="0012609F" w:rsidRDefault="0012609F" w:rsidP="0012609F">
      <w:r>
        <w:rPr>
          <w:noProof/>
        </w:rPr>
        <w:drawing>
          <wp:inline distT="0" distB="0" distL="0" distR="0" wp14:anchorId="443CB65D" wp14:editId="7C9D73EF">
            <wp:extent cx="5942330" cy="5746750"/>
            <wp:effectExtent l="0" t="0" r="1270"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2330" cy="5746750"/>
                    </a:xfrm>
                    <a:prstGeom prst="rect">
                      <a:avLst/>
                    </a:prstGeom>
                  </pic:spPr>
                </pic:pic>
              </a:graphicData>
            </a:graphic>
          </wp:inline>
        </w:drawing>
      </w:r>
    </w:p>
    <w:p w14:paraId="1C058B1F" w14:textId="77777777" w:rsidR="00564CB8" w:rsidRDefault="00564CB8" w:rsidP="0012609F"/>
    <w:p w14:paraId="26A9A69B" w14:textId="77777777" w:rsidR="00DC169E" w:rsidRDefault="00DC169E" w:rsidP="0012609F"/>
    <w:p w14:paraId="1E5F3675" w14:textId="02BF6A96" w:rsidR="00DC169E" w:rsidRDefault="00DC169E" w:rsidP="0012609F">
      <w:pPr>
        <w:sectPr w:rsidR="00DC169E">
          <w:pgSz w:w="12240" w:h="15840"/>
          <w:pgMar w:top="769" w:right="1440" w:bottom="719" w:left="1442" w:header="720" w:footer="720" w:gutter="0"/>
          <w:cols w:space="720"/>
        </w:sectPr>
      </w:pPr>
      <w:r>
        <w:t xml:space="preserve">Sum of Amount of spending’s done in each category in the years 2018 &amp; 2019. Category is broken down by regions UK and Europe. The color </w:t>
      </w:r>
      <w:proofErr w:type="gramStart"/>
      <w:r>
        <w:t>separate</w:t>
      </w:r>
      <w:proofErr w:type="gramEnd"/>
      <w:r>
        <w:t xml:space="preserve"> the years and the marks label the sum of Amount in Eur</w:t>
      </w:r>
      <w:r w:rsidR="00A349C4">
        <w:t xml:space="preserve">os. </w:t>
      </w:r>
    </w:p>
    <w:p w14:paraId="2AB92327" w14:textId="77777777" w:rsidR="00E31409" w:rsidRDefault="00E31409" w:rsidP="00E31409">
      <w:pPr>
        <w:spacing w:line="259" w:lineRule="auto"/>
        <w:jc w:val="center"/>
      </w:pPr>
      <w:r>
        <w:lastRenderedPageBreak/>
        <w:t>CGT 270 Data Visualization</w:t>
      </w:r>
    </w:p>
    <w:p w14:paraId="1B864A84" w14:textId="77777777" w:rsidR="00E31409" w:rsidRDefault="00E31409" w:rsidP="00E31409">
      <w:pPr>
        <w:spacing w:line="259" w:lineRule="auto"/>
        <w:jc w:val="center"/>
      </w:pPr>
      <w:r>
        <w:t>Makeover Monday #2 (2019 Dataset)</w:t>
      </w:r>
    </w:p>
    <w:p w14:paraId="09E5580A" w14:textId="77777777" w:rsidR="00E31409" w:rsidRDefault="00E31409" w:rsidP="00E31409">
      <w:pPr>
        <w:pStyle w:val="Heading1"/>
        <w:spacing w:after="0"/>
        <w:ind w:left="-5"/>
      </w:pPr>
      <w:r>
        <w:rPr>
          <w:u w:val="none"/>
        </w:rPr>
        <w:t>Resources</w:t>
      </w:r>
    </w:p>
    <w:p w14:paraId="3E6F1FF2" w14:textId="77777777" w:rsidR="00E31409" w:rsidRDefault="00E31409" w:rsidP="00E31409">
      <w:pPr>
        <w:spacing w:after="261" w:line="249" w:lineRule="auto"/>
        <w:ind w:left="-5"/>
      </w:pPr>
      <w:r>
        <w:t xml:space="preserve">Data Visualization Checklist: </w:t>
      </w:r>
      <w:hyperlink r:id="rId11">
        <w:r>
          <w:rPr>
            <w:color w:val="0563C1"/>
            <w:u w:val="single" w:color="0563C1"/>
          </w:rPr>
          <w:t>http://stephanieevergreen.com/wp-content/uploads/2016/10/DataVizChecklist_May2016.pdf</w:t>
        </w:r>
      </w:hyperlink>
    </w:p>
    <w:p w14:paraId="4829561D" w14:textId="77777777" w:rsidR="00E31409" w:rsidRDefault="00E31409" w:rsidP="00E31409">
      <w:pPr>
        <w:spacing w:after="261" w:line="249" w:lineRule="auto"/>
        <w:ind w:left="-5" w:right="2559"/>
      </w:pPr>
      <w:r>
        <w:t xml:space="preserve">How to give constructive criticism: </w:t>
      </w:r>
      <w:hyperlink r:id="rId12">
        <w:r>
          <w:rPr>
            <w:color w:val="0563C1"/>
            <w:u w:val="single" w:color="0563C1"/>
          </w:rPr>
          <w:t>https://personalexcellence.co/blog/constructive-criticism/</w:t>
        </w:r>
      </w:hyperlink>
      <w:r>
        <w:t xml:space="preserve"> </w:t>
      </w:r>
    </w:p>
    <w:p w14:paraId="74D97026" w14:textId="77777777" w:rsidR="00E31409" w:rsidRDefault="00E31409" w:rsidP="00E31409">
      <w:pPr>
        <w:spacing w:after="443" w:line="249" w:lineRule="auto"/>
        <w:ind w:left="-5" w:right="2559"/>
      </w:pPr>
      <w:r>
        <w:t xml:space="preserve">Sample Makeovers </w:t>
      </w:r>
      <w:hyperlink r:id="rId13">
        <w:r>
          <w:rPr>
            <w:color w:val="0563C1"/>
            <w:u w:val="single" w:color="0563C1"/>
          </w:rPr>
          <w:t>https://www.makeovermonday.co.uk/gallery/</w:t>
        </w:r>
      </w:hyperlink>
    </w:p>
    <w:p w14:paraId="54B044EF" w14:textId="77777777" w:rsidR="00E31409" w:rsidRDefault="00E31409" w:rsidP="00E31409">
      <w:pPr>
        <w:pStyle w:val="Heading1"/>
        <w:spacing w:after="0"/>
        <w:ind w:left="-5"/>
      </w:pPr>
      <w:r>
        <w:rPr>
          <w:u w:val="none"/>
        </w:rPr>
        <w:t>Grading Rubric</w:t>
      </w:r>
    </w:p>
    <w:tbl>
      <w:tblPr>
        <w:tblStyle w:val="TableGrid"/>
        <w:tblW w:w="9354" w:type="dxa"/>
        <w:tblInd w:w="4" w:type="dxa"/>
        <w:tblCellMar>
          <w:top w:w="54" w:type="dxa"/>
          <w:left w:w="110" w:type="dxa"/>
          <w:bottom w:w="0" w:type="dxa"/>
          <w:right w:w="114" w:type="dxa"/>
        </w:tblCellMar>
        <w:tblLook w:val="04A0" w:firstRow="1" w:lastRow="0" w:firstColumn="1" w:lastColumn="0" w:noHBand="0" w:noVBand="1"/>
      </w:tblPr>
      <w:tblGrid>
        <w:gridCol w:w="2424"/>
        <w:gridCol w:w="2610"/>
        <w:gridCol w:w="2160"/>
        <w:gridCol w:w="2160"/>
      </w:tblGrid>
      <w:tr w:rsidR="00E31409" w14:paraId="329F7B0D" w14:textId="77777777" w:rsidTr="00EF4B14">
        <w:trPr>
          <w:trHeight w:val="548"/>
        </w:trPr>
        <w:tc>
          <w:tcPr>
            <w:tcW w:w="2424" w:type="dxa"/>
            <w:tcBorders>
              <w:top w:val="single" w:sz="4" w:space="0" w:color="000000"/>
              <w:left w:val="single" w:sz="4" w:space="0" w:color="000000"/>
              <w:bottom w:val="single" w:sz="4" w:space="0" w:color="000000"/>
              <w:right w:val="single" w:sz="4" w:space="0" w:color="000000"/>
            </w:tcBorders>
          </w:tcPr>
          <w:p w14:paraId="09516AA8" w14:textId="77777777" w:rsidR="00E31409" w:rsidRDefault="00E31409" w:rsidP="00EF4B14">
            <w:pPr>
              <w:spacing w:line="259" w:lineRule="auto"/>
              <w:ind w:right="747"/>
            </w:pPr>
            <w:r>
              <w:rPr>
                <w:rFonts w:ascii="Calibri" w:eastAsia="Calibri" w:hAnsi="Calibri" w:cs="Calibri"/>
                <w:b/>
              </w:rPr>
              <w:t>Excellent (21-25 pts)</w:t>
            </w:r>
          </w:p>
        </w:tc>
        <w:tc>
          <w:tcPr>
            <w:tcW w:w="2610" w:type="dxa"/>
            <w:tcBorders>
              <w:top w:val="single" w:sz="4" w:space="0" w:color="000000"/>
              <w:left w:val="single" w:sz="4" w:space="0" w:color="000000"/>
              <w:bottom w:val="single" w:sz="4" w:space="0" w:color="000000"/>
              <w:right w:val="single" w:sz="4" w:space="0" w:color="000000"/>
            </w:tcBorders>
          </w:tcPr>
          <w:p w14:paraId="13755CBE" w14:textId="77777777" w:rsidR="00E31409" w:rsidRDefault="00E31409" w:rsidP="00EF4B14">
            <w:pPr>
              <w:spacing w:line="259" w:lineRule="auto"/>
            </w:pPr>
            <w:r>
              <w:rPr>
                <w:rFonts w:ascii="Calibri" w:eastAsia="Calibri" w:hAnsi="Calibri" w:cs="Calibri"/>
                <w:b/>
              </w:rPr>
              <w:t xml:space="preserve">Good </w:t>
            </w:r>
          </w:p>
          <w:p w14:paraId="187390DC" w14:textId="77777777" w:rsidR="00E31409" w:rsidRDefault="00E31409" w:rsidP="00EF4B14">
            <w:pPr>
              <w:spacing w:line="259" w:lineRule="auto"/>
            </w:pPr>
            <w:r>
              <w:rPr>
                <w:rFonts w:ascii="Calibri" w:eastAsia="Calibri" w:hAnsi="Calibri" w:cs="Calibri"/>
                <w:b/>
              </w:rPr>
              <w:t>(10-20 pts)</w:t>
            </w:r>
          </w:p>
        </w:tc>
        <w:tc>
          <w:tcPr>
            <w:tcW w:w="2160" w:type="dxa"/>
            <w:tcBorders>
              <w:top w:val="single" w:sz="4" w:space="0" w:color="000000"/>
              <w:left w:val="single" w:sz="4" w:space="0" w:color="000000"/>
              <w:bottom w:val="single" w:sz="4" w:space="0" w:color="000000"/>
              <w:right w:val="single" w:sz="4" w:space="0" w:color="000000"/>
            </w:tcBorders>
          </w:tcPr>
          <w:p w14:paraId="2489055D" w14:textId="77777777" w:rsidR="00E31409" w:rsidRDefault="00E31409" w:rsidP="00EF4B14">
            <w:pPr>
              <w:spacing w:line="259" w:lineRule="auto"/>
            </w:pPr>
            <w:r>
              <w:rPr>
                <w:rFonts w:ascii="Calibri" w:eastAsia="Calibri" w:hAnsi="Calibri" w:cs="Calibri"/>
                <w:b/>
              </w:rPr>
              <w:t xml:space="preserve">Fair </w:t>
            </w:r>
          </w:p>
          <w:p w14:paraId="379F9887" w14:textId="77777777" w:rsidR="00E31409" w:rsidRDefault="00E31409" w:rsidP="00EF4B14">
            <w:pPr>
              <w:spacing w:line="259" w:lineRule="auto"/>
            </w:pPr>
            <w:r>
              <w:rPr>
                <w:rFonts w:ascii="Calibri" w:eastAsia="Calibri" w:hAnsi="Calibri" w:cs="Calibri"/>
                <w:b/>
              </w:rPr>
              <w:t>(5 – 9 pts)</w:t>
            </w:r>
          </w:p>
        </w:tc>
        <w:tc>
          <w:tcPr>
            <w:tcW w:w="2160" w:type="dxa"/>
            <w:tcBorders>
              <w:top w:val="single" w:sz="4" w:space="0" w:color="000000"/>
              <w:left w:val="single" w:sz="4" w:space="0" w:color="000000"/>
              <w:bottom w:val="single" w:sz="4" w:space="0" w:color="000000"/>
              <w:right w:val="single" w:sz="4" w:space="0" w:color="000000"/>
            </w:tcBorders>
          </w:tcPr>
          <w:p w14:paraId="00AB416C" w14:textId="77777777" w:rsidR="00E31409" w:rsidRDefault="00E31409" w:rsidP="00EF4B14">
            <w:pPr>
              <w:spacing w:line="259" w:lineRule="auto"/>
            </w:pPr>
            <w:r>
              <w:rPr>
                <w:rFonts w:ascii="Calibri" w:eastAsia="Calibri" w:hAnsi="Calibri" w:cs="Calibri"/>
                <w:b/>
              </w:rPr>
              <w:t xml:space="preserve">Needs Improvement </w:t>
            </w:r>
          </w:p>
          <w:p w14:paraId="44F97F8F" w14:textId="77777777" w:rsidR="00E31409" w:rsidRDefault="00E31409" w:rsidP="00EF4B14">
            <w:pPr>
              <w:spacing w:line="259" w:lineRule="auto"/>
            </w:pPr>
            <w:r>
              <w:rPr>
                <w:rFonts w:ascii="Calibri" w:eastAsia="Calibri" w:hAnsi="Calibri" w:cs="Calibri"/>
                <w:b/>
              </w:rPr>
              <w:t>(0 – 4 pts)</w:t>
            </w:r>
          </w:p>
        </w:tc>
      </w:tr>
      <w:tr w:rsidR="00E31409" w14:paraId="086FFAF1" w14:textId="77777777" w:rsidTr="00EF4B14">
        <w:trPr>
          <w:trHeight w:val="6466"/>
        </w:trPr>
        <w:tc>
          <w:tcPr>
            <w:tcW w:w="2424" w:type="dxa"/>
            <w:tcBorders>
              <w:top w:val="single" w:sz="4" w:space="0" w:color="000000"/>
              <w:left w:val="single" w:sz="4" w:space="0" w:color="000000"/>
              <w:bottom w:val="single" w:sz="4" w:space="0" w:color="000000"/>
              <w:right w:val="single" w:sz="4" w:space="0" w:color="000000"/>
            </w:tcBorders>
          </w:tcPr>
          <w:p w14:paraId="2B406875" w14:textId="77777777" w:rsidR="00E31409" w:rsidRDefault="00E31409" w:rsidP="00EF4B14">
            <w:pPr>
              <w:spacing w:line="259" w:lineRule="auto"/>
            </w:pPr>
            <w:r>
              <w:t xml:space="preserve">Meets </w:t>
            </w:r>
            <w:r>
              <w:rPr>
                <w:rFonts w:ascii="Calibri" w:eastAsia="Calibri" w:hAnsi="Calibri" w:cs="Calibri"/>
                <w:b/>
              </w:rPr>
              <w:t>ALL</w:t>
            </w:r>
            <w:r>
              <w:t xml:space="preserve"> or most of these: 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610" w:type="dxa"/>
            <w:tcBorders>
              <w:top w:val="single" w:sz="4" w:space="0" w:color="000000"/>
              <w:left w:val="single" w:sz="4" w:space="0" w:color="000000"/>
              <w:bottom w:val="single" w:sz="4" w:space="0" w:color="000000"/>
              <w:right w:val="single" w:sz="4" w:space="0" w:color="000000"/>
            </w:tcBorders>
          </w:tcPr>
          <w:p w14:paraId="60F415F6" w14:textId="77777777" w:rsidR="00E31409" w:rsidRDefault="00E31409" w:rsidP="00EF4B14">
            <w:pPr>
              <w:spacing w:after="1"/>
            </w:pPr>
            <w:r>
              <w:t xml:space="preserve">Meets </w:t>
            </w:r>
            <w:r>
              <w:rPr>
                <w:rFonts w:ascii="Calibri" w:eastAsia="Calibri" w:hAnsi="Calibri" w:cs="Calibri"/>
                <w:b/>
              </w:rPr>
              <w:t>MOST</w:t>
            </w:r>
            <w:r>
              <w:t xml:space="preserve"> of these: 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w:t>
            </w:r>
          </w:p>
          <w:p w14:paraId="0EFB66D2" w14:textId="77777777" w:rsidR="00E31409" w:rsidRDefault="00E31409" w:rsidP="00EF4B14">
            <w:pPr>
              <w:spacing w:line="259" w:lineRule="auto"/>
            </w:pPr>
            <w:r>
              <w:t>visualization), assumptions (more than one) are listed.</w:t>
            </w:r>
          </w:p>
        </w:tc>
        <w:tc>
          <w:tcPr>
            <w:tcW w:w="2160" w:type="dxa"/>
            <w:tcBorders>
              <w:top w:val="single" w:sz="4" w:space="0" w:color="000000"/>
              <w:left w:val="single" w:sz="4" w:space="0" w:color="000000"/>
              <w:bottom w:val="single" w:sz="4" w:space="0" w:color="000000"/>
              <w:right w:val="single" w:sz="4" w:space="0" w:color="000000"/>
            </w:tcBorders>
          </w:tcPr>
          <w:p w14:paraId="5DA441B5" w14:textId="77777777" w:rsidR="00E31409" w:rsidRDefault="00E31409" w:rsidP="00EF4B14">
            <w:r>
              <w:t xml:space="preserve">Consistently meets </w:t>
            </w:r>
            <w:r>
              <w:rPr>
                <w:rFonts w:ascii="Calibri" w:eastAsia="Calibri" w:hAnsi="Calibri" w:cs="Calibri"/>
                <w:b/>
              </w:rPr>
              <w:t>SOME</w:t>
            </w:r>
            <w:r>
              <w:t xml:space="preserve"> of these: Makeover is esthetically pleasing (color, perception), best practices followed (insightful), Correct dataset downloaded; provided an interesting point of view of the data; critiqued previous makeover, critique is constructive </w:t>
            </w:r>
          </w:p>
          <w:p w14:paraId="0179982C" w14:textId="77777777" w:rsidR="00E31409" w:rsidRDefault="00E31409" w:rsidP="00EF4B14">
            <w:pPr>
              <w:spacing w:line="241" w:lineRule="auto"/>
            </w:pPr>
            <w:r>
              <w:t>(</w:t>
            </w:r>
            <w:proofErr w:type="gramStart"/>
            <w:r>
              <w:t>indicates</w:t>
            </w:r>
            <w:proofErr w:type="gramEnd"/>
            <w:r>
              <w:t xml:space="preserve"> one thing that is done well, and one thing that could be done differently, what will be done to improve the </w:t>
            </w:r>
          </w:p>
          <w:p w14:paraId="30CF742D" w14:textId="77777777" w:rsidR="00E31409" w:rsidRDefault="00E31409" w:rsidP="00EF4B14">
            <w:pPr>
              <w:spacing w:line="259" w:lineRule="auto"/>
            </w:pPr>
            <w:r>
              <w:t>visualization), assumptions (more than one) are listed.</w:t>
            </w:r>
          </w:p>
        </w:tc>
        <w:tc>
          <w:tcPr>
            <w:tcW w:w="2160" w:type="dxa"/>
            <w:tcBorders>
              <w:top w:val="single" w:sz="4" w:space="0" w:color="000000"/>
              <w:left w:val="single" w:sz="4" w:space="0" w:color="000000"/>
              <w:bottom w:val="single" w:sz="4" w:space="0" w:color="000000"/>
              <w:right w:val="single" w:sz="4" w:space="0" w:color="000000"/>
            </w:tcBorders>
          </w:tcPr>
          <w:p w14:paraId="21A8B1ED" w14:textId="77777777" w:rsidR="00E31409" w:rsidRDefault="00E31409" w:rsidP="00EF4B14">
            <w:pPr>
              <w:spacing w:after="269"/>
            </w:pPr>
            <w:r>
              <w:t>Little to no evidence of the understanding of the data visualization process.</w:t>
            </w:r>
          </w:p>
          <w:p w14:paraId="5FBE8C54" w14:textId="77777777" w:rsidR="00E31409" w:rsidRDefault="00E31409" w:rsidP="00EF4B14">
            <w:pPr>
              <w:spacing w:after="268" w:line="241" w:lineRule="auto"/>
            </w:pPr>
            <w:r>
              <w:t>Lackluster makeover or no makeover.</w:t>
            </w:r>
          </w:p>
          <w:p w14:paraId="2C1A4FB1" w14:textId="77777777" w:rsidR="00E31409" w:rsidRDefault="00E31409" w:rsidP="00EF4B14">
            <w:pPr>
              <w:spacing w:line="259" w:lineRule="auto"/>
            </w:pPr>
            <w:r>
              <w:t>Little effort.</w:t>
            </w:r>
          </w:p>
        </w:tc>
      </w:tr>
    </w:tbl>
    <w:p w14:paraId="27374050" w14:textId="786E2AB6" w:rsidR="00A349C4" w:rsidRPr="00A349C4" w:rsidRDefault="00E31409" w:rsidP="00E31409">
      <w:pPr>
        <w:ind w:left="-5"/>
        <w:sectPr w:rsidR="00A349C4" w:rsidRPr="00A349C4" w:rsidSect="00A349C4">
          <w:pgSz w:w="12240" w:h="15840"/>
          <w:pgMar w:top="1442" w:right="1440" w:bottom="1462" w:left="1440" w:header="720" w:footer="720" w:gutter="0"/>
          <w:cols w:space="720"/>
          <w:docGrid w:linePitch="326"/>
        </w:sectPr>
      </w:pPr>
      <w:r>
        <w:t>Fall 2021 – Makeover Monday #</w:t>
      </w:r>
    </w:p>
    <w:p w14:paraId="4250E93F" w14:textId="3570E763" w:rsidR="00564CB8" w:rsidRDefault="00564CB8" w:rsidP="00E31409">
      <w:pPr>
        <w:spacing w:line="259" w:lineRule="auto"/>
      </w:pPr>
    </w:p>
    <w:sectPr w:rsidR="00564CB8">
      <w:pgSz w:w="12240" w:h="15840"/>
      <w:pgMar w:top="1440" w:right="2364" w:bottom="1440"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60304" w14:textId="77777777" w:rsidR="006B3552" w:rsidRDefault="006B3552" w:rsidP="00DC169E">
      <w:r>
        <w:separator/>
      </w:r>
    </w:p>
  </w:endnote>
  <w:endnote w:type="continuationSeparator" w:id="0">
    <w:p w14:paraId="6063C124" w14:textId="77777777" w:rsidR="006B3552" w:rsidRDefault="006B3552" w:rsidP="00DC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D3D03" w14:textId="77777777" w:rsidR="006B3552" w:rsidRDefault="006B3552" w:rsidP="00DC169E">
      <w:r>
        <w:separator/>
      </w:r>
    </w:p>
  </w:footnote>
  <w:footnote w:type="continuationSeparator" w:id="0">
    <w:p w14:paraId="525B227E" w14:textId="77777777" w:rsidR="006B3552" w:rsidRDefault="006B3552" w:rsidP="00DC1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00C43"/>
    <w:multiLevelType w:val="hybridMultilevel"/>
    <w:tmpl w:val="1A92C9A2"/>
    <w:lvl w:ilvl="0" w:tplc="CACA557E">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CB8"/>
    <w:rsid w:val="0005133A"/>
    <w:rsid w:val="0012609F"/>
    <w:rsid w:val="004B018A"/>
    <w:rsid w:val="00564CB8"/>
    <w:rsid w:val="006B3552"/>
    <w:rsid w:val="00837C2F"/>
    <w:rsid w:val="00A349C4"/>
    <w:rsid w:val="00B10EF6"/>
    <w:rsid w:val="00DC169E"/>
    <w:rsid w:val="00E3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4F32B"/>
  <w15:docId w15:val="{5F656435-D2C0-7C46-A577-70173A9C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8A"/>
    <w:rPr>
      <w:rFonts w:ascii="Times New Roman" w:eastAsia="Times New Roman" w:hAnsi="Times New Roman" w:cs="Times New Roman"/>
    </w:rPr>
  </w:style>
  <w:style w:type="paragraph" w:styleId="Heading1">
    <w:name w:val="heading 1"/>
    <w:next w:val="Normal"/>
    <w:link w:val="Heading1Char"/>
    <w:uiPriority w:val="9"/>
    <w:qFormat/>
    <w:pPr>
      <w:keepNext/>
      <w:keepLines/>
      <w:spacing w:after="160" w:line="259" w:lineRule="auto"/>
      <w:ind w:left="10" w:hanging="10"/>
      <w:outlineLvl w:val="0"/>
    </w:pPr>
    <w:rPr>
      <w:rFonts w:ascii="Calibri" w:eastAsia="Calibri" w:hAnsi="Calibri" w:cs="Calibri"/>
      <w:b/>
      <w:color w:val="000000"/>
      <w:sz w:val="2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05133A"/>
    <w:rPr>
      <w:color w:val="0563C1" w:themeColor="hyperlink"/>
      <w:u w:val="single"/>
    </w:rPr>
  </w:style>
  <w:style w:type="character" w:styleId="UnresolvedMention">
    <w:name w:val="Unresolved Mention"/>
    <w:basedOn w:val="DefaultParagraphFont"/>
    <w:uiPriority w:val="99"/>
    <w:semiHidden/>
    <w:unhideWhenUsed/>
    <w:rsid w:val="0005133A"/>
    <w:rPr>
      <w:color w:val="605E5C"/>
      <w:shd w:val="clear" w:color="auto" w:fill="E1DFDD"/>
    </w:rPr>
  </w:style>
  <w:style w:type="paragraph" w:styleId="ListParagraph">
    <w:name w:val="List Paragraph"/>
    <w:basedOn w:val="Normal"/>
    <w:uiPriority w:val="34"/>
    <w:qFormat/>
    <w:rsid w:val="00837C2F"/>
    <w:pPr>
      <w:ind w:left="720"/>
      <w:contextualSpacing/>
    </w:pPr>
  </w:style>
  <w:style w:type="paragraph" w:styleId="Header">
    <w:name w:val="header"/>
    <w:basedOn w:val="Normal"/>
    <w:link w:val="HeaderChar"/>
    <w:uiPriority w:val="99"/>
    <w:unhideWhenUsed/>
    <w:rsid w:val="00DC169E"/>
    <w:pPr>
      <w:tabs>
        <w:tab w:val="center" w:pos="4680"/>
        <w:tab w:val="right" w:pos="9360"/>
      </w:tabs>
    </w:pPr>
  </w:style>
  <w:style w:type="character" w:customStyle="1" w:styleId="HeaderChar">
    <w:name w:val="Header Char"/>
    <w:basedOn w:val="DefaultParagraphFont"/>
    <w:link w:val="Header"/>
    <w:uiPriority w:val="99"/>
    <w:rsid w:val="00DC169E"/>
    <w:rPr>
      <w:rFonts w:ascii="Times New Roman" w:eastAsia="Times New Roman" w:hAnsi="Times New Roman" w:cs="Times New Roman"/>
    </w:rPr>
  </w:style>
  <w:style w:type="paragraph" w:styleId="Footer">
    <w:name w:val="footer"/>
    <w:basedOn w:val="Normal"/>
    <w:link w:val="FooterChar"/>
    <w:uiPriority w:val="99"/>
    <w:unhideWhenUsed/>
    <w:rsid w:val="00DC169E"/>
    <w:pPr>
      <w:tabs>
        <w:tab w:val="center" w:pos="4680"/>
        <w:tab w:val="right" w:pos="9360"/>
      </w:tabs>
    </w:pPr>
  </w:style>
  <w:style w:type="character" w:customStyle="1" w:styleId="FooterChar">
    <w:name w:val="Footer Char"/>
    <w:basedOn w:val="DefaultParagraphFont"/>
    <w:link w:val="Footer"/>
    <w:uiPriority w:val="99"/>
    <w:rsid w:val="00DC169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93222">
      <w:bodyDiv w:val="1"/>
      <w:marLeft w:val="0"/>
      <w:marRight w:val="0"/>
      <w:marTop w:val="0"/>
      <w:marBottom w:val="0"/>
      <w:divBdr>
        <w:top w:val="none" w:sz="0" w:space="0" w:color="auto"/>
        <w:left w:val="none" w:sz="0" w:space="0" w:color="auto"/>
        <w:bottom w:val="none" w:sz="0" w:space="0" w:color="auto"/>
        <w:right w:val="none" w:sz="0" w:space="0" w:color="auto"/>
      </w:divBdr>
    </w:div>
    <w:div w:id="1502743867">
      <w:bodyDiv w:val="1"/>
      <w:marLeft w:val="0"/>
      <w:marRight w:val="0"/>
      <w:marTop w:val="0"/>
      <w:marBottom w:val="0"/>
      <w:divBdr>
        <w:top w:val="none" w:sz="0" w:space="0" w:color="auto"/>
        <w:left w:val="none" w:sz="0" w:space="0" w:color="auto"/>
        <w:bottom w:val="none" w:sz="0" w:space="0" w:color="auto"/>
        <w:right w:val="none" w:sz="0" w:space="0" w:color="auto"/>
      </w:divBdr>
    </w:div>
    <w:div w:id="182446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keovermonday.co.uk/gallery/" TargetMode="External"/><Relationship Id="rId3" Type="http://schemas.openxmlformats.org/officeDocument/2006/relationships/settings" Target="settings.xml"/><Relationship Id="rId7" Type="http://schemas.openxmlformats.org/officeDocument/2006/relationships/hyperlink" Target="https://www.makeovermonday.co.uk/data/data-sets-2018/" TargetMode="External"/><Relationship Id="rId12" Type="http://schemas.openxmlformats.org/officeDocument/2006/relationships/hyperlink" Target="https://personalexcellence.co/blog/constructive-critic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phanieevergreen.com/wp-content/uploads/2016/10/DataVizChecklist_May2016.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cp:lastModifiedBy>Tejasvi Rajesh Bhagwatkar</cp:lastModifiedBy>
  <cp:revision>3</cp:revision>
  <cp:lastPrinted>2021-10-26T14:50:00Z</cp:lastPrinted>
  <dcterms:created xsi:type="dcterms:W3CDTF">2021-10-26T14:49:00Z</dcterms:created>
  <dcterms:modified xsi:type="dcterms:W3CDTF">2021-10-26T14:51:00Z</dcterms:modified>
</cp:coreProperties>
</file>