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jc w:val="center"/>
      </w:pPr>
      <w:r>
        <w:rPr>
          <w:rFonts w:ascii="Calibri" w:cs="Calibri" w:eastAsia="Calibri" w:hAnsi="Calibri"/>
          <w:b/>
          <w:bCs/>
          <w:color w:val="1B3A6B"/>
          <w:sz w:val="64"/>
          <w:szCs w:val="64"/>
        </w:rPr>
        <w:t xml:space="preserve">CLEANING GOTHAM</w:t>
      </w:r>
    </w:p>
    <w:p>
      <w:pPr>
        <w:spacing w:before="100" w:after="80"/>
        <w:jc w:val="center"/>
      </w:pPr>
      <w:r>
        <w:rPr>
          <w:rFonts w:ascii="Calibri" w:cs="Calibri" w:eastAsia="Calibri" w:hAnsi="Calibri"/>
          <w:i/>
          <w:iCs/>
          <w:color w:val="2C5F9E"/>
          <w:sz w:val="30"/>
          <w:szCs w:val="30"/>
        </w:rPr>
        <w:t xml:space="preserve">IoT Smart Trash Can System</w:t>
      </w:r>
    </w:p>
    <w:p>
      <w:pPr>
        <w:spacing w:before="0" w:after="60"/>
        <w:jc w:val="center"/>
      </w:pPr>
      <w:r>
        <w:rPr>
          <w:rFonts w:ascii="Calibri" w:cs="Calibri" w:eastAsia="Calibri" w:hAnsi="Calibri"/>
          <w:b/>
          <w:bCs/>
          <w:color w:val="4A4A4A"/>
          <w:sz w:val="24"/>
          <w:szCs w:val="24"/>
        </w:rPr>
        <w:t xml:space="preserve">Jack Le Ripeur</w:t>
      </w:r>
    </w:p>
    <w:p>
      <w:pPr>
        <w:spacing w:before="0" w:after="60"/>
        <w:jc w:val="center"/>
      </w:pPr>
      <w:r>
        <w:rPr>
          <w:rFonts w:ascii="Calibri" w:cs="Calibri" w:eastAsia="Calibri" w:hAnsi="Calibri"/>
          <w:color w:val="AAAAAA"/>
          <w:sz w:val="22"/>
          <w:szCs w:val="22"/>
        </w:rPr>
        <w:t xml:space="preserve">Epitech Paris — MSc IT Promo 2027</w:t>
      </w:r>
    </w:p>
    <w:p>
      <w:pPr>
        <w:jc w:val="center"/>
      </w:pPr>
      <w:r>
        <w:rPr>
          <w:rFonts w:ascii="Calibri" w:cs="Calibri" w:eastAsia="Calibri" w:hAnsi="Calibri"/>
          <w:color w:val="BBBBBB"/>
          <w:sz w:val="21"/>
          <w:szCs w:val="21"/>
        </w:rPr>
        <w:t xml:space="preserve">March 2026</w:t>
      </w:r>
    </w:p>
    <w:p>
      <w:pPr>
        <w:spacing w:before="300" w:after="0"/>
      </w:pPr>
      <w:r>
        <w:t xml:space="preserve"/>
      </w:r>
    </w:p>
    <w:p>
      <w:pPr>
        <w:pBdr>
          <w:bottom w:val="single" w:color="2C5F9E" w:sz="6" w:space="1"/>
        </w:pBdr>
        <w:spacing w:before="0" w:after="400"/>
      </w:pPr>
      <w:r>
        <w:t xml:space="preserve"/>
      </w:r>
    </w:p>
    <w:p>
      <w:pPr>
        <w:pBdr>
          <w:bottom w:val="single" w:color="2C5F9E" w:sz="8" w:space="4"/>
        </w:pBdr>
        <w:spacing w:before="360" w:after="120"/>
      </w:pPr>
      <w:r>
        <w:rPr>
          <w:rFonts w:ascii="Calibri" w:cs="Calibri" w:eastAsia="Calibri" w:hAnsi="Calibri"/>
          <w:b/>
          <w:bCs/>
          <w:color w:val="1B3A6B"/>
          <w:sz w:val="32"/>
          <w:szCs w:val="32"/>
        </w:rPr>
        <w:t xml:space="preserve">1. Project Overview</w:t>
      </w:r>
    </w:p>
    <w:p>
      <w:pPr>
        <w:spacing w:before="60" w:after="60"/>
        <w:ind w:left="0"/>
      </w:pPr>
      <w:r>
        <w:rPr>
          <w:rFonts w:ascii="Calibri" w:cs="Calibri" w:eastAsia="Calibri" w:hAnsi="Calibri"/>
          <w:i w:val="false"/>
          <w:iCs w:val="false"/>
          <w:color w:val="4A4A4A"/>
          <w:sz w:val="21"/>
          <w:szCs w:val="21"/>
        </w:rPr>
        <w:t xml:space="preserve">Cleaning Gotham is an IoT-based smart trash management system built as part of the Jack Le Ripeur project at Epitech Paris. The system uses an Arduino UNO with an ESP8266 WiFi module to monitor three bins in real time — tracking fill level, ambient light, and water presence — and sends this data to a cloud-hosted .NET backend deployed on Railway.</w:t>
      </w:r>
    </w:p>
    <w:p>
      <w:pPr>
        <w:spacing w:before="60" w:after="0"/>
      </w:pPr>
      <w:r>
        <w:t xml:space="preserve"/>
      </w:r>
    </w:p>
    <w:p>
      <w:pPr>
        <w:spacing w:before="60" w:after="60"/>
        <w:ind w:left="0"/>
      </w:pPr>
      <w:r>
        <w:rPr>
          <w:rFonts w:ascii="Calibri" w:cs="Calibri" w:eastAsia="Calibri" w:hAnsi="Calibri"/>
          <w:i w:val="false"/>
          <w:iCs w:val="false"/>
          <w:color w:val="4A4A4A"/>
          <w:sz w:val="21"/>
          <w:szCs w:val="21"/>
        </w:rPr>
        <w:t xml:space="preserve">A Unity AR mobile application reads the live bin status from the backend API and overlays real-time visual alerts onto the physical bins using augmented reality. The system is designed to help cleaning staff or waste management teams quickly identify which bins need attention without physically checking each one.</w:t>
      </w:r>
    </w:p>
    <w:p>
      <w:pPr>
        <w:spacing w:before="80" w:after="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00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Technology</w:t>
            </w:r>
          </w:p>
        </w:tc>
        <w:tc>
          <w:tcPr>
            <w:tcW w:type="dxa" w:w="4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Role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Sensor node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Arduino UNO + ESP8266</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Reads sensors, sends data over WiFi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Backend 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.NET ASP.NET Core on Railway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Receives, stores, and serves bin data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Database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PostgreSQL on Railway</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Persistent storage of all sensor readings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AR client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Unity (mobile)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Displays live bin status in AR</w:t>
            </w:r>
          </w:p>
        </w:tc>
      </w:tr>
    </w:tbl>
    <w:p>
      <w:r>
        <w:br w:type="page"/>
      </w:r>
    </w:p>
    <w:p>
      <w:pPr>
        <w:pBdr>
          <w:bottom w:val="single" w:color="2C5F9E" w:sz="8" w:space="4"/>
        </w:pBdr>
        <w:spacing w:before="360" w:after="120"/>
      </w:pPr>
      <w:r>
        <w:rPr>
          <w:rFonts w:ascii="Calibri" w:cs="Calibri" w:eastAsia="Calibri" w:hAnsi="Calibri"/>
          <w:b/>
          <w:bCs/>
          <w:color w:val="1B3A6B"/>
          <w:sz w:val="32"/>
          <w:szCs w:val="32"/>
        </w:rPr>
        <w:t xml:space="preserve">2. Full Component List</w:t>
      </w:r>
    </w:p>
    <w:p>
      <w:pPr>
        <w:spacing w:before="60" w:after="0"/>
      </w:pPr>
      <w:r>
        <w:t xml:space="preserve"/>
      </w:r>
    </w:p>
    <w:p>
      <w:pPr>
        <w:spacing w:before="280" w:after="100"/>
      </w:pPr>
      <w:r>
        <w:rPr>
          <w:rFonts w:ascii="Calibri" w:cs="Calibri" w:eastAsia="Calibri" w:hAnsi="Calibri"/>
          <w:b/>
          <w:bCs/>
          <w:color w:val="2C5F9E"/>
          <w:sz w:val="26"/>
          <w:szCs w:val="26"/>
        </w:rPr>
        <w:t xml:space="preserve">2.1 Microcontroller &amp; WiFi</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000"/>
        <w:gridCol w:w="400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Model / Spec</w:t>
            </w:r>
          </w:p>
        </w:tc>
        <w:tc>
          <w:tcPr>
            <w:tcW w:type="dxa" w:w="1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Quantity</w:t>
            </w:r>
          </w:p>
        </w:tc>
        <w:tc>
          <w:tcPr>
            <w:tcW w:type="dxa" w:w="4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Microcontroller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Arduino UNO R3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1</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Main processing unit — runs all firmware logic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WiFi Module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ESP8266 ESP-01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Sends HTTP requests to Railway over WiFi</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USB Cable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Type A to Type B</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1</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Programming and power via laptop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Power Supply Module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MB-102 Breadboard PSU</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Provides stable 5V and 3.3V rails</w:t>
            </w:r>
          </w:p>
        </w:tc>
      </w:tr>
    </w:tbl>
    <w:p>
      <w:pPr>
        <w:spacing w:before="100" w:after="0"/>
      </w:pPr>
      <w:r>
        <w:t xml:space="preserve"/>
      </w:r>
    </w:p>
    <w:p>
      <w:pPr>
        <w:spacing w:before="280" w:after="100"/>
      </w:pPr>
      <w:r>
        <w:rPr>
          <w:rFonts w:ascii="Calibri" w:cs="Calibri" w:eastAsia="Calibri" w:hAnsi="Calibri"/>
          <w:b/>
          <w:bCs/>
          <w:color w:val="2C5F9E"/>
          <w:sz w:val="26"/>
          <w:szCs w:val="26"/>
        </w:rPr>
        <w:t xml:space="preserve">2.2 Sensors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60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Sensor</w:t>
            </w:r>
          </w:p>
        </w:tc>
        <w:tc>
          <w:tcPr>
            <w:tcW w:type="dxa" w:w="2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Model</w:t>
            </w:r>
          </w:p>
        </w:tc>
        <w:tc>
          <w:tcPr>
            <w:tcW w:type="dxa" w:w="22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Pin</w:t>
            </w:r>
          </w:p>
        </w:tc>
        <w:tc>
          <w:tcPr>
            <w:tcW w:type="dxa" w:w="36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Measures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Ultrasonic</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HC-SR04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Trig:D2, Echo:D3</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Distance to waste — calculates fill level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Photoresistor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LDR + 10kΩ</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A5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Ambient light level — detects open/lit bin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Water sensor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FC-37 / generic</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A0, power: D4</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Water/liquid presence at base of bin</w:t>
            </w:r>
          </w:p>
        </w:tc>
      </w:tr>
    </w:tbl>
    <w:p>
      <w:pPr>
        <w:spacing w:before="100" w:after="0"/>
      </w:pPr>
      <w:r>
        <w:t xml:space="preserve"/>
      </w:r>
    </w:p>
    <w:p>
      <w:pPr>
        <w:spacing w:before="280" w:after="100"/>
      </w:pPr>
      <w:r>
        <w:rPr>
          <w:rFonts w:ascii="Calibri" w:cs="Calibri" w:eastAsia="Calibri" w:hAnsi="Calibri"/>
          <w:b/>
          <w:bCs/>
          <w:color w:val="2C5F9E"/>
          <w:sz w:val="26"/>
          <w:szCs w:val="26"/>
        </w:rPr>
        <w:t xml:space="preserve">2.3 Actuators &amp; Output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800"/>
        <w:gridCol w:w="300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Actuator</w:t>
            </w:r>
          </w:p>
        </w:tc>
        <w:tc>
          <w:tcPr>
            <w:tcW w:type="dxa" w:w="26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Type / Spec</w:t>
            </w:r>
          </w:p>
        </w:tc>
        <w:tc>
          <w:tcPr>
            <w:tcW w:type="dxa" w:w="2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Pins</w:t>
            </w:r>
          </w:p>
        </w:tc>
        <w:tc>
          <w:tcPr>
            <w:tcW w:type="dxa" w:w="3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Purpose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RGB LED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Common cathode, 5mm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R:D5, G:D6, B:D7 + 220Ω each</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Visual bin status — green/yellow/red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Buzzer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Active buzzer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D8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Audible alert when bin is critical</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LCD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16x2 HD44780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RS:D12, EN:D11, D4-D7:A1-A4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Shows live sensor readings on screen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Button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Tactile push button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D9 + 10kΩ pull-down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Cycle through bin views on LCD</w:t>
            </w:r>
          </w:p>
        </w:tc>
      </w:tr>
    </w:tbl>
    <w:p>
      <w:pPr>
        <w:spacing w:before="100" w:after="0"/>
      </w:pPr>
      <w:r>
        <w:t xml:space="preserve"/>
      </w:r>
    </w:p>
    <w:p>
      <w:pPr>
        <w:spacing w:before="280" w:after="100"/>
      </w:pPr>
      <w:r>
        <w:rPr>
          <w:rFonts w:ascii="Calibri" w:cs="Calibri" w:eastAsia="Calibri" w:hAnsi="Calibri"/>
          <w:b/>
          <w:bCs/>
          <w:color w:val="2C5F9E"/>
          <w:sz w:val="26"/>
          <w:szCs w:val="26"/>
        </w:rPr>
        <w:t xml:space="preserve">2.4 Passive Components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80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Value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Quantity</w:t>
            </w:r>
          </w:p>
        </w:tc>
        <w:tc>
          <w:tcPr>
            <w:tcW w:type="dxa" w:w="4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Resistor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220Ω</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3</w:t>
            </w:r>
          </w:p>
        </w:tc>
        <w:tc>
          <w:tcPr>
            <w:tcW w:type="dxa" w:w="4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Current limiting for RGB LED legs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Resistor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10kΩ</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3</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Pull-down for button, LDR voltage divider, ESP RX divider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Resistor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1kΩ</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1</w:t>
            </w:r>
          </w:p>
        </w:tc>
        <w:tc>
          <w:tcPr>
            <w:tcW w:type="dxa" w:w="4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ESP RX voltage divider (upper leg)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Resistor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2kΩ</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ESP RX voltage divider (lower leg)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Capacitor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100µF</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1</w:t>
            </w:r>
          </w:p>
        </w:tc>
        <w:tc>
          <w:tcPr>
            <w:tcW w:type="dxa" w:w="4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Stabilises ESP8266 power during WiFi TX burst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Breadboard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830 tie-points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Main prototyping board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Jumper wires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Male-Male, various lengths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~30</w:t>
            </w:r>
          </w:p>
        </w:tc>
        <w:tc>
          <w:tcPr>
            <w:tcW w:type="dxa" w:w="4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Component interconnects</w:t>
            </w:r>
          </w:p>
        </w:tc>
      </w:tr>
    </w:tbl>
    <w:p>
      <w:r>
        <w:br w:type="page"/>
      </w:r>
    </w:p>
    <w:p>
      <w:pPr>
        <w:pBdr>
          <w:bottom w:val="single" w:color="2C5F9E" w:sz="8" w:space="4"/>
        </w:pBdr>
        <w:spacing w:before="360" w:after="120"/>
      </w:pPr>
      <w:r>
        <w:rPr>
          <w:rFonts w:ascii="Calibri" w:cs="Calibri" w:eastAsia="Calibri" w:hAnsi="Calibri"/>
          <w:b/>
          <w:bCs/>
          <w:color w:val="1B3A6B"/>
          <w:sz w:val="32"/>
          <w:szCs w:val="32"/>
        </w:rPr>
        <w:t xml:space="preserve">3. Sensors — Detail</w:t>
      </w:r>
    </w:p>
    <w:p>
      <w:pPr>
        <w:spacing w:before="60" w:after="0"/>
      </w:pPr>
      <w:r>
        <w:t xml:space="preserve"/>
      </w:r>
    </w:p>
    <w:p>
      <w:pPr>
        <w:spacing w:before="280" w:after="100"/>
      </w:pPr>
      <w:r>
        <w:rPr>
          <w:rFonts w:ascii="Calibri" w:cs="Calibri" w:eastAsia="Calibri" w:hAnsi="Calibri"/>
          <w:b/>
          <w:bCs/>
          <w:color w:val="2C5F9E"/>
          <w:sz w:val="26"/>
          <w:szCs w:val="26"/>
        </w:rPr>
        <w:t xml:space="preserve">3.1 HC-SR04 Ultrasonic — Bin Fill Level</w:t>
      </w:r>
    </w:p>
    <w:p>
      <w:pPr>
        <w:spacing w:before="60" w:after="60"/>
        <w:ind w:left="0"/>
      </w:pPr>
      <w:r>
        <w:rPr>
          <w:rFonts w:ascii="Calibri" w:cs="Calibri" w:eastAsia="Calibri" w:hAnsi="Calibri"/>
          <w:i w:val="false"/>
          <w:iCs w:val="false"/>
          <w:color w:val="4A4A4A"/>
          <w:sz w:val="21"/>
          <w:szCs w:val="21"/>
        </w:rPr>
        <w:t xml:space="preserve">The HC-SR04 measures the distance from the sensor (mounted at the top of the bin) down to the nearest object. As waste accumulates, the distance decreases. The firmware maps this distance to a fill percentage using the bin height constant (30 cm).</w:t>
      </w:r>
    </w:p>
    <w:p>
      <w:pPr>
        <w:spacing w:before="60" w:after="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000"/>
        <w:gridCol w:w="5800"/>
      </w:tblGrid>
      <w:tr>
        <w:tc>
          <w:tcPr>
            <w:tcW w:type="dxa" w:w="4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Parameter</w:t>
            </w:r>
          </w:p>
        </w:tc>
        <w:tc>
          <w:tcPr>
            <w:tcW w:type="dxa" w:w="5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Supply voltage</w:t>
            </w:r>
          </w:p>
        </w:tc>
        <w:tc>
          <w:tcPr>
            <w:tcW w:type="dxa" w:w="5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5V</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Measuring range</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2 cm – 400 cm</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Bin height used</w:t>
            </w:r>
          </w:p>
        </w:tc>
        <w:tc>
          <w:tcPr>
            <w:tcW w:type="dxa" w:w="5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30 cm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Fill = EMPTY</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0 – 69%</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Fill = HALF</w:t>
            </w:r>
          </w:p>
        </w:tc>
        <w:tc>
          <w:tcPr>
            <w:tcW w:type="dxa" w:w="5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70 – 89%</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Fill = FULL</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90 – 100%</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Alert triggered</w:t>
            </w:r>
          </w:p>
        </w:tc>
        <w:tc>
          <w:tcPr>
            <w:tcW w:type="dxa" w:w="5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When FULL (90%+)</w:t>
            </w:r>
          </w:p>
        </w:tc>
      </w:tr>
    </w:tbl>
    <w:p>
      <w:pPr>
        <w:spacing w:before="80" w:after="0"/>
      </w:pPr>
      <w:r>
        <w:t xml:space="preserve"/>
      </w:r>
    </w:p>
    <w:p>
      <w:pPr>
        <w:spacing w:before="280" w:after="100"/>
      </w:pPr>
      <w:r>
        <w:rPr>
          <w:rFonts w:ascii="Calibri" w:cs="Calibri" w:eastAsia="Calibri" w:hAnsi="Calibri"/>
          <w:b/>
          <w:bCs/>
          <w:color w:val="2C5F9E"/>
          <w:sz w:val="26"/>
          <w:szCs w:val="26"/>
        </w:rPr>
        <w:t xml:space="preserve">3.2 LDR Photoresistor — Light Level</w:t>
      </w:r>
    </w:p>
    <w:p>
      <w:pPr>
        <w:spacing w:before="60" w:after="60"/>
        <w:ind w:left="0"/>
      </w:pPr>
      <w:r>
        <w:rPr>
          <w:rFonts w:ascii="Calibri" w:cs="Calibri" w:eastAsia="Calibri" w:hAnsi="Calibri"/>
          <w:i w:val="false"/>
          <w:iCs w:val="false"/>
          <w:color w:val="4A4A4A"/>
          <w:sz w:val="21"/>
          <w:szCs w:val="21"/>
        </w:rPr>
        <w:t xml:space="preserve">The LDR (light-dependent resistor) is wired as a voltage divider with a 10kΩ resistor. The analog voltage read on A5 changes with light intensity. Low values indicate darkness (bin lid closed or bin in dark area), high values indicate bright light.</w:t>
      </w:r>
    </w:p>
    <w:p>
      <w:pPr>
        <w:spacing w:before="60" w:after="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000"/>
        <w:gridCol w:w="5800"/>
      </w:tblGrid>
      <w:tr>
        <w:tc>
          <w:tcPr>
            <w:tcW w:type="dxa" w:w="4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Parameter</w:t>
            </w:r>
          </w:p>
        </w:tc>
        <w:tc>
          <w:tcPr>
            <w:tcW w:type="dxa" w:w="5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Supply voltage</w:t>
            </w:r>
          </w:p>
        </w:tc>
        <w:tc>
          <w:tcPr>
            <w:tcW w:type="dxa" w:w="5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5V via breadboard rail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Output</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Analog 0–1023 on A5</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Light = BRIGHT</w:t>
            </w:r>
          </w:p>
        </w:tc>
        <w:tc>
          <w:tcPr>
            <w:tcW w:type="dxa" w:w="5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&gt; 600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Light = DIM</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200 – 600</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Light = DARK</w:t>
            </w:r>
          </w:p>
        </w:tc>
        <w:tc>
          <w:tcPr>
            <w:tcW w:type="dxa" w:w="5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&lt; 200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Wiring</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5V → LDR → A5 → 10kΩ → GND</w:t>
            </w:r>
          </w:p>
        </w:tc>
      </w:tr>
    </w:tbl>
    <w:p>
      <w:pPr>
        <w:spacing w:before="80" w:after="0"/>
      </w:pPr>
      <w:r>
        <w:t xml:space="preserve"/>
      </w:r>
    </w:p>
    <w:p>
      <w:pPr>
        <w:spacing w:before="280" w:after="100"/>
      </w:pPr>
      <w:r>
        <w:rPr>
          <w:rFonts w:ascii="Calibri" w:cs="Calibri" w:eastAsia="Calibri" w:hAnsi="Calibri"/>
          <w:b/>
          <w:bCs/>
          <w:color w:val="2C5F9E"/>
          <w:sz w:val="26"/>
          <w:szCs w:val="26"/>
        </w:rPr>
        <w:t xml:space="preserve">3.3 Water Sensor — Liquid Detection</w:t>
      </w:r>
    </w:p>
    <w:p>
      <w:pPr>
        <w:spacing w:before="60" w:after="60"/>
        <w:ind w:left="0"/>
      </w:pPr>
      <w:r>
        <w:rPr>
          <w:rFonts w:ascii="Calibri" w:cs="Calibri" w:eastAsia="Calibri" w:hAnsi="Calibri"/>
          <w:i w:val="false"/>
          <w:iCs w:val="false"/>
          <w:color w:val="4A4A4A"/>
          <w:sz w:val="21"/>
          <w:szCs w:val="21"/>
        </w:rPr>
        <w:t xml:space="preserve">The water sensor is powered via digital pin D4 (only HIGH during a reading) to prevent corrosion from constant current flow. The analog value on A0 rises when water bridges the sensor traces.</w:t>
      </w:r>
    </w:p>
    <w:p>
      <w:pPr>
        <w:spacing w:before="60" w:after="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000"/>
        <w:gridCol w:w="5800"/>
      </w:tblGrid>
      <w:tr>
        <w:tc>
          <w:tcPr>
            <w:tcW w:type="dxa" w:w="4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Parameter</w:t>
            </w:r>
          </w:p>
        </w:tc>
        <w:tc>
          <w:tcPr>
            <w:tcW w:type="dxa" w:w="5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Power pin</w:t>
            </w:r>
          </w:p>
        </w:tc>
        <w:tc>
          <w:tcPr>
            <w:tcW w:type="dxa" w:w="5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D4 (HIGH only during read)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Output</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Analog 0–1023 on A0</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Water = DRY</w:t>
            </w:r>
          </w:p>
        </w:tc>
        <w:tc>
          <w:tcPr>
            <w:tcW w:type="dxa" w:w="5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&lt; 100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Water = DAMP</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100 – 299</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Water = FLOOD!</w:t>
            </w:r>
          </w:p>
        </w:tc>
        <w:tc>
          <w:tcPr>
            <w:tcW w:type="dxa" w:w="5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 300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Alert triggered</w:t>
            </w:r>
          </w:p>
        </w:tc>
        <w:tc>
          <w:tcPr>
            <w:tcW w:type="dxa" w:w="5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When FLOOD! (≥ 300)</w:t>
            </w:r>
          </w:p>
        </w:tc>
      </w:tr>
    </w:tbl>
    <w:p>
      <w:r>
        <w:br w:type="page"/>
      </w:r>
    </w:p>
    <w:p>
      <w:pPr>
        <w:pBdr>
          <w:bottom w:val="single" w:color="2C5F9E" w:sz="8" w:space="4"/>
        </w:pBdr>
        <w:spacing w:before="360" w:after="120"/>
      </w:pPr>
      <w:r>
        <w:rPr>
          <w:rFonts w:ascii="Calibri" w:cs="Calibri" w:eastAsia="Calibri" w:hAnsi="Calibri"/>
          <w:b/>
          <w:bCs/>
          <w:color w:val="1B3A6B"/>
          <w:sz w:val="32"/>
          <w:szCs w:val="32"/>
        </w:rPr>
        <w:t xml:space="preserve">4. Actuators — Detail</w:t>
      </w:r>
    </w:p>
    <w:p>
      <w:pPr>
        <w:spacing w:before="60" w:after="0"/>
      </w:pPr>
      <w:r>
        <w:t xml:space="preserve"/>
      </w:r>
    </w:p>
    <w:p>
      <w:pPr>
        <w:spacing w:before="280" w:after="100"/>
      </w:pPr>
      <w:r>
        <w:rPr>
          <w:rFonts w:ascii="Calibri" w:cs="Calibri" w:eastAsia="Calibri" w:hAnsi="Calibri"/>
          <w:b/>
          <w:bCs/>
          <w:color w:val="2C5F9E"/>
          <w:sz w:val="26"/>
          <w:szCs w:val="26"/>
        </w:rPr>
        <w:t xml:space="preserve">4.1 RGB LED — Bin Status Indicator</w:t>
      </w:r>
    </w:p>
    <w:p>
      <w:pPr>
        <w:spacing w:before="60" w:after="60"/>
        <w:ind w:left="0"/>
      </w:pPr>
      <w:r>
        <w:rPr>
          <w:rFonts w:ascii="Calibri" w:cs="Calibri" w:eastAsia="Calibri" w:hAnsi="Calibri"/>
          <w:i w:val="false"/>
          <w:iCs w:val="false"/>
          <w:color w:val="4A4A4A"/>
          <w:sz w:val="21"/>
          <w:szCs w:val="21"/>
        </w:rPr>
        <w:t xml:space="preserve">A common-cathode RGB LED provides instant visual feedback on bin condition. Each colour leg connects through a 220Ω resistor to its respective PWM-capable digital pin. The LED colour reflects the most critical sensor state of the currently viewed bin.</w:t>
      </w:r>
    </w:p>
    <w:p>
      <w:pPr>
        <w:spacing w:before="60" w:after="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80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Colour</w:t>
            </w:r>
          </w:p>
        </w:tc>
        <w:tc>
          <w:tcPr>
            <w:tcW w:type="dxa" w:w="32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Meaning</w:t>
            </w:r>
          </w:p>
        </w:tc>
        <w:tc>
          <w:tcPr>
            <w:tcW w:type="dxa" w:w="4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Conditions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Green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Good — no action needed</w:t>
            </w:r>
          </w:p>
        </w:tc>
        <w:tc>
          <w:tcPr>
            <w:tcW w:type="dxa" w:w="4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EMPTY / BRIGHT / DRY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Yellow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Warning — attention soon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HALF / DIM / DAMP</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Red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Critical — act now</w:t>
            </w:r>
          </w:p>
        </w:tc>
        <w:tc>
          <w:tcPr>
            <w:tcW w:type="dxa" w:w="4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FULL / DARK / FLOOD!</w:t>
            </w:r>
          </w:p>
        </w:tc>
      </w:tr>
    </w:tbl>
    <w:p>
      <w:pPr>
        <w:spacing w:before="80" w:after="0"/>
      </w:pPr>
      <w:r>
        <w:t xml:space="preserve"/>
      </w:r>
    </w:p>
    <w:p>
      <w:pPr>
        <w:spacing w:before="280" w:after="100"/>
      </w:pPr>
      <w:r>
        <w:rPr>
          <w:rFonts w:ascii="Calibri" w:cs="Calibri" w:eastAsia="Calibri" w:hAnsi="Calibri"/>
          <w:b/>
          <w:bCs/>
          <w:color w:val="2C5F9E"/>
          <w:sz w:val="26"/>
          <w:szCs w:val="26"/>
        </w:rPr>
        <w:t xml:space="preserve">4.2 Active Buzzer — Audible Alert</w:t>
      </w:r>
    </w:p>
    <w:p>
      <w:pPr>
        <w:spacing w:before="60" w:after="60"/>
        <w:ind w:left="0"/>
      </w:pPr>
      <w:r>
        <w:rPr>
          <w:rFonts w:ascii="Calibri" w:cs="Calibri" w:eastAsia="Calibri" w:hAnsi="Calibri"/>
          <w:i w:val="false"/>
          <w:iCs w:val="false"/>
          <w:color w:val="4A4A4A"/>
          <w:sz w:val="21"/>
          <w:szCs w:val="21"/>
        </w:rPr>
        <w:t xml:space="preserve">The active buzzer on D8 sounds continuously when any critical state is detected (Bin 1 = FULL or Bin 3 = FLOOD!). It gives an audible cue so staff do not need to watch the screen constantly. The buzzer is silenced as soon as the critical condition clears.</w:t>
      </w:r>
    </w:p>
    <w:p>
      <w:pPr>
        <w:spacing w:before="80" w:after="0"/>
      </w:pPr>
      <w:r>
        <w:t xml:space="preserve"/>
      </w:r>
    </w:p>
    <w:p>
      <w:pPr>
        <w:spacing w:before="280" w:after="100"/>
      </w:pPr>
      <w:r>
        <w:rPr>
          <w:rFonts w:ascii="Calibri" w:cs="Calibri" w:eastAsia="Calibri" w:hAnsi="Calibri"/>
          <w:b/>
          <w:bCs/>
          <w:color w:val="2C5F9E"/>
          <w:sz w:val="26"/>
          <w:szCs w:val="26"/>
        </w:rPr>
        <w:t xml:space="preserve">4.3 16x2 LCD — Live Display</w:t>
      </w:r>
    </w:p>
    <w:p>
      <w:pPr>
        <w:spacing w:before="60" w:after="60"/>
        <w:ind w:left="0"/>
      </w:pPr>
      <w:r>
        <w:rPr>
          <w:rFonts w:ascii="Calibri" w:cs="Calibri" w:eastAsia="Calibri" w:hAnsi="Calibri"/>
          <w:i w:val="false"/>
          <w:iCs w:val="false"/>
          <w:color w:val="4A4A4A"/>
          <w:sz w:val="21"/>
          <w:szCs w:val="21"/>
        </w:rPr>
        <w:t xml:space="preserve">The HD44780-compatible LCD shows live readings for each bin. The user cycles through Bin 1, Bin 2, and Bin 3 views by pressing the button. Each view shows the raw sensor value on row 1 and a text status label with a visual bar chart on row 2. Four custom characters are stored in the LCD's CGRAM: a full block (fill bar), light bulb icon, water drop icon, and WiFi icon.</w:t>
      </w:r>
    </w:p>
    <w:p>
      <w:pPr>
        <w:spacing w:before="80" w:after="0"/>
      </w:pPr>
      <w:r>
        <w:t xml:space="preserve"/>
      </w:r>
    </w:p>
    <w:p>
      <w:pPr>
        <w:spacing w:before="280" w:after="100"/>
      </w:pPr>
      <w:r>
        <w:rPr>
          <w:rFonts w:ascii="Calibri" w:cs="Calibri" w:eastAsia="Calibri" w:hAnsi="Calibri"/>
          <w:b/>
          <w:bCs/>
          <w:color w:val="2C5F9E"/>
          <w:sz w:val="26"/>
          <w:szCs w:val="26"/>
        </w:rPr>
        <w:t xml:space="preserve">4.4 Push Button — View Selector</w:t>
      </w:r>
    </w:p>
    <w:p>
      <w:pPr>
        <w:spacing w:before="60" w:after="60"/>
        <w:ind w:left="0"/>
      </w:pPr>
      <w:r>
        <w:rPr>
          <w:rFonts w:ascii="Calibri" w:cs="Calibri" w:eastAsia="Calibri" w:hAnsi="Calibri"/>
          <w:i w:val="false"/>
          <w:iCs w:val="false"/>
          <w:color w:val="4A4A4A"/>
          <w:sz w:val="21"/>
          <w:szCs w:val="21"/>
        </w:rPr>
        <w:t xml:space="preserve">A single push button on D9 with a 10kΩ pull-down resistor cycles through four states: Bin 1 view, Bin 2 view, Bin 3 view, and back to idle (which reruns the startup test sequence). Edge detection in firmware ensures each press registers exactly once regardless of how long the button is held.</w:t>
      </w:r>
    </w:p>
    <w:p>
      <w:r>
        <w:br w:type="page"/>
      </w:r>
    </w:p>
    <w:p>
      <w:pPr>
        <w:pBdr>
          <w:bottom w:val="single" w:color="2C5F9E" w:sz="8" w:space="4"/>
        </w:pBdr>
        <w:spacing w:before="360" w:after="120"/>
      </w:pPr>
      <w:r>
        <w:rPr>
          <w:rFonts w:ascii="Calibri" w:cs="Calibri" w:eastAsia="Calibri" w:hAnsi="Calibri"/>
          <w:b/>
          <w:bCs/>
          <w:color w:val="1B3A6B"/>
          <w:sz w:val="32"/>
          <w:szCs w:val="32"/>
        </w:rPr>
        <w:t xml:space="preserve">5. Full Circuit Wiring</w:t>
      </w:r>
    </w:p>
    <w:p>
      <w:pPr>
        <w:spacing w:before="40" w:after="0"/>
      </w:pPr>
      <w:r>
        <w:t xml:space="preserve"/>
      </w:r>
    </w:p>
    <w:p>
      <w:pPr>
        <w:shd w:fill="E8EFF8" w:val="clear"/>
        <w:spacing w:before="80" w:after="80"/>
        <w:ind w:left="200"/>
      </w:pPr>
      <w:r>
        <w:rPr>
          <w:rFonts w:ascii="Calibri" w:cs="Calibri" w:eastAsia="Calibri" w:hAnsi="Calibri"/>
          <w:i/>
          <w:iCs/>
          <w:color w:val="2C5F9E"/>
          <w:sz w:val="19"/>
          <w:szCs w:val="19"/>
        </w:rPr>
        <w:t xml:space="preserve">  Note: All GND connections share a common GND rail on the breadboard. All 5V connections share the 5V rail from the MB-102 power supply module.</w:t>
      </w:r>
    </w:p>
    <w:p>
      <w:pPr>
        <w:spacing w:before="80" w:after="0"/>
      </w:pPr>
      <w:r>
        <w:t xml:space="preserve"/>
      </w:r>
    </w:p>
    <w:p>
      <w:pPr>
        <w:spacing w:before="280" w:after="100"/>
      </w:pPr>
      <w:r>
        <w:rPr>
          <w:rFonts w:ascii="Calibri" w:cs="Calibri" w:eastAsia="Calibri" w:hAnsi="Calibri"/>
          <w:b/>
          <w:bCs/>
          <w:color w:val="2C5F9E"/>
          <w:sz w:val="26"/>
          <w:szCs w:val="26"/>
        </w:rPr>
        <w:t xml:space="preserve">5.1 Arduino UNO Pin Assignments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800"/>
        <w:gridCol w:w="4700"/>
      </w:tblGrid>
      <w:tr>
        <w:tc>
          <w:tcPr>
            <w:tcW w:type="dxa" w:w="9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Pin</w:t>
            </w:r>
          </w:p>
        </w:tc>
        <w:tc>
          <w:tcPr>
            <w:tcW w:type="dxa" w:w="1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Connected To</w:t>
            </w:r>
          </w:p>
        </w:tc>
        <w:tc>
          <w:tcPr>
            <w:tcW w:type="dxa" w:w="47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D2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Digital OUT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HC-SR04 TRIG</w:t>
            </w:r>
          </w:p>
        </w:tc>
        <w:tc>
          <w:tcPr>
            <w:tcW w:type="dxa" w:w="4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Trigger pulse for ultrasonic</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D3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Digital 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HC-SR04 ECHO</w:t>
            </w:r>
          </w:p>
        </w:tc>
        <w:tc>
          <w:tcPr>
            <w:tcW w:type="dxa" w:w="4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Echo return from ultrasonic</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D4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Digital OUT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Water sensor VCC</w:t>
            </w:r>
          </w:p>
        </w:tc>
        <w:tc>
          <w:tcPr>
            <w:tcW w:type="dxa" w:w="4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Power only during read cycle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D5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Digital OUT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RGB LED Red + 220Ω</w:t>
            </w:r>
          </w:p>
        </w:tc>
        <w:tc>
          <w:tcPr>
            <w:tcW w:type="dxa" w:w="4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PWM capable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D6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Digital OUT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RGB LED Green + 220Ω</w:t>
            </w:r>
          </w:p>
        </w:tc>
        <w:tc>
          <w:tcPr>
            <w:tcW w:type="dxa" w:w="4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PWM capable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D7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Digital OUT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RGB LED Blue + 220Ω</w:t>
            </w:r>
          </w:p>
        </w:tc>
        <w:tc>
          <w:tcPr>
            <w:tcW w:type="dxa" w:w="4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PWM capable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D8</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Digital OUT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Buzzer +</w:t>
            </w:r>
          </w:p>
        </w:tc>
        <w:tc>
          <w:tcPr>
            <w:tcW w:type="dxa" w:w="4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Active buzzer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D9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Digital 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Button + 10kΩ to GND</w:t>
            </w:r>
          </w:p>
        </w:tc>
        <w:tc>
          <w:tcPr>
            <w:tcW w:type="dxa" w:w="4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Pull-down configuration</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D10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Digital IN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ESP-01 TX (direct)</w:t>
            </w:r>
          </w:p>
        </w:tc>
        <w:tc>
          <w:tcPr>
            <w:tcW w:type="dxa" w:w="4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SoftwareSerial RX on Arduino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D11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Digital OUT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LCD EN</w:t>
            </w:r>
          </w:p>
        </w:tc>
        <w:tc>
          <w:tcPr>
            <w:tcW w:type="dxa" w:w="4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LCD enable pin</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D12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Digital OUT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LCD RS</w:t>
            </w:r>
          </w:p>
        </w:tc>
        <w:tc>
          <w:tcPr>
            <w:tcW w:type="dxa" w:w="4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LCD register select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D13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Digital OUT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ESP-01 RX via divider</w:t>
            </w:r>
          </w:p>
        </w:tc>
        <w:tc>
          <w:tcPr>
            <w:tcW w:type="dxa" w:w="4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1kΩ + 2kΩ voltage divider</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A0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Analog IN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Water sensor OUT</w:t>
            </w:r>
          </w:p>
        </w:tc>
        <w:tc>
          <w:tcPr>
            <w:tcW w:type="dxa" w:w="4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0–1023 raw reading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A1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Digital OUT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LCD D4</w:t>
            </w:r>
          </w:p>
        </w:tc>
        <w:tc>
          <w:tcPr>
            <w:tcW w:type="dxa" w:w="4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LCD data bit 4</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A2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Digital OUT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LCD D5</w:t>
            </w:r>
          </w:p>
        </w:tc>
        <w:tc>
          <w:tcPr>
            <w:tcW w:type="dxa" w:w="4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LCD data bit 5</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A3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Digital OUT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LCD D6</w:t>
            </w:r>
          </w:p>
        </w:tc>
        <w:tc>
          <w:tcPr>
            <w:tcW w:type="dxa" w:w="4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LCD data bit 6</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A4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Digital OUT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LCD D7</w:t>
            </w:r>
          </w:p>
        </w:tc>
        <w:tc>
          <w:tcPr>
            <w:tcW w:type="dxa" w:w="4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LCD data bit 7</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A5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Analog 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LDR junction</w:t>
            </w:r>
          </w:p>
        </w:tc>
        <w:tc>
          <w:tcPr>
            <w:tcW w:type="dxa" w:w="4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0–1023 raw light reading</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3.3V</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Power OUT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ESP-01 VCC, RST, CH_PD</w:t>
            </w:r>
          </w:p>
        </w:tc>
        <w:tc>
          <w:tcPr>
            <w:tcW w:type="dxa" w:w="4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All three pins share this rail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GND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Ground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Common GND rail</w:t>
            </w:r>
          </w:p>
        </w:tc>
        <w:tc>
          <w:tcPr>
            <w:tcW w:type="dxa" w:w="4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Shared with all components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5V</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Power OUT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Components via rail</w:t>
            </w:r>
          </w:p>
        </w:tc>
        <w:tc>
          <w:tcPr>
            <w:tcW w:type="dxa" w:w="4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Via power supply module</w:t>
            </w:r>
          </w:p>
        </w:tc>
      </w:tr>
    </w:tbl>
    <w:p>
      <w:pPr>
        <w:spacing w:before="100" w:after="0"/>
      </w:pPr>
      <w:r>
        <w:t xml:space="preserve"/>
      </w:r>
    </w:p>
    <w:p>
      <w:pPr>
        <w:spacing w:before="280" w:after="100"/>
      </w:pPr>
      <w:r>
        <w:rPr>
          <w:rFonts w:ascii="Calibri" w:cs="Calibri" w:eastAsia="Calibri" w:hAnsi="Calibri"/>
          <w:b/>
          <w:bCs/>
          <w:color w:val="2C5F9E"/>
          <w:sz w:val="26"/>
          <w:szCs w:val="26"/>
        </w:rPr>
        <w:t xml:space="preserve">5.2 ESP-01 (ESP8266) Wiring</w:t>
      </w:r>
    </w:p>
    <w:p>
      <w:pPr>
        <w:spacing w:before="60" w:after="60"/>
        <w:ind w:left="0"/>
      </w:pPr>
      <w:r>
        <w:rPr>
          <w:rFonts w:ascii="Calibri" w:cs="Calibri" w:eastAsia="Calibri" w:hAnsi="Calibri"/>
          <w:i w:val="false"/>
          <w:iCs w:val="false"/>
          <w:color w:val="4A4A4A"/>
          <w:sz w:val="21"/>
          <w:szCs w:val="21"/>
        </w:rPr>
        <w:t xml:space="preserve">The ESP-01 communicates with the Arduino via SoftwareSerial (D10/D13). Because the ESP operates at 3.3V logic while Arduino outputs 5V, a voltage divider is required on the RX line only. TX from ESP to Arduino is safe direct — 3.3V is readable as HIGH by the Arduino.</w:t>
      </w:r>
    </w:p>
    <w:p>
      <w:pPr>
        <w:spacing w:before="60" w:after="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80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ESP-01 Pin</w:t>
            </w:r>
          </w:p>
        </w:tc>
        <w:tc>
          <w:tcPr>
            <w:tcW w:type="dxa" w:w="32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Connects To</w:t>
            </w:r>
          </w:p>
        </w:tc>
        <w:tc>
          <w:tcPr>
            <w:tcW w:type="dxa" w:w="4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VCC</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Arduino 3.3V pin</w:t>
            </w:r>
          </w:p>
        </w:tc>
        <w:tc>
          <w:tcPr>
            <w:tcW w:type="dxa" w:w="4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Shared row with RST and CH_PD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GND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GND rail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Common ground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TX</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Arduino D10 (direct)</w:t>
            </w:r>
          </w:p>
        </w:tc>
        <w:tc>
          <w:tcPr>
            <w:tcW w:type="dxa" w:w="4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3.3V → 5V safe, no resistor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RX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Arduino D13 via 1kΩ+2kΩ</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5V → 3.3V voltage divider required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RST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Arduino 3.3V pin</w:t>
            </w:r>
          </w:p>
        </w:tc>
        <w:tc>
          <w:tcPr>
            <w:tcW w:type="dxa" w:w="4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Must stay HIGH — enables module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CH_PD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Arduino 3.3V pin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Must stay HIGH — chip enable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GPIO0</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Not connected</w:t>
            </w:r>
          </w:p>
        </w:tc>
        <w:tc>
          <w:tcPr>
            <w:tcW w:type="dxa" w:w="4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Leave floating for normal operation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GPIO2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Not connected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Leave floating for normal operation</w:t>
            </w:r>
          </w:p>
        </w:tc>
      </w:tr>
    </w:tbl>
    <w:p>
      <w:pPr>
        <w:spacing w:before="80" w:after="0"/>
      </w:pPr>
      <w:r>
        <w:t xml:space="preserve"/>
      </w:r>
    </w:p>
    <w:p>
      <w:pPr>
        <w:shd w:fill="E8EFF8" w:val="clear"/>
        <w:spacing w:before="80" w:after="80"/>
        <w:ind w:left="200"/>
      </w:pPr>
      <w:r>
        <w:rPr>
          <w:rFonts w:ascii="Calibri" w:cs="Calibri" w:eastAsia="Calibri" w:hAnsi="Calibri"/>
          <w:i/>
          <w:iCs/>
          <w:color w:val="2C5F9E"/>
          <w:sz w:val="19"/>
          <w:szCs w:val="19"/>
        </w:rPr>
        <w:t xml:space="preserve">  Note: A 100µF electrolytic capacitor is placed across the ESP VCC and GND rails to absorb the 250mA current spike during WiFi transmission. Long leg (+) to 3.3V rail, short leg (−) to GND.</w:t>
      </w:r>
    </w:p>
    <w:p>
      <w:pPr>
        <w:spacing w:before="80" w:after="0"/>
      </w:pPr>
      <w:r>
        <w:t xml:space="preserve"/>
      </w:r>
    </w:p>
    <w:p>
      <w:pPr>
        <w:spacing w:before="280" w:after="100"/>
      </w:pPr>
      <w:r>
        <w:rPr>
          <w:rFonts w:ascii="Calibri" w:cs="Calibri" w:eastAsia="Calibri" w:hAnsi="Calibri"/>
          <w:b/>
          <w:bCs/>
          <w:color w:val="2C5F9E"/>
          <w:sz w:val="26"/>
          <w:szCs w:val="26"/>
        </w:rPr>
        <w:t xml:space="preserve">5.3 Voltage Divider for ESP RX</w:t>
      </w:r>
    </w:p>
    <w:p>
      <w:pPr>
        <w:spacing w:before="60" w:after="60"/>
        <w:ind w:left="0"/>
      </w:pPr>
      <w:r>
        <w:rPr>
          <w:rFonts w:ascii="Calibri" w:cs="Calibri" w:eastAsia="Calibri" w:hAnsi="Calibri"/>
          <w:i w:val="false"/>
          <w:iCs w:val="false"/>
          <w:color w:val="4A4A4A"/>
          <w:sz w:val="21"/>
          <w:szCs w:val="21"/>
        </w:rPr>
        <w:t xml:space="preserve">The Arduino D13 outputs 5V logic. The ESP RX pin is rated for 3.3V maximum. Without a voltage divider the ESP can be damaged. The divider uses two resistors in series:</w:t>
      </w:r>
    </w:p>
    <w:p>
      <w:pPr>
        <w:spacing w:before="40" w:after="0"/>
      </w:pPr>
      <w:r>
        <w:t xml:space="preserve"/>
      </w:r>
    </w:p>
    <w:p>
      <w:pPr>
        <w:spacing w:before="40" w:after="40"/>
        <w:ind w:left="360"/>
      </w:pPr>
      <w:r>
        <w:rPr>
          <w:rFonts w:ascii="Calibri" w:cs="Calibri" w:eastAsia="Calibri" w:hAnsi="Calibri"/>
          <w:color w:val="4A4A4A"/>
          <w:sz w:val="21"/>
          <w:szCs w:val="21"/>
        </w:rPr>
        <w:t xml:space="preserve">• 1kΩ resistor between D13 and the junction</w:t>
      </w:r>
    </w:p>
    <w:p>
      <w:pPr>
        <w:spacing w:before="40" w:after="40"/>
        <w:ind w:left="360"/>
      </w:pPr>
      <w:r>
        <w:rPr>
          <w:rFonts w:ascii="Calibri" w:cs="Calibri" w:eastAsia="Calibri" w:hAnsi="Calibri"/>
          <w:color w:val="4A4A4A"/>
          <w:sz w:val="21"/>
          <w:szCs w:val="21"/>
        </w:rPr>
        <w:t xml:space="preserve">• 2kΩ resistor between the junction and GND</w:t>
      </w:r>
    </w:p>
    <w:p>
      <w:pPr>
        <w:spacing w:before="40" w:after="40"/>
        <w:ind w:left="360"/>
      </w:pPr>
      <w:r>
        <w:rPr>
          <w:rFonts w:ascii="Calibri" w:cs="Calibri" w:eastAsia="Calibri" w:hAnsi="Calibri"/>
          <w:color w:val="4A4A4A"/>
          <w:sz w:val="21"/>
          <w:szCs w:val="21"/>
        </w:rPr>
        <w:t xml:space="preserve">• Junction connects to ESP RX</w:t>
      </w:r>
    </w:p>
    <w:p>
      <w:pPr>
        <w:spacing w:before="40" w:after="40"/>
        <w:ind w:left="360"/>
      </w:pPr>
      <w:r>
        <w:rPr>
          <w:rFonts w:ascii="Calibri" w:cs="Calibri" w:eastAsia="Calibri" w:hAnsi="Calibri"/>
          <w:color w:val="4A4A4A"/>
          <w:sz w:val="21"/>
          <w:szCs w:val="21"/>
        </w:rPr>
        <w:t xml:space="preserve">• Output voltage at junction = 5V × 2k/(1k+2k) = 3.33V — within spec</w:t>
      </w:r>
    </w:p>
    <w:p>
      <w:r>
        <w:br w:type="page"/>
      </w:r>
    </w:p>
    <w:p>
      <w:pPr>
        <w:pBdr>
          <w:bottom w:val="single" w:color="2C5F9E" w:sz="8" w:space="4"/>
        </w:pBdr>
        <w:spacing w:before="360" w:after="120"/>
      </w:pPr>
      <w:r>
        <w:rPr>
          <w:rFonts w:ascii="Calibri" w:cs="Calibri" w:eastAsia="Calibri" w:hAnsi="Calibri"/>
          <w:b/>
          <w:bCs/>
          <w:color w:val="1B3A6B"/>
          <w:sz w:val="32"/>
          <w:szCs w:val="32"/>
        </w:rPr>
        <w:t xml:space="preserve">6. Why .NET Instead of Node-RED</w:t>
      </w:r>
    </w:p>
    <w:p>
      <w:pPr>
        <w:spacing w:before="60" w:after="0"/>
      </w:pPr>
      <w:r>
        <w:t xml:space="preserve"/>
      </w:r>
    </w:p>
    <w:p>
      <w:pPr>
        <w:spacing w:before="60" w:after="60"/>
        <w:ind w:left="0"/>
      </w:pPr>
      <w:r>
        <w:rPr>
          <w:rFonts w:ascii="Calibri" w:cs="Calibri" w:eastAsia="Calibri" w:hAnsi="Calibri"/>
          <w:i w:val="false"/>
          <w:iCs w:val="false"/>
          <w:color w:val="4A4A4A"/>
          <w:sz w:val="21"/>
          <w:szCs w:val="21"/>
        </w:rPr>
        <w:t xml:space="preserve">The original architecture plan used Node-RED as the backend middleware. During development this was replaced with a proper .NET ASP.NET Core Web API. The reasons for this decision are documented below.</w:t>
      </w:r>
    </w:p>
    <w:p>
      <w:pPr>
        <w:spacing w:before="80" w:after="0"/>
      </w:pPr>
      <w:r>
        <w:t xml:space="preserve"/>
      </w:r>
    </w:p>
    <w:p>
      <w:pPr>
        <w:spacing w:before="280" w:after="100"/>
      </w:pPr>
      <w:r>
        <w:rPr>
          <w:rFonts w:ascii="Calibri" w:cs="Calibri" w:eastAsia="Calibri" w:hAnsi="Calibri"/>
          <w:b/>
          <w:bCs/>
          <w:color w:val="2C5F9E"/>
          <w:sz w:val="26"/>
          <w:szCs w:val="26"/>
        </w:rPr>
        <w:t xml:space="preserve">6.1 Limitations of Node-RED</w:t>
      </w:r>
    </w:p>
    <w:p>
      <w:pPr>
        <w:spacing w:before="40" w:after="40"/>
        <w:ind w:left="360"/>
      </w:pPr>
      <w:r>
        <w:rPr>
          <w:rFonts w:ascii="Calibri" w:cs="Calibri" w:eastAsia="Calibri" w:hAnsi="Calibri"/>
          <w:color w:val="4A4A4A"/>
          <w:sz w:val="21"/>
          <w:szCs w:val="21"/>
        </w:rPr>
        <w:t xml:space="preserve">• Node-RED is a visual flow tool designed for rapid prototyping — not for production APIs</w:t>
      </w:r>
    </w:p>
    <w:p>
      <w:pPr>
        <w:spacing w:before="40" w:after="40"/>
        <w:ind w:left="360"/>
      </w:pPr>
      <w:r>
        <w:rPr>
          <w:rFonts w:ascii="Calibri" w:cs="Calibri" w:eastAsia="Calibri" w:hAnsi="Calibri"/>
          <w:color w:val="4A4A4A"/>
          <w:sz w:val="21"/>
          <w:szCs w:val="21"/>
        </w:rPr>
        <w:t xml:space="preserve">• No proper type safety or structured error handling</w:t>
      </w:r>
    </w:p>
    <w:p>
      <w:pPr>
        <w:spacing w:before="40" w:after="40"/>
        <w:ind w:left="360"/>
      </w:pPr>
      <w:r>
        <w:rPr>
          <w:rFonts w:ascii="Calibri" w:cs="Calibri" w:eastAsia="Calibri" w:hAnsi="Calibri"/>
          <w:color w:val="4A4A4A"/>
          <w:sz w:val="21"/>
          <w:szCs w:val="21"/>
        </w:rPr>
        <w:t xml:space="preserve">• Difficult to maintain as the number of endpoints grows</w:t>
      </w:r>
    </w:p>
    <w:p>
      <w:pPr>
        <w:spacing w:before="40" w:after="40"/>
        <w:ind w:left="360"/>
      </w:pPr>
      <w:r>
        <w:rPr>
          <w:rFonts w:ascii="Calibri" w:cs="Calibri" w:eastAsia="Calibri" w:hAnsi="Calibri"/>
          <w:color w:val="4A4A4A"/>
          <w:sz w:val="21"/>
          <w:szCs w:val="21"/>
        </w:rPr>
        <w:t xml:space="preserve">• Limited support for Entity Framework / ORM database access</w:t>
      </w:r>
    </w:p>
    <w:p>
      <w:pPr>
        <w:spacing w:before="40" w:after="40"/>
        <w:ind w:left="360"/>
      </w:pPr>
      <w:r>
        <w:rPr>
          <w:rFonts w:ascii="Calibri" w:cs="Calibri" w:eastAsia="Calibri" w:hAnsi="Calibri"/>
          <w:color w:val="4A4A4A"/>
          <w:sz w:val="21"/>
          <w:szCs w:val="21"/>
        </w:rPr>
        <w:t xml:space="preserve">• No clean separation of concerns (business logic mixed with UI flows)</w:t>
      </w:r>
    </w:p>
    <w:p>
      <w:pPr>
        <w:spacing w:before="40" w:after="40"/>
        <w:ind w:left="360"/>
      </w:pPr>
      <w:r>
        <w:rPr>
          <w:rFonts w:ascii="Calibri" w:cs="Calibri" w:eastAsia="Calibri" w:hAnsi="Calibri"/>
          <w:color w:val="4A4A4A"/>
          <w:sz w:val="21"/>
          <w:szCs w:val="21"/>
        </w:rPr>
        <w:t xml:space="preserve">• Hard to write unit tests for Node-RED flows</w:t>
      </w:r>
    </w:p>
    <w:p>
      <w:pPr>
        <w:spacing w:before="40" w:after="40"/>
        <w:ind w:left="360"/>
      </w:pPr>
      <w:r>
        <w:rPr>
          <w:rFonts w:ascii="Calibri" w:cs="Calibri" w:eastAsia="Calibri" w:hAnsi="Calibri"/>
          <w:color w:val="4A4A4A"/>
          <w:sz w:val="21"/>
          <w:szCs w:val="21"/>
        </w:rPr>
        <w:t xml:space="preserve">• Not easily version-controlled with meaningful diffs</w:t>
      </w:r>
    </w:p>
    <w:p>
      <w:pPr>
        <w:spacing w:before="80" w:after="0"/>
      </w:pPr>
      <w:r>
        <w:t xml:space="preserve"/>
      </w:r>
    </w:p>
    <w:p>
      <w:pPr>
        <w:spacing w:before="280" w:after="100"/>
      </w:pPr>
      <w:r>
        <w:rPr>
          <w:rFonts w:ascii="Calibri" w:cs="Calibri" w:eastAsia="Calibri" w:hAnsi="Calibri"/>
          <w:b/>
          <w:bCs/>
          <w:color w:val="2C5F9E"/>
          <w:sz w:val="26"/>
          <w:szCs w:val="26"/>
        </w:rPr>
        <w:t xml:space="preserve">6.2 Advantages of .NET ASP.NET Core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60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Aspect</w:t>
            </w:r>
          </w:p>
        </w:tc>
        <w:tc>
          <w:tcPr>
            <w:tcW w:type="dxa" w:w="2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Node-RED</w:t>
            </w:r>
          </w:p>
        </w:tc>
        <w:tc>
          <w:tcPr>
            <w:tcW w:type="dxa" w:w="46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.NET ASP.NET Core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Code structure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Visual flow wiring</w:t>
            </w:r>
          </w:p>
        </w:tc>
        <w:tc>
          <w:tcPr>
            <w:tcW w:type="dxa" w:w="4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Clean MVC / controller pattern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Type safety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JavaScript (loosely typed)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C# (strongly typed)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Error handling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Manual, fragile</w:t>
            </w:r>
          </w:p>
        </w:tc>
        <w:tc>
          <w:tcPr>
            <w:tcW w:type="dxa" w:w="4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try/catch, middleware, logging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Database access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SQLite plugin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Entity Framework Core + PostgreSQL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API documentation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Manual</w:t>
            </w:r>
          </w:p>
        </w:tc>
        <w:tc>
          <w:tcPr>
            <w:tcW w:type="dxa" w:w="4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Swagger / OpenAPI auto-generated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Scalability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Single-process, limited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Production-grade, multi-threaded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Testing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Very difficult</w:t>
            </w:r>
          </w:p>
        </w:tc>
        <w:tc>
          <w:tcPr>
            <w:tcW w:type="dxa" w:w="4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xUnit, NUnit, full test support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Code review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Hard to diff flows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Standard Git diff and PR process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Epitech grade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Basic tool usage</w:t>
            </w:r>
          </w:p>
        </w:tc>
        <w:tc>
          <w:tcPr>
            <w:tcW w:type="dxa" w:w="4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Demonstrates real backend skills</w:t>
            </w:r>
          </w:p>
        </w:tc>
      </w:tr>
    </w:tbl>
    <w:p>
      <w:pPr>
        <w:spacing w:before="80" w:after="0"/>
      </w:pPr>
      <w:r>
        <w:t xml:space="preserve"/>
      </w:r>
    </w:p>
    <w:p>
      <w:pPr>
        <w:spacing w:before="60" w:after="60"/>
        <w:ind w:left="0"/>
      </w:pPr>
      <w:r>
        <w:rPr>
          <w:rFonts w:ascii="Calibri" w:cs="Calibri" w:eastAsia="Calibri" w:hAnsi="Calibri"/>
          <w:i w:val="false"/>
          <w:iCs w:val="false"/>
          <w:color w:val="4A4A4A"/>
          <w:sz w:val="21"/>
          <w:szCs w:val="21"/>
        </w:rPr>
        <w:t xml:space="preserve">In summary, .NET was chosen because it produces a maintainable, testable, and production-ready backend that properly demonstrates software engineering skills — which is the primary goal of this Epitech project.</w:t>
      </w:r>
    </w:p>
    <w:p>
      <w:r>
        <w:br w:type="page"/>
      </w:r>
    </w:p>
    <w:p>
      <w:pPr>
        <w:pBdr>
          <w:bottom w:val="single" w:color="2C5F9E" w:sz="8" w:space="4"/>
        </w:pBdr>
        <w:spacing w:before="360" w:after="120"/>
      </w:pPr>
      <w:r>
        <w:rPr>
          <w:rFonts w:ascii="Calibri" w:cs="Calibri" w:eastAsia="Calibri" w:hAnsi="Calibri"/>
          <w:b/>
          <w:bCs/>
          <w:color w:val="1B3A6B"/>
          <w:sz w:val="32"/>
          <w:szCs w:val="32"/>
        </w:rPr>
        <w:t xml:space="preserve">7. Why PostgreSQL on Railway</w:t>
      </w:r>
    </w:p>
    <w:p>
      <w:pPr>
        <w:spacing w:before="60" w:after="0"/>
      </w:pPr>
      <w:r>
        <w:t xml:space="preserve"/>
      </w:r>
    </w:p>
    <w:p>
      <w:pPr>
        <w:spacing w:before="280" w:after="100"/>
      </w:pPr>
      <w:r>
        <w:rPr>
          <w:rFonts w:ascii="Calibri" w:cs="Calibri" w:eastAsia="Calibri" w:hAnsi="Calibri"/>
          <w:b/>
          <w:bCs/>
          <w:color w:val="2C5F9E"/>
          <w:sz w:val="26"/>
          <w:szCs w:val="26"/>
        </w:rPr>
        <w:t xml:space="preserve">7.1 Why PostgreSQL over SQLite</w:t>
      </w:r>
    </w:p>
    <w:p>
      <w:pPr>
        <w:spacing w:before="60" w:after="60"/>
        <w:ind w:left="0"/>
      </w:pPr>
      <w:r>
        <w:rPr>
          <w:rFonts w:ascii="Calibri" w:cs="Calibri" w:eastAsia="Calibri" w:hAnsi="Calibri"/>
          <w:i w:val="false"/>
          <w:iCs w:val="false"/>
          <w:color w:val="4A4A4A"/>
          <w:sz w:val="21"/>
          <w:szCs w:val="21"/>
        </w:rPr>
        <w:t xml:space="preserve">SQLite was the initial database choice due to its simplicity (a single file, no server required). It was replaced by PostgreSQL for the following reasons:</w:t>
      </w:r>
    </w:p>
    <w:p>
      <w:pPr>
        <w:spacing w:before="60" w:after="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60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Aspect</w:t>
            </w:r>
          </w:p>
        </w:tc>
        <w:tc>
          <w:tcPr>
            <w:tcW w:type="dxa" w:w="2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SQLite</w:t>
            </w:r>
          </w:p>
        </w:tc>
        <w:tc>
          <w:tcPr>
            <w:tcW w:type="dxa" w:w="46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PostgreSQL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Deployment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File on local disk</w:t>
            </w:r>
          </w:p>
        </w:tc>
        <w:tc>
          <w:tcPr>
            <w:tcW w:type="dxa" w:w="4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Fully managed cloud database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Persistence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Lost on container restart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Persists independently of app container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Concurrency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Single writer only</w:t>
            </w:r>
          </w:p>
        </w:tc>
        <w:tc>
          <w:tcPr>
            <w:tcW w:type="dxa" w:w="4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Full ACID multi-writer support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Scale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Development only</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Production ready, millions of rows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Railway support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Manual setup</w:t>
            </w:r>
          </w:p>
        </w:tc>
        <w:tc>
          <w:tcPr>
            <w:tcW w:type="dxa" w:w="4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One-click provision, auto-connection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Backups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Manual</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Automated by Railway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EF Core support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Yes (Npgsql plugin needed)</w:t>
            </w:r>
          </w:p>
        </w:tc>
        <w:tc>
          <w:tcPr>
            <w:tcW w:type="dxa" w:w="4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Full native support</w:t>
            </w:r>
          </w:p>
        </w:tc>
      </w:tr>
    </w:tbl>
    <w:p>
      <w:pPr>
        <w:spacing w:before="80" w:after="0"/>
      </w:pPr>
      <w:r>
        <w:t xml:space="preserve"/>
      </w:r>
    </w:p>
    <w:p>
      <w:pPr>
        <w:spacing w:before="280" w:after="100"/>
      </w:pPr>
      <w:r>
        <w:rPr>
          <w:rFonts w:ascii="Calibri" w:cs="Calibri" w:eastAsia="Calibri" w:hAnsi="Calibri"/>
          <w:b/>
          <w:bCs/>
          <w:color w:val="2C5F9E"/>
          <w:sz w:val="26"/>
          <w:szCs w:val="26"/>
        </w:rPr>
        <w:t xml:space="preserve">7.2 Why Railway for Hosting</w:t>
      </w:r>
    </w:p>
    <w:p>
      <w:pPr>
        <w:spacing w:before="60" w:after="60"/>
        <w:ind w:left="0"/>
      </w:pPr>
      <w:r>
        <w:rPr>
          <w:rFonts w:ascii="Calibri" w:cs="Calibri" w:eastAsia="Calibri" w:hAnsi="Calibri"/>
          <w:i w:val="false"/>
          <w:iCs w:val="false"/>
          <w:color w:val="4A4A4A"/>
          <w:sz w:val="21"/>
          <w:szCs w:val="21"/>
        </w:rPr>
        <w:t xml:space="preserve">Railway was chosen as the deployment platform for both the .NET API and the PostgreSQL database. The key reasons were:</w:t>
      </w:r>
    </w:p>
    <w:p>
      <w:pPr>
        <w:spacing w:before="60" w:after="0"/>
      </w:pPr>
      <w:r>
        <w:t xml:space="preserve"/>
      </w:r>
    </w:p>
    <w:p>
      <w:pPr>
        <w:spacing w:before="40" w:after="40"/>
        <w:ind w:left="360"/>
      </w:pPr>
      <w:r>
        <w:rPr>
          <w:rFonts w:ascii="Calibri" w:cs="Calibri" w:eastAsia="Calibri" w:hAnsi="Calibri"/>
          <w:color w:val="4A4A4A"/>
          <w:sz w:val="21"/>
          <w:szCs w:val="21"/>
        </w:rPr>
        <w:t xml:space="preserve">• Free tier sufficient for an Epitech student project with low traffic</w:t>
      </w:r>
    </w:p>
    <w:p>
      <w:pPr>
        <w:spacing w:before="40" w:after="40"/>
        <w:ind w:left="360"/>
      </w:pPr>
      <w:r>
        <w:rPr>
          <w:rFonts w:ascii="Calibri" w:cs="Calibri" w:eastAsia="Calibri" w:hAnsi="Calibri"/>
          <w:color w:val="4A4A4A"/>
          <w:sz w:val="21"/>
          <w:szCs w:val="21"/>
        </w:rPr>
        <w:t xml:space="preserve">• GitHub integration — every push to main branch triggers automatic redeploy</w:t>
      </w:r>
    </w:p>
    <w:p>
      <w:pPr>
        <w:spacing w:before="40" w:after="40"/>
        <w:ind w:left="360"/>
      </w:pPr>
      <w:r>
        <w:rPr>
          <w:rFonts w:ascii="Calibri" w:cs="Calibri" w:eastAsia="Calibri" w:hAnsi="Calibri"/>
          <w:color w:val="4A4A4A"/>
          <w:sz w:val="21"/>
          <w:szCs w:val="21"/>
        </w:rPr>
        <w:t xml:space="preserve">• PostgreSQL provisioned in one click with a permanent connection string</w:t>
      </w:r>
    </w:p>
    <w:p>
      <w:pPr>
        <w:spacing w:before="40" w:after="40"/>
        <w:ind w:left="360"/>
      </w:pPr>
      <w:r>
        <w:rPr>
          <w:rFonts w:ascii="Calibri" w:cs="Calibri" w:eastAsia="Calibri" w:hAnsi="Calibri"/>
          <w:color w:val="4A4A4A"/>
          <w:sz w:val="21"/>
          <w:szCs w:val="21"/>
        </w:rPr>
        <w:t xml:space="preserve">• Public HTTPS URL generated automatically — no domain or DNS setup needed</w:t>
      </w:r>
    </w:p>
    <w:p>
      <w:pPr>
        <w:spacing w:before="40" w:after="40"/>
        <w:ind w:left="360"/>
      </w:pPr>
      <w:r>
        <w:rPr>
          <w:rFonts w:ascii="Calibri" w:cs="Calibri" w:eastAsia="Calibri" w:hAnsi="Calibri"/>
          <w:color w:val="4A4A4A"/>
          <w:sz w:val="21"/>
          <w:szCs w:val="21"/>
        </w:rPr>
        <w:t xml:space="preserve">• Container-based deployment works seamlessly with Dockerfile in the repository</w:t>
      </w:r>
    </w:p>
    <w:p>
      <w:pPr>
        <w:spacing w:before="40" w:after="40"/>
        <w:ind w:left="360"/>
      </w:pPr>
      <w:r>
        <w:rPr>
          <w:rFonts w:ascii="Calibri" w:cs="Calibri" w:eastAsia="Calibri" w:hAnsi="Calibri"/>
          <w:color w:val="4A4A4A"/>
          <w:sz w:val="21"/>
          <w:szCs w:val="21"/>
        </w:rPr>
        <w:t xml:space="preserve">• Environment variables managed via Railway dashboard — no secrets in code</w:t>
      </w:r>
    </w:p>
    <w:p>
      <w:pPr>
        <w:spacing w:before="40" w:after="40"/>
        <w:ind w:left="360"/>
      </w:pPr>
      <w:r>
        <w:rPr>
          <w:rFonts w:ascii="Calibri" w:cs="Calibri" w:eastAsia="Calibri" w:hAnsi="Calibri"/>
          <w:color w:val="4A4A4A"/>
          <w:sz w:val="21"/>
          <w:szCs w:val="21"/>
        </w:rPr>
        <w:t xml:space="preserve">• Simple log viewer built in — no need for external logging service</w:t>
      </w:r>
    </w:p>
    <w:p>
      <w:pPr>
        <w:spacing w:before="60" w:after="0"/>
      </w:pPr>
      <w:r>
        <w:t xml:space="preserve"/>
      </w:r>
    </w:p>
    <w:p>
      <w:pPr>
        <w:shd w:fill="E8EFF8" w:val="clear"/>
        <w:spacing w:before="80" w:after="80"/>
        <w:ind w:left="200"/>
      </w:pPr>
      <w:r>
        <w:rPr>
          <w:rFonts w:ascii="Calibri" w:cs="Calibri" w:eastAsia="Calibri" w:hAnsi="Calibri"/>
          <w:i/>
          <w:iCs/>
          <w:color w:val="2C5F9E"/>
          <w:sz w:val="19"/>
          <w:szCs w:val="19"/>
        </w:rPr>
        <w:t xml:space="preserve">  Note: Railway public URL used by Arduino: web-app-production-fdb9.up.railway.app — this never changes, so Arduino code does not need updating when the server restarts.</w:t>
      </w:r>
    </w:p>
    <w:p>
      <w:pPr>
        <w:spacing w:before="80" w:after="0"/>
      </w:pPr>
      <w:r>
        <w:t xml:space="preserve"/>
      </w:r>
    </w:p>
    <w:p>
      <w:pPr>
        <w:spacing w:before="280" w:after="100"/>
      </w:pPr>
      <w:r>
        <w:rPr>
          <w:rFonts w:ascii="Calibri" w:cs="Calibri" w:eastAsia="Calibri" w:hAnsi="Calibri"/>
          <w:b/>
          <w:bCs/>
          <w:color w:val="2C5F9E"/>
          <w:sz w:val="26"/>
          <w:szCs w:val="26"/>
        </w:rPr>
        <w:t xml:space="preserve">7.3 Database Schema</w:t>
      </w:r>
    </w:p>
    <w:p>
      <w:pPr>
        <w:spacing w:before="60" w:after="60"/>
        <w:ind w:left="0"/>
      </w:pPr>
      <w:r>
        <w:rPr>
          <w:rFonts w:ascii="Calibri" w:cs="Calibri" w:eastAsia="Calibri" w:hAnsi="Calibri"/>
          <w:i w:val="false"/>
          <w:iCs w:val="false"/>
          <w:color w:val="4A4A4A"/>
          <w:sz w:val="21"/>
          <w:szCs w:val="21"/>
        </w:rPr>
        <w:t xml:space="preserve">The PostgreSQL database contains two main tables:</w:t>
      </w:r>
    </w:p>
    <w:p>
      <w:pPr>
        <w:spacing w:before="60" w:after="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20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Table</w:t>
            </w:r>
          </w:p>
        </w:tc>
        <w:tc>
          <w:tcPr>
            <w:tcW w:type="dxa" w:w="32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Purpose</w:t>
            </w:r>
          </w:p>
        </w:tc>
        <w:tc>
          <w:tcPr>
            <w:tcW w:type="dxa" w:w="42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Key Columns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SensorHistories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One row per Arduino send (every 10s)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Id, Bin1Fill, Bin1State, Bin2Light, Bin2State, Bin3Water, Bin3State, Alert, NeedsTruck, CreatedAt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LogEntries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Request/response logging for debugging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Id, Level, Message, RequestPath, RequestBody, ResponseBody, Source, CreatedAt</w:t>
            </w:r>
          </w:p>
        </w:tc>
      </w:tr>
    </w:tbl>
    <w:p>
      <w:r>
        <w:br w:type="page"/>
      </w:r>
    </w:p>
    <w:p>
      <w:pPr>
        <w:pBdr>
          <w:bottom w:val="single" w:color="2C5F9E" w:sz="8" w:space="4"/>
        </w:pBdr>
        <w:spacing w:before="360" w:after="120"/>
      </w:pPr>
      <w:r>
        <w:rPr>
          <w:rFonts w:ascii="Calibri" w:cs="Calibri" w:eastAsia="Calibri" w:hAnsi="Calibri"/>
          <w:b/>
          <w:bCs/>
          <w:color w:val="1B3A6B"/>
          <w:sz w:val="32"/>
          <w:szCs w:val="32"/>
        </w:rPr>
        <w:t xml:space="preserve">8. End-to-End Data Flow</w:t>
      </w:r>
    </w:p>
    <w:p>
      <w:pPr>
        <w:spacing w:before="60" w:after="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200"/>
        <w:gridCol w:w="3400"/>
        <w:gridCol w:w="2200"/>
      </w:tblGrid>
      <w:tr>
        <w:tc>
          <w:tcPr>
            <w:tcW w:type="dxa" w:w="6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Step</w:t>
            </w:r>
          </w:p>
        </w:tc>
        <w:tc>
          <w:tcPr>
            <w:tcW w:type="dxa" w:w="1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From</w:t>
            </w:r>
          </w:p>
        </w:tc>
        <w:tc>
          <w:tcPr>
            <w:tcW w:type="dxa" w:w="22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To</w:t>
            </w:r>
          </w:p>
        </w:tc>
        <w:tc>
          <w:tcPr>
            <w:tcW w:type="dxa" w:w="3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What happens</w:t>
            </w:r>
          </w:p>
        </w:tc>
        <w:tc>
          <w:tcPr>
            <w:tcW w:type="dxa" w:w="22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Interval</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Arduino boot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ESP8266</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WiFi connection to hotspot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Once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Arduino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Railway /api/hello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Handshake — shows Gotham ready on LCD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Once at boot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Arduino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Railway /api/update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Sends b1, s1, b2, s2, b3, s3, 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Every 10s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Railway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PostgreSQL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INSERT into SensorHistories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Every 10s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Unity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Railway /api/status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GET latest bin data with LED colours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Every 3s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Unity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AR overlay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Displays bin status in augmented reality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Every 3s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7</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Unity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Railway /api/history</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GET historical data for dashboard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On demand</w:t>
            </w:r>
          </w:p>
        </w:tc>
      </w:tr>
    </w:tbl>
    <w:p>
      <w:pPr>
        <w:spacing w:before="120" w:after="0"/>
      </w:pPr>
      <w:r>
        <w:t xml:space="preserve"/>
      </w:r>
    </w:p>
    <w:p>
      <w:pPr>
        <w:pBdr>
          <w:bottom w:val="single" w:color="2C5F9E" w:sz="8" w:space="4"/>
        </w:pBdr>
        <w:spacing w:before="360" w:after="120"/>
      </w:pPr>
      <w:r>
        <w:rPr>
          <w:rFonts w:ascii="Calibri" w:cs="Calibri" w:eastAsia="Calibri" w:hAnsi="Calibri"/>
          <w:b/>
          <w:bCs/>
          <w:color w:val="1B3A6B"/>
          <w:sz w:val="32"/>
          <w:szCs w:val="32"/>
        </w:rPr>
        <w:t xml:space="preserve">9. API Endpoints Summary</w:t>
      </w:r>
    </w:p>
    <w:p>
      <w:pPr>
        <w:spacing w:before="60" w:after="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380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Called By</w:t>
            </w:r>
          </w:p>
        </w:tc>
        <w:tc>
          <w:tcPr>
            <w:tcW w:type="dxa" w:w="3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Returns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/api/hello</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GET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Arduino at boot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 "status":"OK", "msg":"Gotham ready."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/api/update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Arduino every 10s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 "status":"OK", "alert":bool, "needsTruck":bool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/api/status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GET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Unity every 3s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Latest bin data with LED colours from DB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/api/history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Unity dashboard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Last N records from SensorHistories table</w:t>
            </w:r>
          </w:p>
        </w:tc>
      </w:tr>
    </w:tbl>
    <w:p>
      <w:pPr>
        <w:spacing w:before="120" w:after="0"/>
      </w:pPr>
      <w:r>
        <w:t xml:space="preserve"/>
      </w:r>
    </w:p>
    <w:p>
      <w:pPr>
        <w:pBdr>
          <w:bottom w:val="single" w:color="2C5F9E" w:sz="8" w:space="4"/>
        </w:pBdr>
        <w:spacing w:before="360" w:after="120"/>
      </w:pPr>
      <w:r>
        <w:rPr>
          <w:rFonts w:ascii="Calibri" w:cs="Calibri" w:eastAsia="Calibri" w:hAnsi="Calibri"/>
          <w:b/>
          <w:bCs/>
          <w:color w:val="1B3A6B"/>
          <w:sz w:val="32"/>
          <w:szCs w:val="32"/>
        </w:rPr>
        <w:t xml:space="preserve">10. Sensor State Reference</w:t>
      </w:r>
    </w:p>
    <w:p>
      <w:pPr>
        <w:spacing w:before="60" w:after="0"/>
      </w:pPr>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400"/>
        <w:gridCol w:w="1800"/>
        <w:gridCol w:w="1200"/>
        <w:gridCol w:w="1100"/>
      </w:tblGrid>
      <w:tr>
        <w:tc>
          <w:tcPr>
            <w:tcW w:type="dxa" w:w="9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Bin</w:t>
            </w:r>
          </w:p>
        </w:tc>
        <w:tc>
          <w:tcPr>
            <w:tcW w:type="dxa" w:w="1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Sensor</w:t>
            </w:r>
          </w:p>
        </w:tc>
        <w:tc>
          <w:tcPr>
            <w:tcW w:type="dxa" w:w="1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State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Condition</w:t>
            </w:r>
          </w:p>
        </w:tc>
        <w:tc>
          <w:tcPr>
            <w:tcW w:type="dxa" w:w="12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LED</w:t>
            </w:r>
          </w:p>
        </w:tc>
        <w:tc>
          <w:tcPr>
            <w:tcW w:type="dxa" w:w="11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Calibri" w:cs="Calibri" w:eastAsia="Calibri" w:hAnsi="Calibri"/>
                <w:b/>
                <w:bCs/>
                <w:color w:val="FFFFFF"/>
                <w:sz w:val="20"/>
                <w:szCs w:val="20"/>
              </w:rPr>
              <w:t xml:space="preserve">Alert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Bin 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HC-SR04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EMPTY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Fill 0–69%</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Green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No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Bin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HC-SR04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HALF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Fill 70–89%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Yellow</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No</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Bin 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HC-SR04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FULL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Fill 90–100%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Red</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YES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Bin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LDR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BRIGHT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Raw &gt; 600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Green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No</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Bin 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LDR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DIM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Raw 200–600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Yellow</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No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Bin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LDR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DARK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Raw &lt; 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Red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No</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Bin 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Water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DRY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Raw &lt; 100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Green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No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Bin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Water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DAMP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Raw 100–299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Yellow</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D2D2D"/>
                <w:sz w:val="20"/>
                <w:szCs w:val="20"/>
              </w:rPr>
              <w:t xml:space="preserve">No</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Bin 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Water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FLOOD!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Raw ≥ 300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Red</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alibri" w:cs="Calibri" w:eastAsia="Calibri" w:hAnsi="Calibri"/>
                <w:color w:val="2D2D2D"/>
                <w:sz w:val="20"/>
                <w:szCs w:val="20"/>
              </w:rPr>
              <w:t xml:space="preserve">YES</w:t>
            </w:r>
          </w:p>
        </w:tc>
      </w:tr>
    </w:tbl>
    <w:p>
      <w:pPr>
        <w:spacing w:before="80" w:after="0"/>
      </w:pPr>
      <w:r>
        <w:t xml:space="preserve"/>
      </w:r>
    </w:p>
    <w:p>
      <w:pPr>
        <w:shd w:fill="E8EFF8" w:val="clear"/>
        <w:spacing w:before="80" w:after="80"/>
        <w:ind w:left="200"/>
      </w:pPr>
      <w:r>
        <w:rPr>
          <w:rFonts w:ascii="Calibri" w:cs="Calibri" w:eastAsia="Calibri" w:hAnsi="Calibri"/>
          <w:i/>
          <w:iCs/>
          <w:color w:val="2C5F9E"/>
          <w:sz w:val="19"/>
          <w:szCs w:val="19"/>
        </w:rPr>
        <w:t xml:space="preserve">  Note: Alert = true when Bin 1 = FULL OR Bin 3 = FLOOD! — triggers buzzer on Arduino and alert flag in database.</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tabs>
        <w:tab w:val="right" w:pos="8400"/>
      </w:tabs>
    </w:pPr>
    <w:r>
      <w:rPr>
        <w:rFonts w:ascii="Calibri" w:cs="Calibri" w:eastAsia="Calibri" w:hAnsi="Calibri"/>
        <w:i/>
        <w:iCs/>
        <w:color w:val="AAAAAA"/>
        <w:sz w:val="17"/>
        <w:szCs w:val="17"/>
      </w:rPr>
      <w:t xml:space="preserve">Confidential — Epitech Paris 2026</w:t>
    </w:r>
    <w:r>
      <w:rPr>
        <w:rFonts w:ascii="Calibri" w:cs="Calibri" w:eastAsia="Calibri" w:hAnsi="Calibri"/>
        <w:color w:val="AAAAAA"/>
        <w:sz w:val="17"/>
        <w:szCs w:val="17"/>
      </w:rPr>
      <w:t xml:space="preserve">		Page </w:t>
    </w:r>
    <w:r>
      <w:rPr>
        <w:rFonts w:ascii="Calibri" w:cs="Calibri" w:eastAsia="Calibri" w:hAnsi="Calibri"/>
        <w:color w:val="AAAAAA"/>
        <w:sz w:val="17"/>
        <w:szCs w:val="17"/>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4"/>
      </w:pBdr>
      <w:tabs>
        <w:tab w:val="right" w:pos="8400"/>
      </w:tabs>
    </w:pPr>
    <w:r>
      <w:rPr>
        <w:rFonts w:ascii="Calibri" w:cs="Calibri" w:eastAsia="Calibri" w:hAnsi="Calibri"/>
        <w:color w:val="AAAAAA"/>
        <w:sz w:val="18"/>
        <w:szCs w:val="18"/>
      </w:rPr>
      <w:t xml:space="preserve">Cleaning Gotham — IoT Smart Trash Can System</w:t>
    </w:r>
    <w:r>
      <w:rPr>
        <w:rFonts w:ascii="Calibri" w:cs="Calibri" w:eastAsia="Calibri" w:hAnsi="Calibri"/>
        <w:sz w:val="18"/>
        <w:szCs w:val="18"/>
      </w:rPr>
      <w:t xml:space="preserve">		</w:t>
    </w:r>
    <w:r>
      <w:rPr>
        <w:rFonts w:ascii="Calibri" w:cs="Calibri" w:eastAsia="Calibri" w:hAnsi="Calibri"/>
        <w:i/>
        <w:iCs/>
        <w:color w:val="AAAAAA"/>
        <w:sz w:val="18"/>
        <w:szCs w:val="18"/>
      </w:rPr>
      <w:t xml:space="preserve">Jack Le Ripeur | Epitech Paris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2026-03-29T20:59:03.040Z</dcterms:created>
  <dcterms:modified xsi:type="dcterms:W3CDTF">2026-03-29T20:59:03.041Z</dcterms:modified>
</cp:coreProperties>
</file>

<file path=docProps/custom.xml><?xml version="1.0" encoding="utf-8"?>
<Properties xmlns="http://schemas.openxmlformats.org/officeDocument/2006/custom-properties" xmlns:vt="http://schemas.openxmlformats.org/officeDocument/2006/docPropsVTypes"/>
</file>