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96" w:rsidRPr="006D7B14" w:rsidRDefault="003B4196" w:rsidP="003B4196">
      <w:pPr>
        <w:pStyle w:val="alghead"/>
        <w:rPr>
          <w:rFonts w:ascii="Times New Roman" w:hAnsi="Times New Roman"/>
          <w:sz w:val="24"/>
          <w:szCs w:val="24"/>
        </w:rPr>
      </w:pPr>
      <w:r w:rsidRPr="006D7B14">
        <w:t>Poisson Calculator</w:t>
      </w:r>
    </w:p>
    <w:p w:rsidR="003B4196" w:rsidRPr="006D7B14" w:rsidRDefault="003B4196" w:rsidP="003B4196">
      <w:pPr>
        <w:pStyle w:val="alghead1"/>
        <w:rPr>
          <w:rFonts w:ascii="Times New Roman" w:hAnsi="Times New Roman"/>
          <w:sz w:val="24"/>
        </w:rPr>
      </w:pPr>
      <w:r w:rsidRPr="006D7B14">
        <w:t>Objective:</w:t>
      </w:r>
    </w:p>
    <w:p w:rsidR="003B4196" w:rsidRPr="006D7B14" w:rsidRDefault="003B4196" w:rsidP="003B4196">
      <w:pPr>
        <w:pStyle w:val="algpara"/>
        <w:rPr>
          <w:rFonts w:ascii="Times New Roman" w:hAnsi="Times New Roman"/>
          <w:sz w:val="24"/>
          <w:szCs w:val="24"/>
        </w:rPr>
      </w:pPr>
      <w:r w:rsidRPr="006D7B14">
        <w:t xml:space="preserve">Poisson distributions are essential distributions in the world of statistical analysis/calculation. Create algorithms that can calculate the </w:t>
      </w:r>
      <w:proofErr w:type="spellStart"/>
      <w:r w:rsidRPr="006D7B14">
        <w:t>poisson</w:t>
      </w:r>
      <w:proofErr w:type="spellEnd"/>
      <w:r w:rsidRPr="006D7B14">
        <w:t xml:space="preserve"> probability. </w:t>
      </w:r>
    </w:p>
    <w:p w:rsidR="003B4196" w:rsidRPr="006D7B14" w:rsidRDefault="003B4196" w:rsidP="003B4196">
      <w:pPr>
        <w:pStyle w:val="alghead1"/>
        <w:rPr>
          <w:rFonts w:ascii="Times New Roman" w:hAnsi="Times New Roman"/>
          <w:sz w:val="24"/>
        </w:rPr>
      </w:pPr>
      <w:r w:rsidRPr="006D7B14">
        <w:t>Complexity level:</w:t>
      </w:r>
    </w:p>
    <w:p w:rsidR="003B4196" w:rsidRPr="006D7B14" w:rsidRDefault="003B4196" w:rsidP="003B4196">
      <w:pPr>
        <w:pStyle w:val="algpara1"/>
        <w:rPr>
          <w:rFonts w:ascii="Arial" w:hAnsi="Arial"/>
        </w:rPr>
      </w:pPr>
      <w:r>
        <w:t>Easy/M</w:t>
      </w:r>
      <w:r w:rsidRPr="006D7B14">
        <w:t>edium</w:t>
      </w:r>
    </w:p>
    <w:p w:rsidR="003B4196" w:rsidRPr="006D7B14" w:rsidRDefault="003B4196" w:rsidP="003B4196">
      <w:pPr>
        <w:pStyle w:val="alghead1"/>
        <w:rPr>
          <w:rFonts w:ascii="Times New Roman" w:hAnsi="Times New Roman"/>
          <w:sz w:val="24"/>
        </w:rPr>
      </w:pPr>
      <w:r>
        <w:t xml:space="preserve">Business </w:t>
      </w:r>
      <w:r w:rsidRPr="006D7B14">
        <w:t>Scenario:</w:t>
      </w:r>
    </w:p>
    <w:p w:rsidR="003B4196" w:rsidRPr="006D7B14" w:rsidRDefault="003B4196" w:rsidP="003B4196">
      <w:pPr>
        <w:pStyle w:val="algpara1"/>
        <w:rPr>
          <w:rFonts w:ascii="Arial" w:hAnsi="Arial"/>
        </w:rPr>
      </w:pPr>
      <w:r w:rsidRPr="006D7B14">
        <w:t>John Doe is a worker for a consulting firm as a statistician</w:t>
      </w:r>
      <w:r>
        <w:t>.</w:t>
      </w:r>
    </w:p>
    <w:p w:rsidR="003B4196" w:rsidRPr="006D7B14" w:rsidRDefault="003B4196" w:rsidP="003B4196">
      <w:pPr>
        <w:pStyle w:val="algpara1"/>
        <w:rPr>
          <w:rFonts w:ascii="Arial" w:hAnsi="Arial"/>
        </w:rPr>
      </w:pPr>
      <w:r w:rsidRPr="006D7B14">
        <w:t>He is given various companies and scenarios to analyze the growth of</w:t>
      </w:r>
      <w:r>
        <w:t>.</w:t>
      </w:r>
    </w:p>
    <w:p w:rsidR="003B4196" w:rsidRPr="006D7B14" w:rsidRDefault="003B4196" w:rsidP="003B4196">
      <w:pPr>
        <w:pStyle w:val="alghead1"/>
        <w:rPr>
          <w:rFonts w:ascii="Times New Roman" w:hAnsi="Times New Roman"/>
          <w:sz w:val="24"/>
        </w:rPr>
      </w:pPr>
      <w:r w:rsidRPr="006D7B14">
        <w:t>Problem statement</w:t>
      </w:r>
    </w:p>
    <w:p w:rsidR="003B4196" w:rsidRPr="006D7B14" w:rsidRDefault="003B4196" w:rsidP="003B4196">
      <w:pPr>
        <w:pStyle w:val="para2"/>
        <w:numPr>
          <w:ilvl w:val="0"/>
          <w:numId w:val="3"/>
        </w:numPr>
      </w:pPr>
      <w:r w:rsidRPr="006D7B14">
        <w:t>Company X weekly sells 300 bags of rice. What is the probability that exactly 320 bags of rice will be sold next week</w:t>
      </w:r>
      <w:r>
        <w:t>.</w:t>
      </w:r>
    </w:p>
    <w:p w:rsidR="003B4196" w:rsidRPr="006D7B14" w:rsidRDefault="003B4196" w:rsidP="003B4196">
      <w:pPr>
        <w:pStyle w:val="para2"/>
        <w:numPr>
          <w:ilvl w:val="0"/>
          <w:numId w:val="3"/>
        </w:numPr>
      </w:pPr>
      <w:r w:rsidRPr="006D7B14">
        <w:t xml:space="preserve">Company </w:t>
      </w:r>
      <w:proofErr w:type="gramStart"/>
      <w:r w:rsidRPr="006D7B14">
        <w:t>A</w:t>
      </w:r>
      <w:proofErr w:type="gramEnd"/>
      <w:r w:rsidRPr="006D7B14">
        <w:t xml:space="preserve"> sells 4000 pencils daily, what is the probability that it sells either exactly 4010 pencils tomorrow, </w:t>
      </w:r>
      <w:r w:rsidRPr="00EF1C0C">
        <w:rPr>
          <w:u w:val="single"/>
        </w:rPr>
        <w:t xml:space="preserve">or </w:t>
      </w:r>
      <w:r w:rsidRPr="006D7B14">
        <w:t>exactly 3090 pencils tomorrow</w:t>
      </w:r>
      <w:r>
        <w:t>.</w:t>
      </w:r>
    </w:p>
    <w:p w:rsidR="003B4196" w:rsidRPr="006D7B14" w:rsidRDefault="003B4196" w:rsidP="003B4196">
      <w:pPr>
        <w:pStyle w:val="para2"/>
        <w:numPr>
          <w:ilvl w:val="0"/>
          <w:numId w:val="3"/>
        </w:numPr>
      </w:pPr>
      <w:r w:rsidRPr="006D7B14">
        <w:t>Write an algorithm calculating the probability that company x will sell exactly 40,000 computers next month if yearly, it sells 600,000</w:t>
      </w:r>
      <w:r>
        <w:t>.</w:t>
      </w:r>
    </w:p>
    <w:p w:rsidR="003B4196" w:rsidRPr="006D7B14" w:rsidRDefault="003B4196" w:rsidP="003B4196">
      <w:pPr>
        <w:pStyle w:val="para2"/>
        <w:numPr>
          <w:ilvl w:val="0"/>
          <w:numId w:val="3"/>
        </w:numPr>
      </w:pPr>
      <w:r w:rsidRPr="006D7B14">
        <w:t>Write an algorithm that calculates the probability that Bobby will grow exactly 3 inches in 3 years if daily, he grows .00279 inches (calculation done using 3 significant figures)</w:t>
      </w:r>
      <w:r>
        <w:t>.</w:t>
      </w:r>
    </w:p>
    <w:p w:rsidR="003B4196" w:rsidRPr="006D7B14" w:rsidRDefault="003B4196" w:rsidP="003B4196">
      <w:pPr>
        <w:pStyle w:val="alghead1"/>
        <w:rPr>
          <w:rFonts w:ascii="Times New Roman" w:hAnsi="Times New Roman"/>
          <w:sz w:val="24"/>
        </w:rPr>
      </w:pPr>
      <w:r w:rsidRPr="006D7B14">
        <w:t>Expectation outcomes:</w:t>
      </w:r>
    </w:p>
    <w:p w:rsidR="003B4196" w:rsidRPr="006D7B14" w:rsidRDefault="003B4196" w:rsidP="003B4196">
      <w:pPr>
        <w:pStyle w:val="algpara"/>
        <w:rPr>
          <w:rFonts w:ascii="Arial" w:hAnsi="Arial"/>
        </w:rPr>
      </w:pPr>
      <w:r w:rsidRPr="006D7B14">
        <w:t>Practice Poisson distribution probability, an essential tool in data analysis/ data extrapolation/statistics</w:t>
      </w:r>
      <w:r>
        <w:t>.</w:t>
      </w:r>
    </w:p>
    <w:p w:rsidR="003B4196" w:rsidRPr="006D7B14" w:rsidRDefault="003B4196" w:rsidP="003B4196">
      <w:pPr>
        <w:pStyle w:val="alghead1"/>
        <w:rPr>
          <w:rFonts w:ascii="Times New Roman" w:hAnsi="Times New Roman"/>
          <w:sz w:val="24"/>
        </w:rPr>
      </w:pPr>
      <w:r w:rsidRPr="006D7B14">
        <w:t>Reference URL:</w:t>
      </w:r>
    </w:p>
    <w:p w:rsidR="003B4196" w:rsidRPr="009D3C2E" w:rsidRDefault="003B4196" w:rsidP="003B4196">
      <w:pPr>
        <w:pStyle w:val="para2"/>
        <w:numPr>
          <w:ilvl w:val="0"/>
          <w:numId w:val="4"/>
        </w:numPr>
        <w:rPr>
          <w:rStyle w:val="HTMLCite"/>
          <w:i w:val="0"/>
          <w:iCs w:val="0"/>
        </w:rPr>
      </w:pPr>
      <w:r w:rsidRPr="009D3C2E">
        <w:rPr>
          <w:rStyle w:val="HTMLCite"/>
          <w:i w:val="0"/>
          <w:iCs w:val="0"/>
        </w:rPr>
        <w:lastRenderedPageBreak/>
        <w:t xml:space="preserve">Joachim H. Ahrens; Ulrich Dieter (1974). "Computer Methods for Sampling from Gamma, Beta, Poisson and Binomial Distributions". Computing 12 (3): 223–246. </w:t>
      </w:r>
      <w:hyperlink r:id="rId5" w:tooltip="Digital object identifier" w:history="1">
        <w:proofErr w:type="gramStart"/>
        <w:r w:rsidRPr="009D3C2E">
          <w:rPr>
            <w:rStyle w:val="Hyperlink"/>
          </w:rPr>
          <w:t>doi</w:t>
        </w:r>
        <w:proofErr w:type="gramEnd"/>
      </w:hyperlink>
      <w:r w:rsidRPr="009D3C2E">
        <w:rPr>
          <w:rStyle w:val="HTMLCite"/>
          <w:i w:val="0"/>
          <w:iCs w:val="0"/>
        </w:rPr>
        <w:t>:</w:t>
      </w:r>
      <w:hyperlink r:id="rId6" w:history="1">
        <w:r w:rsidRPr="009D3C2E">
          <w:rPr>
            <w:rStyle w:val="Hyperlink"/>
          </w:rPr>
          <w:t>10.1007/BF02293108</w:t>
        </w:r>
      </w:hyperlink>
      <w:r w:rsidRPr="009D3C2E">
        <w:rPr>
          <w:rStyle w:val="HTMLCite"/>
          <w:i w:val="0"/>
          <w:iCs w:val="0"/>
        </w:rPr>
        <w:t>.</w:t>
      </w:r>
    </w:p>
    <w:p w:rsidR="003B4196" w:rsidRPr="009D3C2E" w:rsidRDefault="003B4196" w:rsidP="003B4196">
      <w:pPr>
        <w:pStyle w:val="para2"/>
        <w:rPr>
          <w:rStyle w:val="HTMLCite"/>
          <w:i w:val="0"/>
          <w:iCs w:val="0"/>
        </w:rPr>
      </w:pPr>
      <w:r w:rsidRPr="009D3C2E">
        <w:rPr>
          <w:rStyle w:val="HTMLCite"/>
          <w:i w:val="0"/>
          <w:iCs w:val="0"/>
        </w:rPr>
        <w:t xml:space="preserve">Joachim H. Ahrens; Ulrich Dieter (1982). "Computer Generation of Poisson Deviates". ACM Transactions on Mathematical Software 8 (2): 163–179. </w:t>
      </w:r>
      <w:hyperlink r:id="rId7" w:tooltip="Digital object identifier" w:history="1">
        <w:proofErr w:type="gramStart"/>
        <w:r w:rsidRPr="009D3C2E">
          <w:rPr>
            <w:rStyle w:val="Hyperlink"/>
          </w:rPr>
          <w:t>doi</w:t>
        </w:r>
        <w:proofErr w:type="gramEnd"/>
      </w:hyperlink>
      <w:r w:rsidRPr="009D3C2E">
        <w:rPr>
          <w:rStyle w:val="HTMLCite"/>
          <w:i w:val="0"/>
          <w:iCs w:val="0"/>
        </w:rPr>
        <w:t>:</w:t>
      </w:r>
      <w:hyperlink r:id="rId8" w:history="1">
        <w:r w:rsidRPr="009D3C2E">
          <w:rPr>
            <w:rStyle w:val="Hyperlink"/>
          </w:rPr>
          <w:t>10.1145/355993.355997</w:t>
        </w:r>
      </w:hyperlink>
      <w:r w:rsidRPr="009D3C2E">
        <w:rPr>
          <w:rStyle w:val="HTMLCite"/>
          <w:i w:val="0"/>
          <w:iCs w:val="0"/>
        </w:rPr>
        <w:t>.</w:t>
      </w:r>
    </w:p>
    <w:p w:rsidR="003B4196" w:rsidRPr="009D3C2E" w:rsidRDefault="003B4196" w:rsidP="003B4196">
      <w:pPr>
        <w:pStyle w:val="para2"/>
      </w:pPr>
      <w:r w:rsidRPr="009D3C2E">
        <w:rPr>
          <w:rStyle w:val="HTMLCite"/>
          <w:i w:val="0"/>
          <w:iCs w:val="0"/>
        </w:rPr>
        <w:t xml:space="preserve">Donald E. Knuth (1969). </w:t>
      </w:r>
      <w:proofErr w:type="spellStart"/>
      <w:r w:rsidRPr="009D3C2E">
        <w:rPr>
          <w:rStyle w:val="HTMLCite"/>
          <w:i w:val="0"/>
          <w:iCs w:val="0"/>
        </w:rPr>
        <w:t>Seminumerical</w:t>
      </w:r>
      <w:proofErr w:type="spellEnd"/>
      <w:r w:rsidRPr="009D3C2E">
        <w:rPr>
          <w:rStyle w:val="HTMLCite"/>
          <w:i w:val="0"/>
          <w:iCs w:val="0"/>
        </w:rPr>
        <w:t xml:space="preserve"> Algorithms. </w:t>
      </w:r>
      <w:hyperlink r:id="rId9" w:tooltip="The Art of Computer Programming" w:history="1">
        <w:r w:rsidRPr="009D3C2E">
          <w:rPr>
            <w:rStyle w:val="Hyperlink"/>
          </w:rPr>
          <w:t>The Art of Computer Programming</w:t>
        </w:r>
      </w:hyperlink>
      <w:r w:rsidRPr="009D3C2E">
        <w:rPr>
          <w:rStyle w:val="HTMLCite"/>
          <w:i w:val="0"/>
          <w:iCs w:val="0"/>
        </w:rPr>
        <w:t xml:space="preserve">, Volume 2. </w:t>
      </w:r>
      <w:hyperlink r:id="rId10" w:tooltip="Addison Wesley" w:history="1">
        <w:r w:rsidRPr="009D3C2E">
          <w:rPr>
            <w:rStyle w:val="Hyperlink"/>
          </w:rPr>
          <w:t>Addison Wesley</w:t>
        </w:r>
      </w:hyperlink>
      <w:r w:rsidRPr="009D3C2E">
        <w:rPr>
          <w:rStyle w:val="HTMLCite"/>
          <w:i w:val="0"/>
          <w:iCs w:val="0"/>
        </w:rPr>
        <w:t>.</w:t>
      </w:r>
    </w:p>
    <w:p w:rsidR="00912074" w:rsidRDefault="003B4196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196"/>
    <w:rsid w:val="00187F6A"/>
    <w:rsid w:val="003B4196"/>
    <w:rsid w:val="00992237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3B4196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3B419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3B4196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3B4196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3B4196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3B4196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3B4196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3B4196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3B4196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3B4196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3B4196"/>
  </w:style>
  <w:style w:type="character" w:styleId="HTMLCite">
    <w:name w:val="HTML Cite"/>
    <w:basedOn w:val="DefaultParagraphFont"/>
    <w:uiPriority w:val="99"/>
    <w:semiHidden/>
    <w:unhideWhenUsed/>
    <w:rsid w:val="003B41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145%2F355993.3559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gital_object_identifi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.doi.org/10.1007%2FBF0229310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igital_object_identifier" TargetMode="External"/><Relationship Id="rId10" Type="http://schemas.openxmlformats.org/officeDocument/2006/relationships/hyperlink" Target="https://en.wikipedia.org/wiki/Addison_Wesl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Art_of_Computer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Company>Grizli777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2017-02-16T09:19:00Z</dcterms:created>
  <dcterms:modified xsi:type="dcterms:W3CDTF">2017-02-16T09:19:00Z</dcterms:modified>
</cp:coreProperties>
</file>