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Ejecución</w:t>
        <w:tab/>
        <w:t xml:space="preserve">Secuencial</w:t>
        <w:tab/>
        <w:tab/>
        <w:t xml:space="preserve">Concurrente</w:t>
        <w:tab/>
        <w:tab/>
        <w:t xml:space="preserve">Aceleración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1</w:t>
        <w:tab/>
        <w:tab/>
        <w:t xml:space="preserve">3.115636400s</w:t>
        <w:tab/>
        <w:t xml:space="preserve">998.312800ms</w:t>
        <w:tab/>
        <w:t xml:space="preserve">3,12x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2</w:t>
        <w:tab/>
        <w:tab/>
        <w:t xml:space="preserve">3.060025600s</w:t>
        <w:tab/>
        <w:t xml:space="preserve">858.548600ms</w:t>
        <w:tab/>
        <w:t xml:space="preserve">3,56x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3</w:t>
        <w:tab/>
        <w:tab/>
        <w:t xml:space="preserve">3.047525100s</w:t>
        <w:tab/>
        <w:t xml:space="preserve">1.076658300s</w:t>
        <w:tab/>
        <w:t xml:space="preserve">2,83x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