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SmartPill Complete Project Guide</w:t>
      </w:r>
    </w:p>
    <w:p>
      <w:pPr>
        <w:pStyle w:val="Subtitle"/>
      </w:pPr>
      <w:r>
        <w:t>Audited budget revision with guided refill LEDs</w:t>
      </w:r>
    </w:p>
    <w:p>
      <w:r>
        <w:rPr>
          <w:b w:val="0"/>
        </w:rPr>
        <w:t>UNO R4 Minima or UNO R4 WiFi  •  Protocol 4  •  Chennai cost planning  •  9 October 2026</w:t>
      </w:r>
    </w:p>
    <w:p>
      <w:r>
        <w:rPr>
          <w:b/>
        </w:rPr>
        <w:t>Four containers dispense whole test pieces at three saved daily times. The computer sets labels, quantities and times through USB. The controller then runs the schedule independently while external power remains connected.</w:t>
      </w:r>
    </w:p>
    <w:p>
      <w:r>
        <w:drawing>
          <wp:inline xmlns:a="http://schemas.openxmlformats.org/drawingml/2006/main" xmlns:pic="http://schemas.openxmlformats.org/drawingml/2006/picture">
            <wp:extent cx="6217920" cy="2735884"/>
            <wp:docPr id="1" name="Picture 1"/>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217920" cy="2735884"/>
                    </a:xfrm>
                    <a:prstGeom prst="rect"/>
                  </pic:spPr>
                </pic:pic>
              </a:graphicData>
            </a:graphic>
          </wp:inline>
        </w:drawing>
      </w:r>
    </w:p>
    <w:p>
      <w:pPr>
        <w:pStyle w:val="Heading2"/>
      </w:pPr>
      <w:r>
        <w:t>Current project status</w:t>
      </w:r>
    </w:p>
    <w:p>
      <w:r>
        <w:rPr>
          <w:b w:val="0"/>
        </w:rPr>
        <w:t>Firmware, desktop software, candidate CAD and instructions are supplied. This audit corrected software defects and passed the checks described on page 14. No physical board or assembled dispenser was connected during the audit. CAD fit, pill separation, servo torque, optical accuracy and power interruption behaviour still need bench testing.</w:t>
      </w:r>
    </w:p>
    <w:p>
      <w:r>
        <w:rPr>
          <w:b w:val="0"/>
        </w:rPr>
        <w:t>Use inert objects during development. The shipped configuration keeps normal dispensing disabled until commissioning. This is a supervised college prototype, not a validated medication delivery device.</w:t>
      </w:r>
    </w:p>
    <w:p>
      <w:pPr>
        <w:pStyle w:val="Heading2"/>
      </w:pPr>
      <w:r>
        <w:t>Budget at a glance</w:t>
      </w:r>
    </w:p>
    <w:p>
      <w:r>
        <w:rPr>
          <w:b w:val="0"/>
        </w:rPr>
        <w:t>Electronics allowance: ₹5,594. With ₹500–1,000 delivery and ₹1,000 reserve: ₹7,094–7,594. A practical electronics budget is about ₹7,500–8,000. Printing, mechanical hardware, liner, tools, computer and labour are additional.</w:t>
      </w:r>
    </w:p>
    <w:p>
      <w:pPr>
        <w:pStyle w:val="Heading2"/>
      </w:pPr>
      <w:r>
        <w:t>Guide map</w:t>
      </w:r>
    </w:p>
    <w:p>
      <w:r>
        <w:rPr>
          <w:b w:val="0"/>
        </w:rPr>
        <w:t>2 Features • 3 Daily operation • 4 Refill • 5 Structures • 6 Pin map • 7 Circuits and power • 8–9 Materials and costs • 10 Assembly • 11 Software setup • 12 Acceptance tests • 13 Faults • 14 Audit • 15 Files and references</w:t>
      </w:r>
    </w:p>
    <w:p>
      <w:r>
        <w:br w:type="page"/>
      </w:r>
    </w:p>
    <w:p>
      <w:pPr>
        <w:pStyle w:val="Heading1"/>
      </w:pPr>
      <w:r>
        <w:t>Features and their exact behaviour</w:t>
      </w:r>
    </w:p>
    <w:tbl>
      <w:tblPr>
        <w:tblW w:type="auto" w:w="0"/>
        <w:tblLayout w:type="fixed"/>
        <w:tblLook w:firstColumn="1" w:firstRow="1" w:lastColumn="0" w:lastRow="0" w:noHBand="0" w:noVBand="1" w:val="04A0"/>
      </w:tblPr>
      <w:tblGrid>
        <w:gridCol w:w="2232"/>
        <w:gridCol w:w="7661"/>
      </w:tblGrid>
      <w:tr>
        <w:trPr>
          <w:cantSplit/>
          <w:tblHeader/>
        </w:trPr>
        <w:tc>
          <w:tcPr>
            <w:tcW w:type="dxa" w:w="2232"/>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Feature</w:t>
            </w:r>
          </w:p>
        </w:tc>
        <w:tc>
          <w:tcPr>
            <w:tcW w:type="dxa" w:w="7661"/>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What it does and its limits</w:t>
            </w:r>
          </w:p>
        </w:tc>
      </w:tr>
      <w:tr>
        <w:trPr>
          <w:cantSplit/>
        </w:trPr>
        <w:tc>
          <w:tcPr>
            <w:tcW w:type="dxa" w:w="223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Four independent containers</w:t>
            </w:r>
          </w:p>
        </w:tc>
        <w:tc>
          <w:tcPr>
            <w:tcW w:type="dxa" w:w="7661"/>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Each holds one labelled type. A separate positional servo and optical outlet channel serve each container. Containers dispense sequentially.</w:t>
            </w:r>
          </w:p>
        </w:tc>
      </w:tr>
      <w:tr>
        <w:trPr>
          <w:cantSplit/>
        </w:trPr>
        <w:tc>
          <w:tcPr>
            <w:tcW w:type="dxa" w:w="223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Three daily periods</w:t>
            </w:r>
          </w:p>
        </w:tc>
        <w:tc>
          <w:tcPr>
            <w:tcW w:type="dxa" w:w="7661"/>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Three distinct times; each period has four quantities from 0 to 10 whole pieces. A zero quantity skips that container. Names are labels, not identification.</w:t>
            </w:r>
          </w:p>
        </w:tc>
      </w:tr>
      <w:tr>
        <w:trPr>
          <w:cantSplit/>
        </w:trPr>
        <w:tc>
          <w:tcPr>
            <w:tcW w:type="dxa" w:w="223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Computer independent schedule</w:t>
            </w:r>
          </w:p>
        </w:tc>
        <w:tc>
          <w:tcPr>
            <w:tcW w:type="dxa" w:w="7661"/>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Settings and daily claims live in internal data flash. A DS3231 supplies time. USB is unnecessary for scheduled dispensing after setup; both external supplies remain on.</w:t>
            </w:r>
          </w:p>
        </w:tc>
      </w:tr>
      <w:tr>
        <w:trPr>
          <w:cantSplit/>
        </w:trPr>
        <w:tc>
          <w:tcPr>
            <w:tcW w:type="dxa" w:w="223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No duplicate automatic replay</w:t>
            </w:r>
          </w:p>
        </w:tc>
        <w:tc>
          <w:tcPr>
            <w:tcW w:type="dxa" w:w="7661"/>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 date claim is committed before motion. Already claimed periods do not repeat on the same or an earlier date. Late or inhibited periods are skipped; there is no automatic catch-up.</w:t>
            </w:r>
          </w:p>
        </w:tc>
      </w:tr>
      <w:tr>
        <w:trPr>
          <w:cantSplit/>
        </w:trPr>
        <w:tc>
          <w:tcPr>
            <w:tcW w:type="dxa" w:w="223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Optical counting</w:t>
            </w:r>
          </w:p>
        </w:tc>
        <w:tc>
          <w:tcPr>
            <w:tcW w:type="dxa" w:w="7661"/>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Four conditioned IR beams count complete beam interruptions. Unexpected outlet activity, excess counts, blockage and timeouts latch faults. Two touching pieces may still look like one event.</w:t>
            </w:r>
          </w:p>
        </w:tc>
      </w:tr>
      <w:tr>
        <w:trPr>
          <w:cantSplit/>
        </w:trPr>
        <w:tc>
          <w:tcPr>
            <w:tcW w:type="dxa" w:w="223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16 by 2 LCD</w:t>
            </w:r>
          </w:p>
        </w:tc>
        <w:tc>
          <w:tcPr>
            <w:tcW w:type="dxa" w:w="7661"/>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Shows date/time, next configured time, disabled state, selected refill label/number, count progress and a shortened fault. Read the software for longer detail.</w:t>
            </w:r>
          </w:p>
        </w:tc>
      </w:tr>
      <w:tr>
        <w:trPr>
          <w:cantSplit/>
        </w:trPr>
        <w:tc>
          <w:tcPr>
            <w:tcW w:type="dxa" w:w="223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Buzzer</w:t>
            </w:r>
          </w:p>
        </w:tc>
        <w:tc>
          <w:tcPr>
            <w:tcW w:type="dxa" w:w="7661"/>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Three short beeps at dose start, two on completion and five on fault. It is a passive piezo with a transistor driver.</w:t>
            </w:r>
          </w:p>
        </w:tc>
      </w:tr>
      <w:tr>
        <w:trPr>
          <w:cantSplit/>
        </w:trPr>
        <w:tc>
          <w:tcPr>
            <w:tcW w:type="dxa" w:w="223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Wired computer app</w:t>
            </w:r>
          </w:p>
        </w:tc>
        <w:tc>
          <w:tcPr>
            <w:tcW w:type="dxa" w:w="7661"/>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Connect, set local clock, edit/read/save settings, enable controls, view LCD/result, select refill LED, request an extra manual dose, stop and clear an inspected fault.</w:t>
            </w:r>
          </w:p>
        </w:tc>
      </w:tr>
      <w:tr>
        <w:trPr>
          <w:cantSplit/>
        </w:trPr>
        <w:tc>
          <w:tcPr>
            <w:tcW w:type="dxa" w:w="223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Selected refill LED</w:t>
            </w:r>
          </w:p>
        </w:tc>
        <w:tc>
          <w:tcPr>
            <w:tcW w:type="dxa" w:w="7661"/>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Exactly one of four LEDs lights after a valid connected-software selection. All others stay off. It does not detect medicine, level or successful filling.</w:t>
            </w:r>
          </w:p>
        </w:tc>
      </w:tr>
      <w:tr>
        <w:trPr>
          <w:cantSplit/>
        </w:trPr>
        <w:tc>
          <w:tcPr>
            <w:tcW w:type="dxa" w:w="223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Cover and physical stop</w:t>
            </w:r>
          </w:p>
        </w:tc>
        <w:tc>
          <w:tcPr>
            <w:tcW w:type="dxa" w:w="7661"/>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Open cover inhibits refill-time motion; opening it during motion faults. A separate stop contact cuts motor power and another contact signals the controller.</w:t>
            </w:r>
          </w:p>
        </w:tc>
      </w:tr>
      <w:tr>
        <w:trPr>
          <w:cantSplit/>
        </w:trPr>
        <w:tc>
          <w:tcPr>
            <w:tcW w:type="dxa" w:w="223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Fault recovery and storage</w:t>
            </w:r>
          </w:p>
        </w:tc>
        <w:tc>
          <w:tcPr>
            <w:tcW w:type="dxa" w:w="7661"/>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An unfinished recorded job requires inspection after restart. CRC-checked snapshots rotate across eight 1 KB pages. Torn storage is not silently accepted.</w:t>
            </w:r>
          </w:p>
        </w:tc>
      </w:tr>
      <w:tr>
        <w:trPr>
          <w:cantSplit/>
        </w:trPr>
        <w:tc>
          <w:tcPr>
            <w:tcW w:type="dxa" w:w="223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Limited result record</w:t>
            </w:r>
          </w:p>
        </w:tc>
        <w:tc>
          <w:tcPr>
            <w:tcW w:type="dxa" w:w="7661"/>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The latest device outcome survives offline. Connected result snapshots are logged on the computer. Neither collection nor medicine intake is confirmed.</w:t>
            </w:r>
          </w:p>
        </w:tc>
      </w:tr>
    </w:tbl>
    <w:p>
      <w:r>
        <w:rPr>
          <w:b w:val="0"/>
        </w:rPr>
      </w:r>
    </w:p>
    <w:p>
      <w:r>
        <w:rPr>
          <w:b w:val="0"/>
        </w:rPr>
        <w:t>No inventory, remaining-pill estimate, prescription calculation, automatic refill confirmation or full offline event history is implemented. The simple design does not infer these from optical counts.</w:t>
      </w:r>
    </w:p>
    <w:p>
      <w:r>
        <w:br w:type="page"/>
      </w:r>
    </w:p>
    <w:p>
      <w:pPr>
        <w:pStyle w:val="Heading1"/>
      </w:pPr>
      <w:r>
        <w:t>Daily operation and scheduling</w:t>
      </w:r>
    </w:p>
    <w:p>
      <w:pPr>
        <w:pStyle w:val="Heading2"/>
      </w:pPr>
      <w:r>
        <w:t>Before each scheduled dose</w:t>
      </w:r>
    </w:p>
    <w:p>
      <w:r>
        <w:rPr>
          <w:b w:val="0"/>
        </w:rPr>
        <w:t>1. Check that the physical container labels match the saved software labels and that the saved quantities are correct.</w:t>
      </w:r>
    </w:p>
    <w:p>
      <w:r>
        <w:rPr>
          <w:b w:val="0"/>
        </w:rPr>
        <w:t>2. Empty the fixed tray and fit its cleanable liner. A later dose will join any pieces left there; the machine cannot detect this.</w:t>
      </w:r>
    </w:p>
    <w:p>
      <w:r>
        <w:rPr>
          <w:b w:val="0"/>
        </w:rPr>
        <w:t>3. Close every refill cap and the shared cover. Release the physical stop. Confirm the LCD shows enabled operation and the correct local clock.</w:t>
      </w:r>
    </w:p>
    <w:p>
      <w:r>
        <w:rPr>
          <w:b w:val="0"/>
        </w:rPr>
        <w:t>4. Keep the 9 V logic adapter and 5 V motor adapter powered. The computer can be unplugged after setup.</w:t>
      </w:r>
    </w:p>
    <w:p>
      <w:pPr>
        <w:pStyle w:val="Heading2"/>
      </w:pPr>
      <w:r>
        <w:t>What happens at a due time</w:t>
      </w:r>
    </w:p>
    <w:p>
      <w:r>
        <w:rPr>
          <w:b w:val="0"/>
        </w:rPr>
        <w:t>After startup settles, the scheduler checks the RTC about once per second. When a saved period is due and the device is ready, it saves that period’s date claim, then an active-job record, before attaching a servo. It drives the required containers one at a time and counts their outlet events.</w:t>
      </w:r>
    </w:p>
    <w:p>
      <w:r>
        <w:rPr>
          <w:b w:val="0"/>
        </w:rPr>
        <w:t>At the requested count, the servo is commanded closed and held for 500 ms. It is then detached before proceeding. On success the active marker clears, DISPENSED is stored, the buzzer sounds twice and the unit returns to IDLE. The gate must stay physically closed without servo holding torque.</w:t>
      </w:r>
    </w:p>
    <w:tbl>
      <w:tblPr>
        <w:tblW w:type="auto" w:w="0"/>
        <w:tblLayout w:type="fixed"/>
        <w:tblLook w:firstColumn="1" w:firstRow="1" w:lastColumn="0" w:lastRow="0" w:noHBand="0" w:noVBand="1" w:val="04A0"/>
      </w:tblPr>
      <w:tblGrid>
        <w:gridCol w:w="3024"/>
        <w:gridCol w:w="6869"/>
      </w:tblGrid>
      <w:tr>
        <w:trPr>
          <w:cantSplit/>
          <w:tblHeader/>
        </w:trPr>
        <w:tc>
          <w:tcPr>
            <w:tcW w:type="dxa" w:w="3024"/>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Situation</w:t>
            </w:r>
          </w:p>
        </w:tc>
        <w:tc>
          <w:tcPr>
            <w:tcW w:type="dxa" w:w="6869"/>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Result</w:t>
            </w:r>
          </w:p>
        </w:tc>
      </w:tr>
      <w:tr>
        <w:trPr>
          <w:cantSplit/>
        </w:trPr>
        <w:tc>
          <w:tcPr>
            <w:tcW w:type="dxa" w:w="302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Computer disconnected</w:t>
            </w:r>
          </w:p>
        </w:tc>
        <w:tc>
          <w:tcPr>
            <w:tcW w:type="dxa" w:w="686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Saved automatic schedules continue. Manual jobs depend on computer heartbeats and fault after the configured timeout.</w:t>
            </w:r>
          </w:p>
        </w:tc>
      </w:tr>
      <w:tr>
        <w:trPr>
          <w:cantSplit/>
        </w:trPr>
        <w:tc>
          <w:tcPr>
            <w:tcW w:type="dxa" w:w="302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Power completely lost</w:t>
            </w:r>
          </w:p>
        </w:tc>
        <w:tc>
          <w:tcPr>
            <w:tcW w:type="dxa" w:w="686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No dispensing occurs. The coin cell keeps only the clock running. An unfinished recorded job faults on restart.</w:t>
            </w:r>
          </w:p>
        </w:tc>
      </w:tr>
      <w:tr>
        <w:trPr>
          <w:cantSplit/>
        </w:trPr>
        <w:tc>
          <w:tcPr>
            <w:tcW w:type="dxa" w:w="302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Due time while busy, refilling or disabled</w:t>
            </w:r>
          </w:p>
        </w:tc>
        <w:tc>
          <w:tcPr>
            <w:tcW w:type="dxa" w:w="686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That period is skipped and claimed for the day. Closing the cover or finishing another job does not intentionally catch it up.</w:t>
            </w:r>
          </w:p>
        </w:tc>
      </w:tr>
      <w:tr>
        <w:trPr>
          <w:cantSplit/>
        </w:trPr>
        <w:tc>
          <w:tcPr>
            <w:tcW w:type="dxa" w:w="302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Power restored after a period’s minute</w:t>
            </w:r>
          </w:p>
        </w:tc>
        <w:tc>
          <w:tcPr>
            <w:tcW w:type="dxa" w:w="686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That period is missed. Restoration during the due minute may dispense if no prior claim exists and startup checks pass.</w:t>
            </w:r>
          </w:p>
        </w:tc>
      </w:tr>
      <w:tr>
        <w:trPr>
          <w:cantSplit/>
        </w:trPr>
        <w:tc>
          <w:tcPr>
            <w:tcW w:type="dxa" w:w="302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Manual dose requested</w:t>
            </w:r>
          </w:p>
        </w:tc>
        <w:tc>
          <w:tcPr>
            <w:tcW w:type="dxa" w:w="686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It is an EXTRA dose using the selected period’s saved quantities. It does not replace or consume the automatic period.</w:t>
            </w:r>
          </w:p>
        </w:tc>
      </w:tr>
      <w:tr>
        <w:trPr>
          <w:cantSplit/>
        </w:trPr>
        <w:tc>
          <w:tcPr>
            <w:tcW w:type="dxa" w:w="302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Clock moved backwards</w:t>
            </w:r>
          </w:p>
        </w:tc>
        <w:tc>
          <w:tcPr>
            <w:tcW w:type="dxa" w:w="686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 period already claimed for a date cannot repeat on that date or an earlier one. Check settings after any clock change.</w:t>
            </w:r>
          </w:p>
        </w:tc>
      </w:tr>
    </w:tbl>
    <w:p>
      <w:r>
        <w:rPr>
          <w:b w:val="0"/>
        </w:rPr>
      </w:r>
    </w:p>
    <w:p>
      <w:r>
        <w:rPr>
          <w:b w:val="0"/>
        </w:rPr>
        <w:t>The saved schedule checkbox and “Enable controls” serve different purposes: the checkbox enables automatic periods; controls must also be armed. Clearing a fault leaves controls disabled until explicitly enabled. Normal commissioned startup can arm automatically after checks pass.</w:t>
      </w:r>
    </w:p>
    <w:p>
      <w:r>
        <w:br w:type="page"/>
      </w:r>
    </w:p>
    <w:p>
      <w:pPr>
        <w:pStyle w:val="Heading1"/>
      </w:pPr>
      <w:r>
        <w:t>Guided refill procedure</w:t>
      </w:r>
    </w:p>
    <w:p>
      <w:r>
        <w:drawing>
          <wp:inline xmlns:a="http://schemas.openxmlformats.org/drawingml/2006/main" xmlns:pic="http://schemas.openxmlformats.org/drawingml/2006/picture">
            <wp:extent cx="6217920" cy="2735884"/>
            <wp:docPr id="2" name="Picture 2"/>
            <wp:cNvGraphicFramePr>
              <a:graphicFrameLocks noChangeAspect="1"/>
            </wp:cNvGraphicFramePr>
            <a:graphic>
              <a:graphicData uri="http://schemas.openxmlformats.org/drawingml/2006/picture">
                <pic:pic>
                  <pic:nvPicPr>
                    <pic:cNvPr id="0" name="refill.png"/>
                    <pic:cNvPicPr/>
                  </pic:nvPicPr>
                  <pic:blipFill>
                    <a:blip r:embed="rId12"/>
                    <a:stretch>
                      <a:fillRect/>
                    </a:stretch>
                  </pic:blipFill>
                  <pic:spPr>
                    <a:xfrm>
                      <a:off x="0" y="0"/>
                      <a:ext cx="6217920" cy="2735884"/>
                    </a:xfrm>
                    <a:prstGeom prst="rect"/>
                  </pic:spPr>
                </pic:pic>
              </a:graphicData>
            </a:graphic>
          </wp:inline>
        </w:drawing>
      </w:r>
    </w:p>
    <w:p>
      <w:r>
        <w:rPr>
          <w:b w:val="0"/>
        </w:rPr>
        <w:t>1. Wait for IDLE, plug in USB and connect the computer app. Read saved settings so container numbers and medicine labels are current.</w:t>
      </w:r>
    </w:p>
    <w:p>
      <w:r>
        <w:rPr>
          <w:b w:val="0"/>
        </w:rPr>
        <w:t>2. Choose the required container in the Refill guide selector. Click “Light selected container” and wait for confirmation from the device. Only that container’s LED lights; the LCD shows its saved label and number.</w:t>
      </w:r>
    </w:p>
    <w:p>
      <w:r>
        <w:rPr>
          <w:b w:val="0"/>
        </w:rPr>
        <w:t>3. Open the shared cover. Open only the selected container’s cap. Check the printed label against the intended contents, then fill without pressing pieces into the rotor or exceeding a physically tested fill level.</w:t>
      </w:r>
    </w:p>
    <w:p>
      <w:r>
        <w:rPr>
          <w:b w:val="0"/>
        </w:rPr>
        <w:t>4. Close that cap. To refill another container, select it in software; the previous LED turns off before the new one turns on.</w:t>
      </w:r>
    </w:p>
    <w:p>
      <w:r>
        <w:rPr>
          <w:b w:val="0"/>
        </w:rPr>
        <w:t>5. Close every cap and the shared cover. After one second of stable closure, refill mode ends and all LEDs switch off. “Finish refill” also works with the cover safely closed.</w:t>
      </w:r>
    </w:p>
    <w:p>
      <w:r>
        <w:rPr>
          <w:b w:val="0"/>
        </w:rPr>
        <w:t>6. Check the tray for any stray pieces, inspect the LCD and verify the next scheduled time. A period missed during refill is not replayed.</w:t>
      </w:r>
    </w:p>
    <w:p>
      <w:pPr>
        <w:pStyle w:val="Heading2"/>
      </w:pPr>
      <w:r>
        <w:t>Meaning of the light</w:t>
      </w:r>
    </w:p>
    <w:p>
      <w:r>
        <w:rPr>
          <w:b w:val="0"/>
        </w:rPr>
        <w:t>The LED means “this is the selected port to refill.” It stays lit during selection, including before medicine is added. The system cannot know whether that container was actually filled. Do not describe it as a refill-complete or pill-level sensor.</w:t>
      </w:r>
    </w:p>
    <w:p>
      <w:pPr>
        <w:pStyle w:val="Heading2"/>
      </w:pPr>
      <w:r>
        <w:t>If the computer connection is lost</w:t>
      </w:r>
    </w:p>
    <w:p>
      <w:r>
        <w:rPr>
          <w:b w:val="0"/>
        </w:rPr>
        <w:t>LEDs clear when disconnect is detected, or within the five-second heartbeat timeout. An open cover continues to inhibit motion. Closing the app sends a cancellation when possible. With no USB connection, manual refill remains possible using the printed labels and cover interlock, without LED guidance.</w:t>
      </w:r>
    </w:p>
    <w:p>
      <w:r>
        <w:rPr>
          <w:b w:val="0"/>
        </w:rPr>
        <w:t>Opening the cover during dispensing is a fault, not a normal refill request. Stop, inspect the tray and mechanism, and use the recovery procedure on page 13.</w:t>
      </w:r>
    </w:p>
    <w:p>
      <w:r>
        <w:br w:type="page"/>
      </w:r>
    </w:p>
    <w:p>
      <w:pPr>
        <w:pStyle w:val="Heading1"/>
      </w:pPr>
      <w:r>
        <w:t>Mechanical structure and CAD status</w:t>
      </w:r>
    </w:p>
    <w:p>
      <w:r>
        <w:rPr>
          <w:b w:val="0"/>
        </w:rPr>
        <w:t>The proposed assembly has four original-style bowl/rotor dispensing mechanisms, four direct fill ports with caps, a shared guard, a fixed tray, a smaller LCD panel and an UNO mounting plate. LEDs mount beside the fixed ports, outside the pill paths; do not put wiring on removable caps.</w:t>
      </w:r>
    </w:p>
    <w:tbl>
      <w:tblPr>
        <w:tblW w:type="auto" w:w="0"/>
        <w:tblLayout w:type="fixed"/>
        <w:tblLook w:firstColumn="1" w:firstRow="1" w:lastColumn="0" w:lastRow="0" w:noHBand="0" w:noVBand="1" w:val="04A0"/>
      </w:tblPr>
      <w:tblGrid>
        <w:gridCol w:w="3024"/>
        <w:gridCol w:w="6869"/>
      </w:tblGrid>
      <w:tr>
        <w:trPr>
          <w:cantSplit/>
          <w:tblHeader/>
        </w:trPr>
        <w:tc>
          <w:tcPr>
            <w:tcW w:type="dxa" w:w="3024"/>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Included structure</w:t>
            </w:r>
          </w:p>
        </w:tc>
        <w:tc>
          <w:tcPr>
            <w:tcW w:type="dxa" w:w="6869"/>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Status and work still required</w:t>
            </w:r>
          </w:p>
        </w:tc>
      </w:tr>
      <w:tr>
        <w:trPr>
          <w:cantSplit/>
        </w:trPr>
        <w:tc>
          <w:tcPr>
            <w:tcW w:type="dxa" w:w="302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Original bowl, rotor and motor housing references</w:t>
            </w:r>
          </w:p>
        </w:tc>
        <w:tc>
          <w:tcPr>
            <w:tcW w:type="dxa" w:w="686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Available in mechanical/reference_parts and the full STEP source. The original motor housing is labelled for TGY-9025MG; SG90 mounting and shaft fit are unverified.</w:t>
            </w:r>
          </w:p>
        </w:tc>
      </w:tr>
      <w:tr>
        <w:trPr>
          <w:cantSplit/>
        </w:trPr>
        <w:tc>
          <w:tcPr>
            <w:tcW w:type="dxa" w:w="302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Manual refill plate and four caps</w:t>
            </w:r>
          </w:p>
        </w:tc>
        <w:tc>
          <w:tcPr>
            <w:tcW w:type="dxa" w:w="686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Editable templates. Plate 190 × 150 × 3 mm; example 32 mm square ports at (50,45), (140,45), (50,105), (140,105) mm. These are not assembly-derived coordinates.</w:t>
            </w:r>
          </w:p>
        </w:tc>
      </w:tr>
      <w:tr>
        <w:trPr>
          <w:cantSplit/>
        </w:trPr>
        <w:tc>
          <w:tcPr>
            <w:tcW w:type="dxa" w:w="302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Shared guard and switch bracket</w:t>
            </w:r>
          </w:p>
        </w:tc>
        <w:tc>
          <w:tcPr>
            <w:tcW w:type="dxa" w:w="686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Templates need hinges/retention, clearances and switch travel fitted to the real assembly. Cover closure must be mechanically unambiguous.</w:t>
            </w:r>
          </w:p>
        </w:tc>
      </w:tr>
      <w:tr>
        <w:trPr>
          <w:cantSplit/>
        </w:trPr>
        <w:tc>
          <w:tcPr>
            <w:tcW w:type="dxa" w:w="302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LCD and controller plates</w:t>
            </w:r>
          </w:p>
        </w:tc>
        <w:tc>
          <w:tcPr>
            <w:tcW w:type="dxa" w:w="686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LCD plate 120 × 65 × 3 mm with a 72 × 25 mm window. Measure the purchased display, backpack and mounting holes before printing.</w:t>
            </w:r>
          </w:p>
        </w:tc>
      </w:tr>
      <w:tr>
        <w:trPr>
          <w:cantSplit/>
        </w:trPr>
        <w:tc>
          <w:tcPr>
            <w:tcW w:type="dxa" w:w="302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Fixed receiving tray</w:t>
            </w:r>
          </w:p>
        </w:tc>
        <w:tc>
          <w:tcPr>
            <w:tcW w:type="dxa" w:w="686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Candidate cradle/tray geometry; fit it under the real common outlet and verify maximum-dose capacity. Add a removable cleanable liner.</w:t>
            </w:r>
          </w:p>
        </w:tc>
      </w:tr>
      <w:tr>
        <w:trPr>
          <w:cantSplit/>
        </w:trPr>
        <w:tc>
          <w:tcPr>
            <w:tcW w:type="dxa" w:w="302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Four LED tabs</w:t>
            </w:r>
          </w:p>
        </w:tc>
        <w:tc>
          <w:tcPr>
            <w:tcW w:type="dxa" w:w="686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Print four: each template 18 × 14 × 3 mm with a 5.4 mm square aperture. Adapt LED retention and insulate exposed leads.</w:t>
            </w:r>
          </w:p>
        </w:tc>
      </w:tr>
    </w:tbl>
    <w:p>
      <w:r>
        <w:rPr>
          <w:b w:val="0"/>
        </w:rPr>
      </w:r>
    </w:p>
    <w:p>
      <w:pPr>
        <w:pStyle w:val="Heading2"/>
      </w:pPr>
      <w:r>
        <w:t>Four test piece profiles</w:t>
      </w:r>
    </w:p>
    <w:tbl>
      <w:tblPr>
        <w:tblW w:type="auto" w:w="0"/>
        <w:tblLayout w:type="fixed"/>
        <w:tblLook w:firstColumn="1" w:firstRow="1" w:lastColumn="0" w:lastRow="0" w:noHBand="0" w:noVBand="1" w:val="04A0"/>
      </w:tblPr>
      <w:tblGrid>
        <w:gridCol w:w="1440"/>
        <w:gridCol w:w="3744"/>
        <w:gridCol w:w="4709"/>
      </w:tblGrid>
      <w:tr>
        <w:trPr>
          <w:cantSplit/>
          <w:tblHeader/>
        </w:trPr>
        <w:tc>
          <w:tcPr>
            <w:tcW w:type="dxa" w:w="1440"/>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Container</w:t>
            </w:r>
          </w:p>
        </w:tc>
        <w:tc>
          <w:tcPr>
            <w:tcW w:type="dxa" w:w="3744"/>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Illustrative shape</w:t>
            </w:r>
          </w:p>
        </w:tc>
        <w:tc>
          <w:tcPr>
            <w:tcW w:type="dxa" w:w="4709"/>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Envelope in mm</w:t>
            </w:r>
          </w:p>
        </w:tc>
      </w:tr>
      <w:tr>
        <w:trPr>
          <w:cantSplit/>
        </w:trPr>
        <w:tc>
          <w:tcPr>
            <w:tcW w:type="dxa" w:w="144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374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Small round tablet</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6 × 6 × 3</w:t>
            </w:r>
          </w:p>
        </w:tc>
      </w:tr>
      <w:tr>
        <w:trPr>
          <w:cantSplit/>
        </w:trPr>
        <w:tc>
          <w:tcPr>
            <w:tcW w:type="dxa" w:w="144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w:t>
            </w:r>
          </w:p>
        </w:tc>
        <w:tc>
          <w:tcPr>
            <w:tcW w:type="dxa" w:w="374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Larger round tablet</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 × 10 × 4</w:t>
            </w:r>
          </w:p>
        </w:tc>
      </w:tr>
      <w:tr>
        <w:trPr>
          <w:cantSplit/>
        </w:trPr>
        <w:tc>
          <w:tcPr>
            <w:tcW w:type="dxa" w:w="144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w:t>
            </w:r>
          </w:p>
        </w:tc>
        <w:tc>
          <w:tcPr>
            <w:tcW w:type="dxa" w:w="374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Oblong tablet</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16 × 7 × 5</w:t>
            </w:r>
          </w:p>
        </w:tc>
      </w:tr>
      <w:tr>
        <w:trPr>
          <w:cantSplit/>
        </w:trPr>
        <w:tc>
          <w:tcPr>
            <w:tcW w:type="dxa" w:w="144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4</w:t>
            </w:r>
          </w:p>
        </w:tc>
        <w:tc>
          <w:tcPr>
            <w:tcW w:type="dxa" w:w="374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Capsule shaped piece</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21.7 × 7.6 × 7.6</w:t>
            </w:r>
          </w:p>
        </w:tc>
      </w:tr>
    </w:tbl>
    <w:p>
      <w:r>
        <w:rPr>
          <w:b w:val="0"/>
        </w:rPr>
      </w:r>
    </w:p>
    <w:p>
      <w:r>
        <w:rPr>
          <w:b w:val="0"/>
        </w:rPr>
        <w:t>These are illustrative engineering test envelopes, not verified “most-used” pill sizes or a promise that all commercial pills fit. Measure actual length, width and thickness. Profile-shaped holes alone do not prevent stacked pieces or double feeds.</w:t>
      </w:r>
    </w:p>
    <w:p>
      <w:r>
        <w:rPr>
          <w:b w:val="0"/>
        </w:rPr>
        <w:t>Eight new template meshes pass closure, orientation and volume checks. No complete assembled fit is proven. The original base is about 285.6 × 190 mm, beyond many 220 mm printer beds: use a suitable printer or engineer a split; do not scale the whole mechanism. Print one mechanism and fit coupons before committing all parts.</w:t>
      </w:r>
    </w:p>
    <w:p>
      <w:r>
        <w:br w:type="page"/>
      </w:r>
    </w:p>
    <w:p>
      <w:pPr>
        <w:pStyle w:val="Heading1"/>
      </w:pPr>
      <w:r>
        <w:t>Complete UNO R4 connection map</w:t>
      </w:r>
    </w:p>
    <w:tbl>
      <w:tblPr>
        <w:tblW w:type="auto" w:w="0"/>
        <w:tblLayout w:type="fixed"/>
        <w:tblLook w:firstColumn="1" w:firstRow="1" w:lastColumn="0" w:lastRow="0" w:noHBand="0" w:noVBand="1" w:val="04A0"/>
      </w:tblPr>
      <w:tblGrid>
        <w:gridCol w:w="1800"/>
        <w:gridCol w:w="3384"/>
        <w:gridCol w:w="4709"/>
      </w:tblGrid>
      <w:tr>
        <w:trPr>
          <w:cantSplit/>
          <w:tblHeader/>
        </w:trPr>
        <w:tc>
          <w:tcPr>
            <w:tcW w:type="dxa" w:w="1800"/>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UNO R4 point</w:t>
            </w:r>
          </w:p>
        </w:tc>
        <w:tc>
          <w:tcPr>
            <w:tcW w:type="dxa" w:w="3384"/>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Connection</w:t>
            </w:r>
          </w:p>
        </w:tc>
        <w:tc>
          <w:tcPr>
            <w:tcW w:type="dxa" w:w="4709"/>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Important detail</w:t>
            </w:r>
          </w:p>
        </w:tc>
      </w:tr>
      <w:tr>
        <w:trPr>
          <w:cantSplit/>
        </w:trPr>
        <w:tc>
          <w:tcPr>
            <w:tcW w:type="dxa" w:w="180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USB-C</w:t>
            </w:r>
          </w:p>
        </w:tc>
        <w:tc>
          <w:tcPr>
            <w:tcW w:type="dxa" w:w="338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Computer data cable</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Use a data cable; USB Serial is the app link.</w:t>
            </w:r>
          </w:p>
        </w:tc>
      </w:tr>
      <w:tr>
        <w:trPr>
          <w:cantSplit/>
        </w:trPr>
        <w:tc>
          <w:tcPr>
            <w:tcW w:type="dxa" w:w="180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Barrel jack</w:t>
            </w:r>
          </w:p>
        </w:tc>
        <w:tc>
          <w:tcPr>
            <w:tcW w:type="dxa" w:w="338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9 V regulated adapter</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Centre positive; 5.5 × 2.1 mm plug.</w:t>
            </w:r>
          </w:p>
        </w:tc>
      </w:tr>
      <w:tr>
        <w:trPr>
          <w:cantSplit/>
        </w:trPr>
        <w:tc>
          <w:tcPr>
            <w:tcW w:type="dxa" w:w="180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5 V logic rail</w:t>
            </w:r>
          </w:p>
        </w:tc>
        <w:tc>
          <w:tcPr>
            <w:tcW w:type="dxa" w:w="338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LCD, RTC, SN74HC14, optics, buzzer driver</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Measure total load and regulator temperature.</w:t>
            </w:r>
          </w:p>
        </w:tc>
      </w:tr>
      <w:tr>
        <w:trPr>
          <w:cantSplit/>
        </w:trPr>
        <w:tc>
          <w:tcPr>
            <w:tcW w:type="dxa" w:w="180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A4 / SDA; A5 / SCL</w:t>
            </w:r>
          </w:p>
        </w:tc>
        <w:tc>
          <w:tcPr>
            <w:tcW w:type="dxa" w:w="338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LCD and DS3231 I2C bus</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RTC 0x68; confirm LCD address before editing config.h.</w:t>
            </w:r>
          </w:p>
        </w:tc>
      </w:tr>
      <w:tr>
        <w:trPr>
          <w:cantSplit/>
        </w:trPr>
        <w:tc>
          <w:tcPr>
            <w:tcW w:type="dxa" w:w="180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D2; D3; D4; D5</w:t>
            </w:r>
          </w:p>
        </w:tc>
        <w:tc>
          <w:tcPr>
            <w:tcW w:type="dxa" w:w="338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Servo signals 1; 2; 3; 4</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One 10 kΩ signal pull-down per servo.</w:t>
            </w:r>
          </w:p>
        </w:tc>
      </w:tr>
      <w:tr>
        <w:trPr>
          <w:cantSplit/>
        </w:trPr>
        <w:tc>
          <w:tcPr>
            <w:tcW w:type="dxa" w:w="180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D0; D1; D8; D12</w:t>
            </w:r>
          </w:p>
        </w:tc>
        <w:tc>
          <w:tcPr>
            <w:tcW w:type="dxa" w:w="338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Conditioned optical outputs 1; 2; 3; 4</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Blocked must read LOW. Do not use Serial1.</w:t>
            </w:r>
          </w:p>
        </w:tc>
      </w:tr>
      <w:tr>
        <w:trPr>
          <w:cantSplit/>
        </w:trPr>
        <w:tc>
          <w:tcPr>
            <w:tcW w:type="dxa" w:w="180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A0; A1; A2; A3</w:t>
            </w:r>
          </w:p>
        </w:tc>
        <w:tc>
          <w:tcPr>
            <w:tcW w:type="dxa" w:w="338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Refill LEDs 1; 2; 3; 4</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Each output → its own 1 kΩ resistor → LED anode.</w:t>
            </w:r>
          </w:p>
        </w:tc>
      </w:tr>
      <w:tr>
        <w:trPr>
          <w:cantSplit/>
        </w:trPr>
        <w:tc>
          <w:tcPr>
            <w:tcW w:type="dxa" w:w="180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D7</w:t>
            </w:r>
          </w:p>
        </w:tc>
        <w:tc>
          <w:tcPr>
            <w:tcW w:type="dxa" w:w="338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Cover switch to GND</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Closes only with cover fully fitted. INPUT_PULLUP.</w:t>
            </w:r>
          </w:p>
        </w:tc>
      </w:tr>
      <w:tr>
        <w:trPr>
          <w:cantSplit/>
        </w:trPr>
        <w:tc>
          <w:tcPr>
            <w:tcW w:type="dxa" w:w="180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D9</w:t>
            </w:r>
          </w:p>
        </w:tc>
        <w:tc>
          <w:tcPr>
            <w:tcW w:type="dxa" w:w="338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Stop sense NC contact to GND</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Released stop closes contact; stop/broken wire opens it.</w:t>
            </w:r>
          </w:p>
        </w:tc>
      </w:tr>
      <w:tr>
        <w:trPr>
          <w:cantSplit/>
        </w:trPr>
        <w:tc>
          <w:tcPr>
            <w:tcW w:type="dxa" w:w="180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D10</w:t>
            </w:r>
          </w:p>
        </w:tc>
        <w:tc>
          <w:tcPr>
            <w:tcW w:type="dxa" w:w="338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 kΩ → buzzer transistor base</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 kΩ from base to GND.</w:t>
            </w:r>
          </w:p>
        </w:tc>
      </w:tr>
      <w:tr>
        <w:trPr>
          <w:cantSplit/>
        </w:trPr>
        <w:tc>
          <w:tcPr>
            <w:tcW w:type="dxa" w:w="180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GND</w:t>
            </w:r>
          </w:p>
        </w:tc>
        <w:tc>
          <w:tcPr>
            <w:tcW w:type="dxa" w:w="338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Logic ground and motor negative</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Join grounds at distribution; keep positive rails separate.</w:t>
            </w:r>
          </w:p>
        </w:tc>
      </w:tr>
    </w:tbl>
    <w:p>
      <w:r>
        <w:rPr>
          <w:b w:val="0"/>
        </w:rPr>
      </w:r>
    </w:p>
    <w:p>
      <w:pPr>
        <w:pStyle w:val="Heading2"/>
      </w:pPr>
      <w:r>
        <w:t>Pin conflict corrected in this revision</w:t>
      </w:r>
    </w:p>
    <w:p>
      <w:r>
        <w:rPr>
          <w:b w:val="0"/>
        </w:rPr>
        <w:t>A0–A3 are digital outputs for the four refill LEDs. They must not remain connected to raw phototransistor collector nodes. Keep those raw nodes only at the Schmitt inputs and insulated meter/scope pads. The actual digital beam signals stay on D0, D1, D8 and D12.</w:t>
      </w:r>
    </w:p>
    <w:p>
      <w:pPr>
        <w:pStyle w:val="Heading2"/>
      </w:pPr>
      <w:r>
        <w:t>Before applying power</w:t>
      </w:r>
    </w:p>
    <w:p>
      <w:pPr>
        <w:pStyle w:val="ListBullet"/>
        <w:spacing w:after="100"/>
      </w:pPr>
      <w:r>
        <w:t>Use the correct board option: UNO R4 Minima for Minima, or UNO R4 WiFi for that board. The classic UNO R3 is not compatible with this build.</w:t>
      </w:r>
    </w:p>
    <w:p>
      <w:pPr>
        <w:pStyle w:val="ListBullet"/>
        <w:spacing w:after="100"/>
      </w:pPr>
      <w:r>
        <w:t>Verify switch continuity in the real fitted/released positions; contact labels alone can be misleading.</w:t>
      </w:r>
    </w:p>
    <w:p>
      <w:pPr>
        <w:pStyle w:val="ListBullet"/>
        <w:spacing w:after="100"/>
      </w:pPr>
      <w:r>
        <w:t>Do not run motor current through the UNO regulator, GPIO pins or a solderless breadboard.</w:t>
      </w:r>
    </w:p>
    <w:p>
      <w:pPr>
        <w:pStyle w:val="ListBullet"/>
        <w:spacing w:after="100"/>
      </w:pPr>
      <w:r>
        <w:t>Keep logic and motor positives separate. Do not feed the motor adapter into the UNO 5 V pin or USB supply.</w:t>
      </w:r>
    </w:p>
    <w:p>
      <w:r>
        <w:br w:type="page"/>
      </w:r>
    </w:p>
    <w:p>
      <w:pPr>
        <w:pStyle w:val="Heading1"/>
      </w:pPr>
      <w:r>
        <w:t>Circuits and power distribution</w:t>
      </w:r>
    </w:p>
    <w:p>
      <w:pPr>
        <w:pStyle w:val="Heading2"/>
      </w:pPr>
      <w:r>
        <w:t>Optical channels and filtering</w:t>
      </w:r>
    </w:p>
    <w:p>
      <w:r>
        <w:rPr>
          <w:b w:val="0"/>
        </w:rPr>
        <w:t>For each IR emitter: logic 5 V → initial 220 Ω resistor → emitter anode; cathode → GND. Check the purchased emitter current rating. Phototransistor emitter → GND; collector → raw node; 10 kΩ pulls the raw node to 5 V. The raw node feeds a Schmitt inverter.</w:t>
      </w:r>
    </w:p>
    <w:p>
      <w:r>
        <w:rPr>
          <w:b w:val="0"/>
        </w:rPr>
        <w:t>SN74HC14N DIP14: pin 14 to 5 V, pin 7 to GND, 100 nF directly between them. Use input→output pairs 1→2, 3→4, 5→6 and 9→8 for channels 1–4. Tie unused inputs 11 and 13 to GND; leave outputs 10 and 12 open. Clear aligned beams should give HIGH at the UNO; blocked beams LOW. Shield paths from stray light and separate neighbouring channels.</w:t>
      </w:r>
    </w:p>
    <w:p>
      <w:pPr>
        <w:pStyle w:val="Heading2"/>
      </w:pPr>
      <w:r>
        <w:t>Refill LEDs and buzzer</w:t>
      </w:r>
    </w:p>
    <w:p>
      <w:r>
        <w:rPr>
          <w:b w:val="0"/>
        </w:rPr>
        <w:t>A0–A3 each feed a separate 1 kΩ resistor and LED anode; each cathode returns to GND. Typical current is 2–3 mA; the 5 V/1 kΩ upper bound is 5 mA, below the R4 8 mA per-pin maximum. Never substitute the 220 Ω emitter resistor here.</w:t>
      </w:r>
    </w:p>
    <w:p>
      <w:r>
        <w:rPr>
          <w:b w:val="0"/>
        </w:rPr>
        <w:t>Passive piezo positive → logic 5 V; negative → PN2222A collector; emitter → GND. Put a separate 1 kΩ discharge resistor across the piezo terminals (5 V to collector). D10 drives the base through another 1 kΩ, with a 10 kΩ base-to-GND pull-down. Check the actual transistor pin order. The discharge path is required for this capacitive piezo load; verify clear beeps on the bench.</w:t>
      </w:r>
    </w:p>
    <w:p>
      <w:pPr>
        <w:pStyle w:val="Heading2"/>
      </w:pPr>
      <w:r>
        <w:t>Two independent supplies</w:t>
      </w:r>
    </w:p>
    <w:p>
      <w:r>
        <w:rPr>
          <w:b w:val="0"/>
        </w:rPr>
        <w:t>Motor path: enclosed regulated 5 V/5 A adapter → main fuse → adequately DC-rated normally closed stop power contact → four fused servo-positive branches. Each servo ground returns to the motor negative. Only one servo is commanded at a time, but all connected units may draw idle current.</w:t>
      </w:r>
    </w:p>
    <w:p>
      <w:r>
        <w:rPr>
          <w:b w:val="0"/>
        </w:rPr>
        <w:t>Logic path: separate regulated 9 V/1 A adapter → UNO barrel jack. Common ground joins the systems; their positive outputs are not joined. Include a matching motor-adapter input socket in the harness allowance. The example motor plug is 5.5 × 2.5 mm, different from the UNO barrel size.</w:t>
      </w:r>
    </w:p>
    <w:p>
      <w:r>
        <w:rPr>
          <w:b w:val="0"/>
        </w:rPr>
        <w:t>Initial fuse allowances are 5 A time-delay main and 2 A time-delay per branch. These are provisional: final values depend on measured inrush/stall current and the weakest wire, connector and contact rating. Starting wire sizes are 18 AWG trunk, 22 AWG motor branches and 24–26 AWG signals; verify drop and temperature.</w:t>
      </w:r>
    </w:p>
    <w:p>
      <w:r>
        <w:rPr>
          <w:b w:val="0"/>
        </w:rPr>
        <w:t>Place the 1000 µF capacitor on the supply side of the stop contact. Use local 100 nF decoupling at the Schmitt IC and near sensor/LCD/RTC branches as needed. Keep wires short, insulated and strain relieved. The seven small capacitors are a purchasing allowance, not an instruction to fit unnecessary duplicates on already-decoupled modules.</w:t>
      </w:r>
    </w:p>
    <w:p>
      <w:pPr>
        <w:pStyle w:val="Heading2"/>
      </w:pPr>
      <w:r>
        <w:t>RTC battery and mechanical closure</w:t>
      </w:r>
    </w:p>
    <w:p>
      <w:r>
        <w:rPr>
          <w:b w:val="0"/>
        </w:rPr>
        <w:t>Use a non-charging DS3231 breakout with a CR2032. Its battery powers only timekeeping. Detaching a servo or cutting power does not guarantee a closed gate: the mechanism itself must remain closed without holding torque. Exact stop selection, supply load and closure tests are required.</w:t>
      </w:r>
    </w:p>
    <w:p>
      <w:r>
        <w:br w:type="page"/>
      </w:r>
    </w:p>
    <w:p>
      <w:pPr>
        <w:pStyle w:val="Heading1"/>
      </w:pPr>
      <w:r>
        <w:t>Electronics materials and cost part one</w:t>
      </w:r>
    </w:p>
    <w:p>
      <w:r>
        <w:rPr>
          <w:b w:val="0"/>
        </w:rPr>
        <w:t>Chennai planning estimate in INR, 9 October 2026. These are rounded allowances, not an order or guaranteed supplier quote. Quantities are for four containers. Only current installed electronics are listed.</w:t>
      </w:r>
    </w:p>
    <w:tbl>
      <w:tblPr>
        <w:tblW w:type="auto" w:w="0"/>
        <w:tblLayout w:type="fixed"/>
        <w:tblLook w:firstColumn="1" w:firstRow="1" w:lastColumn="0" w:lastRow="0" w:noHBand="0" w:noVBand="1" w:val="04A0"/>
      </w:tblPr>
      <w:tblGrid>
        <w:gridCol w:w="2952"/>
        <w:gridCol w:w="576"/>
        <w:gridCol w:w="792"/>
        <w:gridCol w:w="864"/>
        <w:gridCol w:w="4709"/>
      </w:tblGrid>
      <w:tr>
        <w:trPr>
          <w:cantSplit/>
          <w:tblHeader/>
        </w:trPr>
        <w:tc>
          <w:tcPr>
            <w:tcW w:type="dxa" w:w="2952"/>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Item</w:t>
            </w:r>
          </w:p>
        </w:tc>
        <w:tc>
          <w:tcPr>
            <w:tcW w:type="dxa" w:w="576"/>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Qty</w:t>
            </w:r>
          </w:p>
        </w:tc>
        <w:tc>
          <w:tcPr>
            <w:tcW w:type="dxa" w:w="792"/>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Each ₹</w:t>
            </w:r>
          </w:p>
        </w:tc>
        <w:tc>
          <w:tcPr>
            <w:tcW w:type="dxa" w:w="864"/>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Total ₹</w:t>
            </w:r>
          </w:p>
        </w:tc>
        <w:tc>
          <w:tcPr>
            <w:tcW w:type="dxa" w:w="4709"/>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Use or purchasing check</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UNO R4 Minima</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Controller and internal schedule storage</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16x2 LCD with I2C backpack</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250</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250</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Clock, next time, status and faults</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DS3231 module, non-charging battery circuit</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300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300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Independent clock</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CR2032</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40</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40</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Retains time during power loss</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5 V-compatible SG90 positional servo</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4</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150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600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One per dispensing mechanism; verify torque</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Matched IR emitter and phototransistor pair</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4</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30</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120</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Individual outlet counters</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SN74HC14N DIP14</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60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60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Conditions optical signals</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Passive piezo buzzer</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30</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30</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Audible reminders and faults</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PN2222A transistor</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Buzzer driver</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220 ohm resistors</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4</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8</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Initial emitter current limiting</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 kohm resistors</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9</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18</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4 optical pull-ups, 4 servo signal pull-downs, 1 buzzer pull-down</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 kohm resistors</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6</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12</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Buzzer base and piezo discharge resistors, plus four individual refill LED resistors</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Diffused 5 mm green indicator LEDs</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4</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5</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One beside each refill port; selected through USB software</w:t>
            </w:r>
          </w:p>
        </w:tc>
      </w:tr>
    </w:tbl>
    <w:p>
      <w:r>
        <w:rPr>
          <w:b w:val="0"/>
        </w:rPr>
      </w:r>
    </w:p>
    <w:p>
      <w:r>
        <w:rPr>
          <w:b w:val="0"/>
        </w:rPr>
        <w:t>The 1 kΩ quantity is six: four LED resistors, one buzzer base resistor and one resistor across the piezo for discharge. The nine 10 kΩ resistors are four optical pull-ups, four servo signal pull-downs and one buzzer base pull-down.</w:t>
      </w:r>
    </w:p>
    <w:p>
      <w:pPr>
        <w:pStyle w:val="Heading2"/>
      </w:pPr>
      <w:r>
        <w:t>Selection checks before buying</w:t>
      </w:r>
    </w:p>
    <w:p>
      <w:pPr>
        <w:pStyle w:val="ListBullet"/>
        <w:spacing w:after="100"/>
      </w:pPr>
      <w:r>
        <w:t>Choose a genuine compatible UNO R4 board. An owned UNO R4 WiFi can run the matching build; the allowance assumes buying Minima.</w:t>
      </w:r>
    </w:p>
    <w:p>
      <w:pPr>
        <w:pStyle w:val="ListBullet"/>
        <w:spacing w:after="100"/>
      </w:pPr>
      <w:r>
        <w:t>Buy an HD44780-compatible 16×2 character LCD with a compatible I2C backpack. Confirm the controller and address; supplier descriptions may be inconsistent.</w:t>
      </w:r>
    </w:p>
    <w:p>
      <w:pPr>
        <w:pStyle w:val="ListBullet"/>
        <w:spacing w:after="100"/>
      </w:pPr>
      <w:r>
        <w:t>Buy positional servos, not continuous-rotation models. SG90 is a cost candidate only; check the actual unit’s 5 V rating, mounting, torque and reliable return to closure.</w:t>
      </w:r>
    </w:p>
    <w:p>
      <w:pPr>
        <w:pStyle w:val="ListBullet"/>
        <w:spacing w:after="100"/>
      </w:pPr>
      <w:r>
        <w:t>Use matched IR emitter/phototransistor pairs with datasheets. Generic part names do not establish sensing distance or current ratings.</w:t>
      </w:r>
    </w:p>
    <w:p>
      <w:r>
        <w:br w:type="page"/>
      </w:r>
    </w:p>
    <w:p>
      <w:pPr>
        <w:pStyle w:val="Heading1"/>
      </w:pPr>
      <w:r>
        <w:t>Electronics materials and cost part two</w:t>
      </w:r>
    </w:p>
    <w:tbl>
      <w:tblPr>
        <w:tblW w:type="auto" w:w="0"/>
        <w:tblLayout w:type="fixed"/>
        <w:tblLook w:firstColumn="1" w:firstRow="1" w:lastColumn="0" w:lastRow="0" w:noHBand="0" w:noVBand="1" w:val="04A0"/>
      </w:tblPr>
      <w:tblGrid>
        <w:gridCol w:w="2952"/>
        <w:gridCol w:w="576"/>
        <w:gridCol w:w="792"/>
        <w:gridCol w:w="864"/>
        <w:gridCol w:w="4709"/>
      </w:tblGrid>
      <w:tr>
        <w:trPr>
          <w:cantSplit/>
          <w:tblHeader/>
        </w:trPr>
        <w:tc>
          <w:tcPr>
            <w:tcW w:type="dxa" w:w="2952"/>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Item</w:t>
            </w:r>
          </w:p>
        </w:tc>
        <w:tc>
          <w:tcPr>
            <w:tcW w:type="dxa" w:w="576"/>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Qty</w:t>
            </w:r>
          </w:p>
        </w:tc>
        <w:tc>
          <w:tcPr>
            <w:tcW w:type="dxa" w:w="792"/>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Each ₹</w:t>
            </w:r>
          </w:p>
        </w:tc>
        <w:tc>
          <w:tcPr>
            <w:tcW w:type="dxa" w:w="864"/>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Total ₹</w:t>
            </w:r>
          </w:p>
        </w:tc>
        <w:tc>
          <w:tcPr>
            <w:tcW w:type="dxa" w:w="4709"/>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Use or purchasing check</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 nF capacitors</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7</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21</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Decoupling allowance</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1000 uF &gt;=16 V electrolytic</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35</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35</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Motor supply transient support, upstream of stop</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Two-NC latching stop with adequate DC breaking capacity</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Provisional allowance; exact rating/quote unresolved</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Cover interlock microswitch and leads</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Manual refill inhibit</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Enclosed regulated 5 V 5 A adapter</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900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900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Conditional on measured servo load test</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9 V 1 A centre-positive 5.5x2.1 mm adapter</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250</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250</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Independent UNO supply</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Main fuse and holder</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80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80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Initial 5 A time-delay; final rating by measurements</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Branch fuse and holder</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4</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60</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240</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Initial 2 A time-delay per servo; verify ratings</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USB-C data cable</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Computer setup; reuse if available</w:t>
            </w:r>
          </w:p>
        </w:tc>
      </w:tr>
      <w:tr>
        <w:trPr>
          <w:cantSplit/>
        </w:trPr>
        <w:tc>
          <w:tcPr>
            <w:tcW w:type="dxa" w:w="295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Copper wire and DC input socket assortment</w:t>
            </w:r>
          </w:p>
        </w:tc>
        <w:tc>
          <w:tcPr>
            <w:tcW w:type="dxa" w:w="57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300</w:t>
            </w:r>
          </w:p>
        </w:tc>
        <w:tc>
          <w:tcPr>
            <w:tcW w:type="dxa" w:w="86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300</w:t>
            </w:r>
          </w:p>
        </w:tc>
        <w:tc>
          <w:tcPr>
            <w:tcW w:type="dxa" w:w="470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Rated soldered harness; include a socket matching the motor adapter plug</w:t>
            </w:r>
          </w:p>
        </w:tc>
      </w:tr>
      <w:tr>
        <w:trPr>
          <w:cantSplit/>
        </w:trPr>
        <w:tc>
          <w:tcPr>
            <w:tcW w:type="dxa" w:w="295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Perfboard and heat-shrink assortment</w:t>
            </w:r>
          </w:p>
        </w:tc>
        <w:tc>
          <w:tcPr>
            <w:tcW w:type="dxa" w:w="57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w:t>
            </w:r>
          </w:p>
        </w:tc>
        <w:tc>
          <w:tcPr>
            <w:tcW w:type="dxa" w:w="792"/>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w:t>
            </w:r>
          </w:p>
        </w:tc>
        <w:tc>
          <w:tcPr>
            <w:tcW w:type="dxa" w:w="86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w:t>
            </w:r>
          </w:p>
        </w:tc>
        <w:tc>
          <w:tcPr>
            <w:tcW w:type="dxa" w:w="470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Insulated sensor/driver assembly and joints</w:t>
            </w:r>
          </w:p>
        </w:tc>
      </w:tr>
    </w:tbl>
    <w:p>
      <w:r>
        <w:rPr>
          <w:b w:val="0"/>
        </w:rPr>
      </w:r>
    </w:p>
    <w:tbl>
      <w:tblPr>
        <w:tblW w:type="auto" w:w="0"/>
        <w:tblLayout w:type="fixed"/>
        <w:tblLook w:firstColumn="1" w:firstRow="1" w:lastColumn="0" w:lastRow="0" w:noHBand="0" w:noVBand="1" w:val="04A0"/>
      </w:tblPr>
      <w:tblGrid>
        <w:gridCol w:w="6768"/>
        <w:gridCol w:w="3125"/>
      </w:tblGrid>
      <w:tr>
        <w:trPr>
          <w:cantSplit/>
          <w:tblHeader/>
        </w:trPr>
        <w:tc>
          <w:tcPr>
            <w:tcW w:type="dxa" w:w="6768"/>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Budget item</w:t>
            </w:r>
          </w:p>
        </w:tc>
        <w:tc>
          <w:tcPr>
            <w:tcW w:type="dxa" w:w="3125"/>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Amount</w:t>
            </w:r>
          </w:p>
        </w:tc>
      </w:tr>
      <w:tr>
        <w:trPr>
          <w:cantSplit/>
        </w:trPr>
        <w:tc>
          <w:tcPr>
            <w:tcW w:type="dxa" w:w="6768"/>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Installed electronics allowance</w:t>
            </w:r>
          </w:p>
        </w:tc>
        <w:tc>
          <w:tcPr>
            <w:tcW w:type="dxa" w:w="3125"/>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₹5,594</w:t>
            </w:r>
          </w:p>
        </w:tc>
      </w:tr>
      <w:tr>
        <w:trPr>
          <w:cantSplit/>
        </w:trPr>
        <w:tc>
          <w:tcPr>
            <w:tcW w:type="dxa" w:w="6768"/>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Delivery allowance</w:t>
            </w:r>
          </w:p>
        </w:tc>
        <w:tc>
          <w:tcPr>
            <w:tcW w:type="dxa" w:w="3125"/>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₹500–1,000</w:t>
            </w:r>
          </w:p>
        </w:tc>
      </w:tr>
      <w:tr>
        <w:trPr>
          <w:cantSplit/>
        </w:trPr>
        <w:tc>
          <w:tcPr>
            <w:tcW w:type="dxa" w:w="6768"/>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Spares, pack quantities and price variation reserve</w:t>
            </w:r>
          </w:p>
        </w:tc>
        <w:tc>
          <w:tcPr>
            <w:tcW w:type="dxa" w:w="3125"/>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₹1,000</w:t>
            </w:r>
          </w:p>
        </w:tc>
      </w:tr>
      <w:tr>
        <w:trPr>
          <w:cantSplit/>
        </w:trPr>
        <w:tc>
          <w:tcPr>
            <w:tcW w:type="dxa" w:w="6768"/>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Combined planning range</w:t>
            </w:r>
          </w:p>
        </w:tc>
        <w:tc>
          <w:tcPr>
            <w:tcW w:type="dxa" w:w="3125"/>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₹7,094–7,594</w:t>
            </w:r>
          </w:p>
        </w:tc>
      </w:tr>
      <w:tr>
        <w:trPr>
          <w:cantSplit/>
        </w:trPr>
        <w:tc>
          <w:tcPr>
            <w:tcW w:type="dxa" w:w="6768"/>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Practical electronics budget</w:t>
            </w:r>
          </w:p>
        </w:tc>
        <w:tc>
          <w:tcPr>
            <w:tcW w:type="dxa" w:w="3125"/>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About ₹7,500–8,000</w:t>
            </w:r>
          </w:p>
        </w:tc>
      </w:tr>
    </w:tbl>
    <w:p>
      <w:r>
        <w:rPr>
          <w:b w:val="0"/>
        </w:rPr>
      </w:r>
    </w:p>
    <w:p>
      <w:r>
        <w:rPr>
          <w:b w:val="0"/>
        </w:rPr>
        <w:t>Printing, mechanical hardware, cleanable liner, tools, laptop and labour are excluded. A reliable total build price requires a print quote and a finalized mechanical assembly. The exact stop contact is not selected; ₹1,000 is a placeholder, not proof that a suitable rated part is available at that price.</w:t>
      </w:r>
    </w:p>
    <w:p>
      <w:pPr>
        <w:pStyle w:val="Heading2"/>
      </w:pPr>
      <w:r>
        <w:t>Low cost choices without changing the objective</w:t>
      </w:r>
    </w:p>
    <w:p>
      <w:r>
        <w:rPr>
          <w:b w:val="0"/>
        </w:rPr>
        <w:t>Reuse a compatible owned UNO R4 (₹1,000 allowance saved) and a suitable data cable (₹100 saved). Use the college printer and test instruments when available. Fit one container first to avoid four failed prints. Keep the current LCD, buzzer and refill LEDs: the LED addition is only ₹28; its four resistors are already included above.</w:t>
      </w:r>
    </w:p>
    <w:p>
      <w:r>
        <w:rPr>
          <w:b w:val="0"/>
        </w:rPr>
        <w:t>Do not omit the RTC, optical counters, stop, cover interlock, current-limiting resistors or required power protection to meet this budget. The current design depends on them. Reusing a part avoids purchasing it; it does not remove its function.</w:t>
      </w:r>
    </w:p>
    <w:p>
      <w:r>
        <w:br w:type="page"/>
      </w:r>
    </w:p>
    <w:p>
      <w:pPr>
        <w:pStyle w:val="Heading1"/>
      </w:pPr>
      <w:r>
        <w:t>Assembly instructions and common mistakes</w:t>
      </w:r>
    </w:p>
    <w:p>
      <w:r>
        <w:rPr>
          <w:b w:val="0"/>
        </w:rPr>
        <w:t>1. Measure the actual servo, horn, LCD, UNO, switch and adapter plugs. Record their dimensions before modifying the candidate CAD.</w:t>
      </w:r>
    </w:p>
    <w:p>
      <w:r>
        <w:rPr>
          <w:b w:val="0"/>
        </w:rPr>
        <w:t>2. Build one empty bowl/rotor assembly. Confirm smooth motion, retained hardware and closure without power. Adapt its motor mount to the purchased servo; do not force an incompatible horn.</w:t>
      </w:r>
    </w:p>
    <w:p>
      <w:r>
        <w:rPr>
          <w:b w:val="0"/>
        </w:rPr>
        <w:t>3. Fit one optical channel around its outlet. Check clear/blocked logic with motor power disconnected. Add light shielding and accessible insulated test pads.</w:t>
      </w:r>
    </w:p>
    <w:p>
      <w:r>
        <w:rPr>
          <w:b w:val="0"/>
        </w:rPr>
        <w:t>4. Validate the first mechanism with inert test pieces before repeating it for the other three containers.</w:t>
      </w:r>
    </w:p>
    <w:p>
      <w:r>
        <w:rPr>
          <w:b w:val="0"/>
        </w:rPr>
        <w:t>5. Fit four labelled fill ports and caps, a shared guard and the cover switch. Confirm each port opens into only its intended container. Check finger, wire and cap clearance.</w:t>
      </w:r>
    </w:p>
    <w:p>
      <w:r>
        <w:rPr>
          <w:b w:val="0"/>
        </w:rPr>
        <w:t>6. Mount the fixed tray and liner under every outlet. Fit controller/LCD plates on insulated standoffs and mount the four labelled LEDs on fixed tabs.</w:t>
      </w:r>
    </w:p>
    <w:p>
      <w:r>
        <w:rPr>
          <w:b w:val="0"/>
        </w:rPr>
        <w:t>7. Assemble the logic circuits on perfboard. Inspect polarity and resistor values, then continuity-test the ground and power rails before applying logic power.</w:t>
      </w:r>
    </w:p>
    <w:p>
      <w:r>
        <w:rPr>
          <w:b w:val="0"/>
        </w:rPr>
        <w:t>8. Wire the fused motor distribution and two-contact stop. Leave motor positives disconnected while uploading factory firmware and checking all logic inputs.</w:t>
      </w:r>
    </w:p>
    <w:p>
      <w:r>
        <w:rPr>
          <w:b w:val="0"/>
        </w:rPr>
        <w:t>9. Connect one fused motor branch for empty calibration, then add the remaining branches after measured acceptance. Route motor returns away from sensor wiring.</w:t>
      </w:r>
    </w:p>
    <w:p>
      <w:r>
        <w:rPr>
          <w:b w:val="0"/>
        </w:rPr>
        <w:t>10. Complete the tests on page 12 and retain the measurement record with the project.</w:t>
      </w:r>
    </w:p>
    <w:p>
      <w:pPr>
        <w:pStyle w:val="Heading2"/>
      </w:pPr>
      <w:r>
        <w:t>Mistakes most likely to cause failure</w:t>
      </w:r>
    </w:p>
    <w:tbl>
      <w:tblPr>
        <w:tblW w:type="auto" w:w="0"/>
        <w:tblLayout w:type="fixed"/>
        <w:tblLook w:firstColumn="1" w:firstRow="1" w:lastColumn="0" w:lastRow="0" w:noHBand="0" w:noVBand="1" w:val="04A0"/>
      </w:tblPr>
      <w:tblGrid>
        <w:gridCol w:w="3600"/>
        <w:gridCol w:w="6293"/>
      </w:tblGrid>
      <w:tr>
        <w:trPr>
          <w:cantSplit/>
          <w:tblHeader/>
        </w:trPr>
        <w:tc>
          <w:tcPr>
            <w:tcW w:type="dxa" w:w="3600"/>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Mistake</w:t>
            </w:r>
          </w:p>
        </w:tc>
        <w:tc>
          <w:tcPr>
            <w:tcW w:type="dxa" w:w="6293"/>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Prevention</w:t>
            </w:r>
          </w:p>
        </w:tc>
      </w:tr>
      <w:tr>
        <w:trPr>
          <w:cantSplit/>
        </w:trPr>
        <w:tc>
          <w:tcPr>
            <w:tcW w:type="dxa" w:w="360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Printing everything before a fit check</w:t>
            </w:r>
          </w:p>
        </w:tc>
        <w:tc>
          <w:tcPr>
            <w:tcW w:type="dxa" w:w="6293"/>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Print one mount/rotor and fit coupons first; revise the dimensions from measurements.</w:t>
            </w:r>
          </w:p>
        </w:tc>
      </w:tr>
      <w:tr>
        <w:trPr>
          <w:cantSplit/>
        </w:trPr>
        <w:tc>
          <w:tcPr>
            <w:tcW w:type="dxa" w:w="360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Leaving raw optics on A0–A3</w:t>
            </w:r>
          </w:p>
        </w:tc>
        <w:tc>
          <w:tcPr>
            <w:tcW w:type="dxa" w:w="6293"/>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Move them to Schmitt inputs/test pads; these UNO pins now drive LEDs.</w:t>
            </w:r>
          </w:p>
        </w:tc>
      </w:tr>
      <w:tr>
        <w:trPr>
          <w:cantSplit/>
        </w:trPr>
        <w:tc>
          <w:tcPr>
            <w:tcW w:type="dxa" w:w="360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Using a chargeable RTC board with CR2032</w:t>
            </w:r>
          </w:p>
        </w:tc>
        <w:tc>
          <w:tcPr>
            <w:tcW w:type="dxa" w:w="6293"/>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Choose a non-charging breakout or a properly documented compatible battery arrangement.</w:t>
            </w:r>
          </w:p>
        </w:tc>
      </w:tr>
      <w:tr>
        <w:trPr>
          <w:cantSplit/>
        </w:trPr>
        <w:tc>
          <w:tcPr>
            <w:tcW w:type="dxa" w:w="360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Treating NO/NC labels as installed behaviour</w:t>
            </w:r>
          </w:p>
        </w:tc>
        <w:tc>
          <w:tcPr>
            <w:tcW w:type="dxa" w:w="6293"/>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Measure continuity with the cover fitted and removed, and with the stop released and pressed.</w:t>
            </w:r>
          </w:p>
        </w:tc>
      </w:tr>
      <w:tr>
        <w:trPr>
          <w:cantSplit/>
        </w:trPr>
        <w:tc>
          <w:tcPr>
            <w:tcW w:type="dxa" w:w="3600"/>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Relying on servo detachment to close the outlet</w:t>
            </w:r>
          </w:p>
        </w:tc>
        <w:tc>
          <w:tcPr>
            <w:tcW w:type="dxa" w:w="6293"/>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Verify mechanical closure after power is removed; redesign a gate that drifts open.</w:t>
            </w:r>
          </w:p>
        </w:tc>
      </w:tr>
      <w:tr>
        <w:trPr>
          <w:cantSplit/>
        </w:trPr>
        <w:tc>
          <w:tcPr>
            <w:tcW w:type="dxa" w:w="3600"/>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Changing a fuse to stop nuisance trips</w:t>
            </w:r>
          </w:p>
        </w:tc>
        <w:tc>
          <w:tcPr>
            <w:tcW w:type="dxa" w:w="6293"/>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Measure current and find the cause before changing ratings; protect the weakest wiring/contact.</w:t>
            </w:r>
          </w:p>
        </w:tc>
      </w:tr>
    </w:tbl>
    <w:p>
      <w:r>
        <w:rPr>
          <w:b w:val="0"/>
        </w:rPr>
      </w:r>
    </w:p>
    <w:p>
      <w:r>
        <w:br w:type="page"/>
      </w:r>
    </w:p>
    <w:p>
      <w:pPr>
        <w:pStyle w:val="Heading1"/>
      </w:pPr>
      <w:r>
        <w:t>Firmware and computer setup</w:t>
      </w:r>
    </w:p>
    <w:p>
      <w:pPr>
        <w:pStyle w:val="Heading2"/>
      </w:pPr>
      <w:r>
        <w:t>Install the firmware</w:t>
      </w:r>
    </w:p>
    <w:p>
      <w:r>
        <w:rPr>
          <w:b w:val="0"/>
        </w:rPr>
        <w:t>1. Install Arduino Renesas UNO board package 1.6.0. Select the actual UNO R4 Minima or UNO R4 WiFi board and USB port.</w:t>
      </w:r>
    </w:p>
    <w:p>
      <w:r>
        <w:rPr>
          <w:b w:val="0"/>
        </w:rPr>
        <w:t>2. Install Servo 1.3.0, RTClib 2.1.4, Adafruit BusIO 1.17.4, ArduinoJson 7.4.3 and hd44780 1.3.2. The pinned list is firmware/libraries.txt.</w:t>
      </w:r>
    </w:p>
    <w:p>
      <w:r>
        <w:rPr>
          <w:b w:val="0"/>
        </w:rPr>
        <w:t>3. Open firmware/SmartPillBudget/SmartPillBudget.ino. Confirm the LCD I2C address in config.h; 0x27 is a default, and some backpacks use 0x3F.</w:t>
      </w:r>
    </w:p>
    <w:p>
      <w:r>
        <w:rPr>
          <w:b w:val="0"/>
        </w:rPr>
        <w:t>4. Leave HARDWARE_COMMISSIONED=false for initial upload. OPEN_US/CLOSED_US and the 300 µs beam filter are starting values, not calibration results.</w:t>
      </w:r>
    </w:p>
    <w:p>
      <w:r>
        <w:rPr>
          <w:b w:val="0"/>
        </w:rPr>
        <w:t>5. Complete logic checks and empty servo calibration. Set proven pulse/filter values. Enable HARDWARE_COMMISSIONED only for the supervised inert-object acceptance phase; distribute uncommissioned builds with it false.</w:t>
      </w:r>
    </w:p>
    <w:p>
      <w:pPr>
        <w:pStyle w:val="Heading2"/>
      </w:pPr>
      <w:r>
        <w:t>Install and use the simple Windows app</w:t>
      </w:r>
    </w:p>
    <w:p>
      <w:r>
        <w:rPr>
          <w:b w:val="0"/>
        </w:rPr>
        <w:t>1. Install Python 3 with Tcl/Tk. Run Setup.bat to install pyserial 3.5, then Start.bat.</w:t>
      </w:r>
    </w:p>
    <w:p>
      <w:r>
        <w:rPr>
          <w:b w:val="0"/>
        </w:rPr>
        <w:t>2. Choose the COM port and connect. The app checks SmartPillBudget protocol 4, then reads the device settings. Close Serial Monitor first so it does not own the same port.</w:t>
      </w:r>
    </w:p>
    <w:p>
      <w:r>
        <w:rPr>
          <w:b w:val="0"/>
        </w:rPr>
        <w:t>3. Check the computer’s local date/time, then click Set clock. The device stores local wall time; Chennai should use IST. There is no automatic network time correction.</w:t>
      </w:r>
    </w:p>
    <w:p>
      <w:r>
        <w:rPr>
          <w:b w:val="0"/>
        </w:rPr>
        <w:t>4. Enter four labels of at most 16 plain ASCII characters, three distinct HH:MM times and whole-piece counts 0–10. Check “Enable saved daily schedule” when ready.</w:t>
      </w:r>
    </w:p>
    <w:p>
      <w:r>
        <w:rPr>
          <w:b w:val="0"/>
        </w:rPr>
        <w:t>5. Click Save to dispenser and wait for “Device settings verified.” An acknowledgement alone is insufficient. Manual dosing and refill selection wait for settings readback. If values differ, read and review them before proceeding.</w:t>
      </w:r>
    </w:p>
    <w:p>
      <w:r>
        <w:rPr>
          <w:b w:val="0"/>
        </w:rPr>
        <w:t>6. After commissioning, use Enable controls. Test a future automatic period with USB disconnected while both external supplies remain on.</w:t>
      </w:r>
    </w:p>
    <w:p>
      <w:pPr>
        <w:pStyle w:val="Heading2"/>
      </w:pPr>
      <w:r>
        <w:t>Manual controls and records</w:t>
      </w:r>
    </w:p>
    <w:p>
      <w:r>
        <w:rPr>
          <w:b w:val="0"/>
        </w:rPr>
        <w:t>The period selector chooses which saved quantities an extra manual dose uses. Confirm that the tray is empty. A USB failure leaves the outcome uncertain; the app never automatically retries the dose. Inspect the device before another command.</w:t>
      </w:r>
    </w:p>
    <w:p>
      <w:r>
        <w:rPr>
          <w:b w:val="0"/>
        </w:rPr>
        <w:t>Connected result snapshots go to data/events.jsonl. Matching uploaded settings are copied to data/last_uploaded.json. These are convenience files, not a complete offline history. A board boot or reconnect triggers fresh identification/readback; local unsaved edits are not an authoritative device record.</w:t>
      </w:r>
    </w:p>
    <w:p>
      <w:r>
        <w:br w:type="page"/>
      </w:r>
    </w:p>
    <w:p>
      <w:pPr>
        <w:pStyle w:val="Heading1"/>
      </w:pPr>
      <w:r>
        <w:t>Commissioning and acceptance checklist</w:t>
      </w:r>
    </w:p>
    <w:p>
      <w:r>
        <w:rPr>
          <w:b w:val="0"/>
        </w:rPr>
        <w:t>Record actual measurements and pass/fail results. Host tests cannot substitute for these checks. Begin with empty mechanics, then use inert pieces matching the test profiles.</w:t>
      </w:r>
    </w:p>
    <w:tbl>
      <w:tblPr>
        <w:tblW w:type="auto" w:w="0"/>
        <w:tblLayout w:type="fixed"/>
        <w:tblLook w:firstColumn="1" w:firstRow="1" w:lastColumn="0" w:lastRow="0" w:noHBand="0" w:noVBand="1" w:val="04A0"/>
      </w:tblPr>
      <w:tblGrid>
        <w:gridCol w:w="2304"/>
        <w:gridCol w:w="7589"/>
      </w:tblGrid>
      <w:tr>
        <w:trPr>
          <w:cantSplit/>
          <w:tblHeader/>
        </w:trPr>
        <w:tc>
          <w:tcPr>
            <w:tcW w:type="dxa" w:w="2304"/>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Test</w:t>
            </w:r>
          </w:p>
        </w:tc>
        <w:tc>
          <w:tcPr>
            <w:tcW w:type="dxa" w:w="7589"/>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Required observation or record</w:t>
            </w:r>
          </w:p>
        </w:tc>
      </w:tr>
      <w:tr>
        <w:trPr>
          <w:cantSplit/>
        </w:trPr>
        <w:tc>
          <w:tcPr>
            <w:tcW w:type="dxa" w:w="230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Power and wiring</w:t>
            </w:r>
          </w:p>
        </w:tc>
        <w:tc>
          <w:tcPr>
            <w:tcW w:type="dxa" w:w="758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Correct polarity, common ground, separate positive rails, matched input socket, rated stop contacts and insulated joints. Record voltage, current, drop and temperature.</w:t>
            </w:r>
          </w:p>
        </w:tc>
      </w:tr>
      <w:tr>
        <w:trPr>
          <w:cantSplit/>
        </w:trPr>
        <w:tc>
          <w:tcPr>
            <w:tcW w:type="dxa" w:w="230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Optics without motors</w:t>
            </w:r>
          </w:p>
        </w:tc>
        <w:tc>
          <w:tcPr>
            <w:tcW w:type="dxa" w:w="758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All four channels clear HIGH / blocked LOW. Capture shortest valid pulses and interference while LCD, USB and buzzer are active.</w:t>
            </w:r>
          </w:p>
        </w:tc>
      </w:tr>
      <w:tr>
        <w:trPr>
          <w:cantSplit/>
        </w:trPr>
        <w:tc>
          <w:tcPr>
            <w:tcW w:type="dxa" w:w="230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Empty servo calibration</w:t>
            </w:r>
          </w:p>
        </w:tc>
        <w:tc>
          <w:tcPr>
            <w:tcW w:type="dxa" w:w="758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One branch at a time. Find travel without hitting stops; record horn alignment, closed/open pulse widths and reliable power-off closure.</w:t>
            </w:r>
          </w:p>
        </w:tc>
      </w:tr>
      <w:tr>
        <w:trPr>
          <w:cantSplit/>
        </w:trPr>
        <w:tc>
          <w:tcPr>
            <w:tcW w:type="dxa" w:w="230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Counting trials</w:t>
            </w:r>
          </w:p>
        </w:tc>
        <w:tc>
          <w:tcPr>
            <w:tcW w:type="dxa" w:w="758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Test each profile at low/full fill, counts 1 and 10, then multi-container doses. Compare physical pieces with events. Any unresolved double feed, missed count or jam fails acceptance.</w:t>
            </w:r>
          </w:p>
        </w:tc>
      </w:tr>
      <w:tr>
        <w:trPr>
          <w:cantSplit/>
        </w:trPr>
        <w:tc>
          <w:tcPr>
            <w:tcW w:type="dxa" w:w="230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Cover and stop</w:t>
            </w:r>
          </w:p>
        </w:tc>
        <w:tc>
          <w:tcPr>
            <w:tcW w:type="dxa" w:w="758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Opening cover during dispensing/closing faults. Physical stop removes motor voltage independently of software. Broken sense wires inhibit operation.</w:t>
            </w:r>
          </w:p>
        </w:tc>
      </w:tr>
      <w:tr>
        <w:trPr>
          <w:cantSplit/>
        </w:trPr>
        <w:tc>
          <w:tcPr>
            <w:tcW w:type="dxa" w:w="230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Refill LEDs</w:t>
            </w:r>
          </w:p>
        </w:tc>
        <w:tc>
          <w:tcPr>
            <w:tcW w:type="dxa" w:w="758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Select 1–4 repeatedly; exactly one lights and matches the labelled port/LCD. Finish requires closed cover. USB/heartbeat loss clears lights within five seconds.</w:t>
            </w:r>
          </w:p>
        </w:tc>
      </w:tr>
      <w:tr>
        <w:trPr>
          <w:cantSplit/>
        </w:trPr>
        <w:tc>
          <w:tcPr>
            <w:tcW w:type="dxa" w:w="230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Schedules and transitions</w:t>
            </w:r>
          </w:p>
        </w:tc>
        <w:tc>
          <w:tcPr>
            <w:tcW w:type="dxa" w:w="758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Test offline start, reboot in the due minute, same-date duplicate prevention, startup near due time, busy/refill completion within the due minute and skipped late periods.</w:t>
            </w:r>
          </w:p>
        </w:tc>
      </w:tr>
      <w:tr>
        <w:trPr>
          <w:cantSplit/>
        </w:trPr>
        <w:tc>
          <w:tcPr>
            <w:tcW w:type="dxa" w:w="230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Power interruption</w:t>
            </w:r>
          </w:p>
        </w:tc>
        <w:tc>
          <w:tcPr>
            <w:tcW w:type="dxa" w:w="758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Cut power before/during claim, active-marker write, motion, closing and completion. Repeat across journal pages. No uninspected resume or automatic redispense.</w:t>
            </w:r>
          </w:p>
        </w:tc>
      </w:tr>
      <w:tr>
        <w:trPr>
          <w:cantSplit/>
        </w:trPr>
        <w:tc>
          <w:tcPr>
            <w:tcW w:type="dxa" w:w="2304"/>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Fault handling</w:t>
            </w:r>
          </w:p>
        </w:tc>
        <w:tc>
          <w:tcPr>
            <w:tcW w:type="dxa" w:w="7589"/>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Blocked beam, no pieces, excess events, unplugged RTC/LCD, manual USB loss and storage failure must inhibit motion and require inspection.</w:t>
            </w:r>
          </w:p>
        </w:tc>
      </w:tr>
      <w:tr>
        <w:trPr>
          <w:cantSplit/>
        </w:trPr>
        <w:tc>
          <w:tcPr>
            <w:tcW w:type="dxa" w:w="2304"/>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Desktop readback</w:t>
            </w:r>
          </w:p>
        </w:tc>
        <w:tc>
          <w:tcPr>
            <w:tcW w:type="dxa" w:w="7589"/>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Save changed quantities, delay readback, reconnect and reset the board. Manual/refill must not use stale settings. Wrong protocol is rejected.</w:t>
            </w:r>
          </w:p>
        </w:tc>
      </w:tr>
    </w:tbl>
    <w:p>
      <w:r>
        <w:rPr>
          <w:b w:val="0"/>
        </w:rPr>
      </w:r>
    </w:p>
    <w:p>
      <w:pPr>
        <w:pStyle w:val="Heading2"/>
      </w:pPr>
      <w:r>
        <w:t>Guarded empty bench command</w:t>
      </w:r>
    </w:p>
    <w:p>
      <w:r>
        <w:rPr>
          <w:b w:val="0"/>
        </w:rPr>
        <w:t>With factory commissioning flag false, empty mechanism, closed cover and released stop, use Serial Monitor at 115200 baud with newline. Send a ping, then the following example. The servo attaches for 500 ms. Adjust only in small measured increments within its safe mechanical travel.</w:t>
      </w:r>
    </w:p>
    <w:p>
      <w:r>
        <w:rPr>
          <w:rFonts w:ascii="Consolas" w:hAnsi="Consolas"/>
          <w:b w:val="0"/>
          <w:sz w:val="18"/>
        </w:rPr>
        <w:t>{"cmd":"bench","container":1,"us":1500,"confirm":"EMPTY"}</w:t>
      </w:r>
    </w:p>
    <w:p>
      <w:r>
        <w:rPr>
          <w:b w:val="0"/>
        </w:rPr>
        <w:t>Record per container: L/W/T of pieces, servo model, mounting dimensions, horn index, pulse limits, beam levels, minimum pulse, maximum current, fill level, trial count, miscounts, jams and corrective actions. See docs/ACCEPTANCE_TESTS.md for the expanded campaign.</w:t>
      </w:r>
    </w:p>
    <w:p>
      <w:r>
        <w:br w:type="page"/>
      </w:r>
    </w:p>
    <w:p>
      <w:pPr>
        <w:pStyle w:val="Heading1"/>
      </w:pPr>
      <w:r>
        <w:t>Fault handling and troubleshooting</w:t>
      </w:r>
    </w:p>
    <w:p>
      <w:pPr>
        <w:pStyle w:val="Heading2"/>
      </w:pPr>
      <w:r>
        <w:t>Recovery sequence</w:t>
      </w:r>
    </w:p>
    <w:p>
      <w:r>
        <w:rPr>
          <w:b w:val="0"/>
        </w:rPr>
        <w:t>1. Use the physical stop if there is unexpected motion or dispensing. It is the hardware motor-power interruption.</w:t>
      </w:r>
    </w:p>
    <w:p>
      <w:r>
        <w:rPr>
          <w:b w:val="0"/>
        </w:rPr>
        <w:t>2. Inspect and empty the tray, chute and outlets. Remove all partial or extra doses and resolve the jam or electrical fault. Do not assume a stopped servo has closed the gate.</w:t>
      </w:r>
    </w:p>
    <w:p>
      <w:r>
        <w:rPr>
          <w:b w:val="0"/>
        </w:rPr>
        <w:t>3. Close the cover and release the stop. Connect the computer, read the fault and verify the clock.</w:t>
      </w:r>
    </w:p>
    <w:p>
      <w:r>
        <w:rPr>
          <w:b w:val="0"/>
        </w:rPr>
        <w:t>4. Choose Clear fault after inspection. Already-due periods are consumed for today so recovery does not catch them up. Controls remain disabled until Enable controls is used.</w:t>
      </w:r>
    </w:p>
    <w:p>
      <w:r>
        <w:rPr>
          <w:b w:val="0"/>
        </w:rPr>
        <w:t>5. Run a supervised inert-object check before returning the prototype to operation. Never automatically retry an uncertain dose.</w:t>
      </w:r>
    </w:p>
    <w:tbl>
      <w:tblPr>
        <w:tblW w:type="auto" w:w="0"/>
        <w:tblLayout w:type="fixed"/>
        <w:tblLook w:firstColumn="1" w:firstRow="1" w:lastColumn="0" w:lastRow="0" w:noHBand="0" w:noVBand="1" w:val="04A0"/>
      </w:tblPr>
      <w:tblGrid>
        <w:gridCol w:w="3096"/>
        <w:gridCol w:w="6797"/>
      </w:tblGrid>
      <w:tr>
        <w:trPr>
          <w:cantSplit/>
          <w:tblHeader/>
        </w:trPr>
        <w:tc>
          <w:tcPr>
            <w:tcW w:type="dxa" w:w="3096"/>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Symptom</w:t>
            </w:r>
          </w:p>
        </w:tc>
        <w:tc>
          <w:tcPr>
            <w:tcW w:type="dxa" w:w="6797"/>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Check first</w:t>
            </w:r>
          </w:p>
        </w:tc>
      </w:tr>
      <w:tr>
        <w:trPr>
          <w:cantSplit/>
        </w:trPr>
        <w:tc>
          <w:tcPr>
            <w:tcW w:type="dxa" w:w="309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LCD blank or I2C fault</w:t>
            </w:r>
          </w:p>
        </w:tc>
        <w:tc>
          <w:tcPr>
            <w:tcW w:type="dxa" w:w="6797"/>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Supply, ground, contrast, SDA/SCL and actual backpack address. The purchased controller must be compatible with the library.</w:t>
            </w:r>
          </w:p>
        </w:tc>
      </w:tr>
      <w:tr>
        <w:trPr>
          <w:cantSplit/>
        </w:trPr>
        <w:tc>
          <w:tcPr>
            <w:tcW w:type="dxa" w:w="309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Controls refuse to enable</w:t>
            </w:r>
          </w:p>
        </w:tc>
        <w:tc>
          <w:tcPr>
            <w:tcW w:type="dxa" w:w="6797"/>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Factory commissioning flag, valid RTC/storage, cover stable for one second, released stop, no active fault and healthy hardware initialization.</w:t>
            </w:r>
          </w:p>
        </w:tc>
      </w:tr>
      <w:tr>
        <w:trPr>
          <w:cantSplit/>
        </w:trPr>
        <w:tc>
          <w:tcPr>
            <w:tcW w:type="dxa" w:w="309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Pill timeout or jam</w:t>
            </w:r>
          </w:p>
        </w:tc>
        <w:tc>
          <w:tcPr>
            <w:tcW w:type="dxa" w:w="6797"/>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Empty or bridging hopper, insufficient torque, blocked gate, misaligned optics or filter too long. Do not raise timeouts before investigating.</w:t>
            </w:r>
          </w:p>
        </w:tc>
      </w:tr>
      <w:tr>
        <w:trPr>
          <w:cantSplit/>
        </w:trPr>
        <w:tc>
          <w:tcPr>
            <w:tcW w:type="dxa" w:w="309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Extra/unexpected outlet event</w:t>
            </w:r>
          </w:p>
        </w:tc>
        <w:tc>
          <w:tcPr>
            <w:tcW w:type="dxa" w:w="6797"/>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Double feed, pieces falling during closure, light interference, electrical noise or unintended activity in another container.</w:t>
            </w:r>
          </w:p>
        </w:tc>
      </w:tr>
      <w:tr>
        <w:trPr>
          <w:cantSplit/>
        </w:trPr>
        <w:tc>
          <w:tcPr>
            <w:tcW w:type="dxa" w:w="309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LED wrong or multiple LEDs lit</w:t>
            </w:r>
          </w:p>
        </w:tc>
        <w:tc>
          <w:tcPr>
            <w:tcW w:type="dxa" w:w="6797"/>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A0–A3 mapping, one resistor per LED, shared wiring errors and physical label mismatch. Software permits only one selection.</w:t>
            </w:r>
          </w:p>
        </w:tc>
      </w:tr>
      <w:tr>
        <w:trPr>
          <w:cantSplit/>
        </w:trPr>
        <w:tc>
          <w:tcPr>
            <w:tcW w:type="dxa" w:w="309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LED off after USB loss</w:t>
            </w:r>
          </w:p>
        </w:tc>
        <w:tc>
          <w:tcPr>
            <w:tcW w:type="dxa" w:w="6797"/>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Expected. Reconnect and select again; an open cover must still inhibit motion.</w:t>
            </w:r>
          </w:p>
        </w:tc>
      </w:tr>
      <w:tr>
        <w:trPr>
          <w:cantSplit/>
        </w:trPr>
        <w:tc>
          <w:tcPr>
            <w:tcW w:type="dxa" w:w="309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No automatic dose after missed time</w:t>
            </w:r>
          </w:p>
        </w:tc>
        <w:tc>
          <w:tcPr>
            <w:tcW w:type="dxa" w:w="6797"/>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Expected no-catch-up behaviour. Review the latest outcome; any manual request is a separate extra dose.</w:t>
            </w:r>
          </w:p>
        </w:tc>
      </w:tr>
      <w:tr>
        <w:trPr>
          <w:cantSplit/>
        </w:trPr>
        <w:tc>
          <w:tcPr>
            <w:tcW w:type="dxa" w:w="309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Restart or storage fault</w:t>
            </w:r>
          </w:p>
        </w:tc>
        <w:tc>
          <w:tcPr>
            <w:tcW w:type="dxa" w:w="6797"/>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Inspect for an unfinished dose. Normal clear can repair damaged pages only when a valid snapshot remains.</w:t>
            </w:r>
          </w:p>
        </w:tc>
      </w:tr>
    </w:tbl>
    <w:p>
      <w:r>
        <w:rPr>
          <w:b w:val="0"/>
        </w:rPr>
      </w:r>
    </w:p>
    <w:p>
      <w:pPr>
        <w:pStyle w:val="Heading2"/>
      </w:pPr>
      <w:r>
        <w:t>Storage reset is a last resort</w:t>
      </w:r>
    </w:p>
    <w:p>
      <w:r>
        <w:rPr>
          <w:b w:val="0"/>
        </w:rPr>
        <w:t>If all snapshots are invalid, ordinary clear cannot reconstruct settings or day claims. Use firmware/ResetStorage only on an inspected empty bench with motor power disconnected, stop sense open and valid RTC. Send RESET_EMPTY as documented in that sketch, then upload the operating firmware and reconfigure. The reset discards prior history/settings and skips all periods for the current day.</w:t>
      </w:r>
    </w:p>
    <w:p>
      <w:r>
        <w:br w:type="page"/>
      </w:r>
    </w:p>
    <w:p>
      <w:pPr>
        <w:pStyle w:val="Heading1"/>
      </w:pPr>
      <w:r>
        <w:t>Audit findings and verification results</w:t>
      </w:r>
    </w:p>
    <w:p>
      <w:r>
        <w:rPr>
          <w:b w:val="0"/>
        </w:rPr>
        <w:t>This audit found and corrected the following defects in the current source. It does not establish that every possible fault has been eliminated.</w:t>
      </w:r>
    </w:p>
    <w:tbl>
      <w:tblPr>
        <w:tblW w:type="auto" w:w="0"/>
        <w:tblLayout w:type="fixed"/>
        <w:tblLook w:firstColumn="1" w:firstRow="1" w:lastColumn="0" w:lastRow="0" w:noHBand="0" w:noVBand="1" w:val="04A0"/>
      </w:tblPr>
      <w:tblGrid>
        <w:gridCol w:w="3456"/>
        <w:gridCol w:w="6437"/>
      </w:tblGrid>
      <w:tr>
        <w:trPr>
          <w:cantSplit/>
          <w:tblHeader/>
        </w:trPr>
        <w:tc>
          <w:tcPr>
            <w:tcW w:type="dxa" w:w="3456"/>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Issue found</w:t>
            </w:r>
          </w:p>
        </w:tc>
        <w:tc>
          <w:tcPr>
            <w:tcW w:type="dxa" w:w="6437"/>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Correction</w:t>
            </w:r>
          </w:p>
        </w:tc>
      </w:tr>
      <w:tr>
        <w:trPr>
          <w:cantSplit/>
        </w:trPr>
        <w:tc>
          <w:tcPr>
            <w:tcW w:type="dxa" w:w="345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Due period consumed before startup enabling</w:t>
            </w:r>
          </w:p>
        </w:tc>
        <w:tc>
          <w:tcPr>
            <w:tcW w:type="dxa" w:w="6437"/>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Scheduler and manual start wait for startup checks to settle.</w:t>
            </w:r>
          </w:p>
        </w:tc>
      </w:tr>
      <w:tr>
        <w:trPr>
          <w:cantSplit/>
        </w:trPr>
        <w:tc>
          <w:tcPr>
            <w:tcW w:type="dxa" w:w="345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Busy period could run later in the same minute</w:t>
            </w:r>
          </w:p>
        </w:tc>
        <w:tc>
          <w:tcPr>
            <w:tcW w:type="dxa" w:w="6437"/>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Remember due periods without flash writes during motion; claim them as missed afterwards. Capture completion and refill-exit boundaries too.</w:t>
            </w:r>
          </w:p>
        </w:tc>
      </w:tr>
      <w:tr>
        <w:trPr>
          <w:cantSplit/>
        </w:trPr>
        <w:tc>
          <w:tcPr>
            <w:tcW w:type="dxa" w:w="345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Stale idle/refill optical pulses caused false faults</w:t>
            </w:r>
          </w:p>
        </w:tc>
        <w:tc>
          <w:tcPr>
            <w:tcW w:type="dxa" w:w="6437"/>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Start each job with a fresh pending-pulse boundary; active-job unexpected events still fault.</w:t>
            </w:r>
          </w:p>
        </w:tc>
      </w:tr>
      <w:tr>
        <w:trPr>
          <w:cantSplit/>
        </w:trPr>
        <w:tc>
          <w:tcPr>
            <w:tcW w:type="dxa" w:w="345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Cover/stop could change during pre-motor storage</w:t>
            </w:r>
          </w:p>
        </w:tc>
        <w:tc>
          <w:tcPr>
            <w:tcW w:type="dxa" w:w="6437"/>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Recheck both at actual servo attachment.</w:t>
            </w:r>
          </w:p>
        </w:tc>
      </w:tr>
      <w:tr>
        <w:trPr>
          <w:cantSplit/>
        </w:trPr>
        <w:tc>
          <w:tcPr>
            <w:tcW w:type="dxa" w:w="345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 missed period overwrote interrupted-job evidence</w:t>
            </w:r>
          </w:p>
        </w:tc>
        <w:tc>
          <w:tcPr>
            <w:tcW w:type="dxa" w:w="6437"/>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Advance missed claims while preserving active/fault outcomes.</w:t>
            </w:r>
          </w:p>
        </w:tc>
      </w:tr>
      <w:tr>
        <w:trPr>
          <w:cantSplit/>
        </w:trPr>
        <w:tc>
          <w:tcPr>
            <w:tcW w:type="dxa" w:w="345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Acknowledgement allowed stale configuration use</w:t>
            </w:r>
          </w:p>
        </w:tc>
        <w:tc>
          <w:tcPr>
            <w:tcW w:type="dxa" w:w="6437"/>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Invalidate cached settings on upload; keep manual/refill gated until device readback.</w:t>
            </w:r>
          </w:p>
        </w:tc>
      </w:tr>
      <w:tr>
        <w:trPr>
          <w:cantSplit/>
        </w:trPr>
        <w:tc>
          <w:tcPr>
            <w:tcW w:type="dxa" w:w="345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Reset board retained desktop identity/settings</w:t>
            </w:r>
          </w:p>
        </w:tc>
        <w:tc>
          <w:tcPr>
            <w:tcW w:type="dxa" w:w="6437"/>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Reidentify firmware and retrieve settings on a boot event.</w:t>
            </w:r>
          </w:p>
        </w:tc>
      </w:tr>
      <w:tr>
        <w:trPr>
          <w:cantSplit/>
        </w:trPr>
        <w:tc>
          <w:tcPr>
            <w:tcW w:type="dxa" w:w="3456"/>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Old log sequence suppressed later connection results</w:t>
            </w:r>
          </w:p>
        </w:tc>
        <w:tc>
          <w:tcPr>
            <w:tcW w:type="dxa" w:w="6437"/>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Reset the sequence tracker on disconnect.</w:t>
            </w:r>
          </w:p>
        </w:tc>
      </w:tr>
      <w:tr>
        <w:trPr>
          <w:cantSplit/>
        </w:trPr>
        <w:tc>
          <w:tcPr>
            <w:tcW w:type="dxa" w:w="3456"/>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Piezo driver lacked a discharge path</w:t>
            </w:r>
          </w:p>
        </w:tc>
        <w:tc>
          <w:tcPr>
            <w:tcW w:type="dxa" w:w="6437"/>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Add a separate 1 kΩ resistor across the piezo terminals; update wiring and cost. Sound still needs a bench test.</w:t>
            </w:r>
          </w:p>
        </w:tc>
      </w:tr>
    </w:tbl>
    <w:p>
      <w:r>
        <w:rPr>
          <w:b w:val="0"/>
        </w:rPr>
      </w:r>
    </w:p>
    <w:p>
      <w:pPr>
        <w:pStyle w:val="Heading2"/>
      </w:pPr>
      <w:r>
        <w:t>Checks actually passed</w:t>
      </w:r>
    </w:p>
    <w:p>
      <w:pPr>
        <w:pStyle w:val="ListBullet"/>
        <w:spacing w:after="100"/>
      </w:pPr>
      <w:r>
        <w:t>Operating and ResetStorage sketches compile/link for UNO R4 Minima and UNO R4 WiFi with the official core/compiler recipes. Separate commissioned copies also compile; shipped configuration remains false.</w:t>
      </w:r>
    </w:p>
    <w:p>
      <w:pPr>
        <w:pStyle w:val="ListBullet"/>
        <w:spacing w:after="100"/>
      </w:pPr>
      <w:r>
        <w:t>Actual-sketch host tests cover offline scheduling, duplicate prevention, motion/closing, stop/cover, refill LEDs, USB timeout, storage failure and the new scheduling/interlock regressions.</w:t>
      </w:r>
    </w:p>
    <w:p>
      <w:pPr>
        <w:pStyle w:val="ListBullet"/>
        <w:spacing w:after="100"/>
      </w:pPr>
      <w:r>
        <w:t>Journal tests cover truncated completion writes after erase, rotation, recovery, date claims and invalid settings. Beam tests cover filtering, duplicate edges, rollover and saturation.</w:t>
      </w:r>
    </w:p>
    <w:p>
      <w:pPr>
        <w:pStyle w:val="ListBullet"/>
        <w:spacing w:after="100"/>
      </w:pPr>
      <w:r>
        <w:t>Ten Python tests pass, including seven real Tk widget tests. Eight new STL templates pass mesh closure/orientation/volume checks.</w:t>
      </w:r>
    </w:p>
    <w:p>
      <w:r>
        <w:rPr>
          <w:b w:val="0"/>
        </w:rPr>
        <w:t>Factory operating build sizes: Minima .text 91,132 bytes and .data+.bss 8,296; WiFi .text 94,644 and .data+.bss 11,828. These are section sizes, not maximum runtime memory. The local Arduino CLI discovery issue required invoking official compile/link recipes directly; a successful Arduino CLI invocation is not claimed.</w:t>
      </w:r>
    </w:p>
    <w:p>
      <w:r>
        <w:rPr>
          <w:b w:val="0"/>
        </w:rPr>
        <w:t>Outstanding: physical fit, single-piece separation, closed-gate retention, optics under real motion, 5 V servo torque/current, final fuse/stop selection, power-cut tests, contact-material suitability and endurance. Full evidence and limitations are in VALIDATION.md and docs/AUDIT.md.</w:t>
      </w:r>
    </w:p>
    <w:p>
      <w:r>
        <w:br w:type="page"/>
      </w:r>
    </w:p>
    <w:p>
      <w:pPr>
        <w:pStyle w:val="Heading1"/>
      </w:pPr>
      <w:r>
        <w:t>Project files references and handover</w:t>
      </w:r>
    </w:p>
    <w:tbl>
      <w:tblPr>
        <w:tblW w:type="auto" w:w="0"/>
        <w:tblLayout w:type="fixed"/>
        <w:tblLook w:firstColumn="1" w:firstRow="1" w:lastColumn="0" w:lastRow="0" w:noHBand="0" w:noVBand="1" w:val="04A0"/>
      </w:tblPr>
      <w:tblGrid>
        <w:gridCol w:w="3888"/>
        <w:gridCol w:w="6005"/>
      </w:tblGrid>
      <w:tr>
        <w:trPr>
          <w:cantSplit/>
          <w:tblHeader/>
        </w:trPr>
        <w:tc>
          <w:tcPr>
            <w:tcW w:type="dxa" w:w="3888"/>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Location inside the project</w:t>
            </w:r>
          </w:p>
        </w:tc>
        <w:tc>
          <w:tcPr>
            <w:tcW w:type="dxa" w:w="6005"/>
            <w:shd w:fill="233F50"/>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color w:val="FFFFFF"/>
                <w:sz w:val="19"/>
              </w:rPr>
              <w:t>Purpose</w:t>
            </w:r>
          </w:p>
        </w:tc>
      </w:tr>
      <w:tr>
        <w:trPr>
          <w:cantSplit/>
        </w:trPr>
        <w:tc>
          <w:tcPr>
            <w:tcW w:type="dxa" w:w="3888"/>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firmware/SmartPillBudget</w:t>
            </w:r>
          </w:p>
        </w:tc>
        <w:tc>
          <w:tcPr>
            <w:tcW w:type="dxa" w:w="6005"/>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Current operating sketch, pin configuration, beam counter and storage journal.</w:t>
            </w:r>
          </w:p>
        </w:tc>
      </w:tr>
      <w:tr>
        <w:trPr>
          <w:cantSplit/>
        </w:trPr>
        <w:tc>
          <w:tcPr>
            <w:tcW w:type="dxa" w:w="3888"/>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firmware/ResetStorage</w:t>
            </w:r>
          </w:p>
        </w:tc>
        <w:tc>
          <w:tcPr>
            <w:tcW w:type="dxa" w:w="6005"/>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Explicit destructive empty-bench recovery utility; not normal operation.</w:t>
            </w:r>
          </w:p>
        </w:tc>
      </w:tr>
      <w:tr>
        <w:trPr>
          <w:cantSplit/>
        </w:trPr>
        <w:tc>
          <w:tcPr>
            <w:tcW w:type="dxa" w:w="3888"/>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desktop; Setup.bat; Start.bat</w:t>
            </w:r>
          </w:p>
        </w:tc>
        <w:tc>
          <w:tcPr>
            <w:tcW w:type="dxa" w:w="6005"/>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Simple wired app, input validation and Windows launch scripts.</w:t>
            </w:r>
          </w:p>
        </w:tc>
      </w:tr>
      <w:tr>
        <w:trPr>
          <w:cantSplit/>
        </w:trPr>
        <w:tc>
          <w:tcPr>
            <w:tcW w:type="dxa" w:w="3888"/>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docs; VALIDATION.md</w:t>
            </w:r>
          </w:p>
        </w:tc>
        <w:tc>
          <w:tcPr>
            <w:tcW w:type="dxa" w:w="6005"/>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Detailed wiring, costs, refill, build, acceptance tests and audit evidence.</w:t>
            </w:r>
          </w:p>
        </w:tc>
      </w:tr>
      <w:tr>
        <w:trPr>
          <w:cantSplit/>
        </w:trPr>
        <w:tc>
          <w:tcPr>
            <w:tcW w:type="dxa" w:w="3888"/>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mechanical/budget_candidates</w:t>
            </w:r>
          </w:p>
        </w:tc>
        <w:tc>
          <w:tcPr>
            <w:tcW w:type="dxa" w:w="6005"/>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Eight new editable STL/SCAD templates; print-four parts are named accordingly.</w:t>
            </w:r>
          </w:p>
        </w:tc>
      </w:tr>
      <w:tr>
        <w:trPr>
          <w:cantSplit/>
        </w:trPr>
        <w:tc>
          <w:tcPr>
            <w:tcW w:type="dxa" w:w="3888"/>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mechanical/reference_parts; original_sources; pill_candidates</w:t>
            </w:r>
          </w:p>
        </w:tc>
        <w:tc>
          <w:tcPr>
            <w:tcW w:type="dxa" w:w="6005"/>
            <w:shd w:fill="FFFFFF"/>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Original STEP/extracted references and experimental profile parts. Do not assume every reference part is needed.</w:t>
            </w:r>
          </w:p>
        </w:tc>
      </w:tr>
      <w:tr>
        <w:trPr>
          <w:cantSplit/>
        </w:trPr>
        <w:tc>
          <w:tcPr>
            <w:tcW w:type="dxa" w:w="3888"/>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tests; validation; SHA256SUMS.txt</w:t>
            </w:r>
          </w:p>
        </w:tc>
        <w:tc>
          <w:tcPr>
            <w:tcW w:type="dxa" w:w="6005"/>
            <w:shd w:fill="F3F5F6"/>
            <w:tcBorders>
              <w:top w:val="single" w:sz="4" w:color="D2D7DB"/>
              <w:left w:val="single" w:sz="4" w:color="D2D7DB"/>
              <w:bottom w:val="single" w:sz="4" w:color="D2D7DB"/>
              <w:right w:val="single" w:sz="4" w:color="D2D7DB"/>
            </w:tcBorders>
            <w:tcMar>
              <w:top w:w="65" w:type="dxa"/>
              <w:bottom w:w="65" w:type="dxa"/>
              <w:left w:w="85" w:type="dxa"/>
              <w:right w:w="85" w:type="dxa"/>
            </w:tcMar>
          </w:tcPr>
          <w:p>
            <w:pPr>
              <w:spacing w:after="40" w:line="247" w:lineRule="auto"/>
            </w:pPr>
            <w:r>
              <w:rPr>
                <w:b w:val="0"/>
                <w:color w:val="000000"/>
                <w:sz w:val="19"/>
              </w:rPr>
              <w:t>Regression sources, compiler section reports and package integrity manifest.</w:t>
            </w:r>
          </w:p>
        </w:tc>
      </w:tr>
    </w:tbl>
    <w:p>
      <w:r>
        <w:rPr>
          <w:b w:val="0"/>
        </w:rPr>
      </w:r>
    </w:p>
    <w:p>
      <w:pPr>
        <w:pStyle w:val="Heading2"/>
      </w:pPr>
      <w:r>
        <w:t>Price references and engineering sources</w:t>
      </w:r>
    </w:p>
    <w:p>
      <w:r>
        <w:rPr>
          <w:b w:val="0"/>
        </w:rPr>
        <w:t>Web spot-checks on 9 October 2026 showed ₹126 for LCD-only, ₹45 for an I2C backpack and ₹849 for the example 5 V/5 A adapter. The ₹250 LCD-plus-backpack and ₹900 motor-supply rows remain rounded allowances. Other shopping rows are estimates; compare the exact variant, GST, delivery, pack quantity and return policy before ordering.</w:t>
      </w:r>
    </w:p>
    <w:p>
      <w:hyperlink r:id="rId13">
        <w:r>
          <w:rPr>
            <w:color w:val="155B82"/>
          </w:rPr>
          <w:t>Original Smart Pill Dispenser project by Makers UPV</w:t>
        </w:r>
      </w:hyperlink>
    </w:p>
    <w:p>
      <w:hyperlink r:id="rId14">
        <w:r>
          <w:rPr>
            <w:color w:val="155B82"/>
          </w:rPr>
          <w:t>Arduino UNO R4 Minima pinout and GPIO limits</w:t>
        </w:r>
      </w:hyperlink>
    </w:p>
    <w:p>
      <w:hyperlink r:id="rId15">
        <w:r>
          <w:rPr>
            <w:color w:val="155B82"/>
          </w:rPr>
          <w:t>Arduino UNO R4 Minima datasheet</w:t>
        </w:r>
      </w:hyperlink>
    </w:p>
    <w:p>
      <w:hyperlink r:id="rId16">
        <w:r>
          <w:rPr>
            <w:color w:val="155B82"/>
          </w:rPr>
          <w:t>Murata piezo transistor drive and discharge resistor guidance</w:t>
        </w:r>
      </w:hyperlink>
    </w:p>
    <w:p>
      <w:hyperlink r:id="rId17">
        <w:r>
          <w:rPr>
            <w:color w:val="155B82"/>
          </w:rPr>
          <w:t>Robocraze 16 by 2 LCD price reference</w:t>
        </w:r>
      </w:hyperlink>
    </w:p>
    <w:p>
      <w:hyperlink r:id="rId18">
        <w:r>
          <w:rPr>
            <w:color w:val="155B82"/>
          </w:rPr>
          <w:t>Robocraze I2C backpack price reference</w:t>
        </w:r>
      </w:hyperlink>
    </w:p>
    <w:p>
      <w:hyperlink r:id="rId19">
        <w:r>
          <w:rPr>
            <w:color w:val="155B82"/>
          </w:rPr>
          <w:t>Robu enclosed adapter price references</w:t>
        </w:r>
      </w:hyperlink>
    </w:p>
    <w:p>
      <w:r>
        <w:rPr>
          <w:b w:val="0"/>
        </w:rPr>
        <w:t>Keep ATTRIBUTION.md with the original/adapted mechanical material. The original project is the reference for the mechanical concept; it does not validate the changed budget electronics, software or adapted mounts.</w:t>
      </w:r>
    </w:p>
    <w:p>
      <w:pPr>
        <w:pStyle w:val="Heading2"/>
      </w:pPr>
      <w:r>
        <w:t>Practical handover for three beginners</w:t>
      </w:r>
    </w:p>
    <w:p>
      <w:r>
        <w:rPr>
          <w:b w:val="0"/>
        </w:rPr>
        <w:t>Assign one person to wiring/power, one to firmware/app setup, and one to mechanical fit and trial records. Cross-check each other’s work. Plan roughly four to eight weeks part time for procurement, one-container iteration, integration and repeat testing; failed prints or unreliable separation can extend this. This is an estimate, not a tested build duration.</w:t>
      </w:r>
    </w:p>
    <w:p>
      <w:r>
        <w:rPr>
          <w:b w:val="0"/>
        </w:rPr>
        <w:t>The next physical milestone is one reliable, measured container with a closed gate, clean optical counts and a working stop. Repeat that proven assembly for the other three before attempting the full schedule demonstration.</w:t>
      </w:r>
    </w:p>
    <w:sectPr w:rsidR="00FC693F" w:rsidRPr="0006063C" w:rsidSect="00034616">
      <w:headerReference w:type="default" r:id="rId9"/>
      <w:footerReference w:type="default" r:id="rId10"/>
      <w:pgSz w:w="11909" w:h="16834"/>
      <w:pgMar w:top="936" w:right="1008" w:bottom="936" w:left="1008"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9 October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555555"/>
        <w:sz w:val="16"/>
      </w:rPr>
      <w:t>SMARTPILL  /  UNO R4  /  WIRED BUDGET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www.hackster.io/makersupv/smart-pill-dispenser-07a43f" TargetMode="External"/><Relationship Id="rId14" Type="http://schemas.openxmlformats.org/officeDocument/2006/relationships/hyperlink" Target="https://docs.arduino.cc/resources/pinouts/ABX00080-full-pinout.pdf" TargetMode="External"/><Relationship Id="rId15" Type="http://schemas.openxmlformats.org/officeDocument/2006/relationships/hyperlink" Target="https://docs.arduino.cc/resources/datasheets/ABX00080-datasheet.pdf" TargetMode="External"/><Relationship Id="rId16" Type="http://schemas.openxmlformats.org/officeDocument/2006/relationships/hyperlink" Target="https://www.murata.com/en-global/support/faqs/sound/diaphragm/char/sch0001" TargetMode="External"/><Relationship Id="rId17" Type="http://schemas.openxmlformats.org/officeDocument/2006/relationships/hyperlink" Target="https://robocraze.com/products/16x2-lcd-module-green" TargetMode="External"/><Relationship Id="rId18" Type="http://schemas.openxmlformats.org/officeDocument/2006/relationships/hyperlink" Target="https://robocraze.com/products/16x2-lcd-i2c-interface-adapter" TargetMode="External"/><Relationship Id="rId19" Type="http://schemas.openxmlformats.org/officeDocument/2006/relationships/hyperlink" Target="https://robu.in/product-category/power-supply-adapt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SmartPill Complete Project Guide</dc:title>
  <dc:subject>Audited UNO R4 budget prototype with software selected refill LEDs</dc:subject>
  <dc:creator>SmartPill project documentation</dc:creator>
  <cp:keywords/>
  <dc:description>generated by python-docx</dc:description>
  <cp:lastModifiedBy/>
  <cp:revision>1</cp:revision>
  <dcterms:created xsi:type="dcterms:W3CDTF">2013-12-23T23:15:00Z</dcterms:created>
  <dcterms:modified xsi:type="dcterms:W3CDTF">2013-12-23T23:15:00Z</dcterms:modified>
  <cp:category/>
</cp:coreProperties>
</file>