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2F906" w14:textId="77777777" w:rsidR="00A61213" w:rsidRDefault="00BA75AD" w:rsidP="00BA75AD">
      <w:pPr>
        <w:pStyle w:val="Heading1"/>
        <w:spacing w:before="80"/>
        <w:rPr>
          <w:rFonts w:ascii="Agency FB" w:hAnsi="Agency FB"/>
          <w:color w:val="4F81BD" w:themeColor="accent1"/>
          <w:spacing w:val="-2"/>
          <w:sz w:val="28"/>
          <w:szCs w:val="28"/>
        </w:rPr>
      </w:pPr>
      <w:r w:rsidRPr="00BA75AD">
        <w:rPr>
          <w:rFonts w:ascii="Agency FB" w:hAnsi="Agency FB"/>
          <w:noProof/>
          <w:color w:val="4F81BD" w:themeColor="accent1"/>
          <w:spacing w:val="-2"/>
          <w:sz w:val="52"/>
          <w:szCs w:val="52"/>
        </w:rPr>
        <mc:AlternateContent>
          <mc:Choice Requires="wps">
            <w:drawing>
              <wp:anchor distT="45720" distB="45720" distL="114300" distR="114300" simplePos="0" relativeHeight="251659264" behindDoc="0" locked="0" layoutInCell="1" allowOverlap="1" wp14:anchorId="7618AB56" wp14:editId="160D15FB">
                <wp:simplePos x="0" y="0"/>
                <wp:positionH relativeFrom="column">
                  <wp:posOffset>3644900</wp:posOffset>
                </wp:positionH>
                <wp:positionV relativeFrom="paragraph">
                  <wp:posOffset>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1E56AB6" w14:textId="693BB416" w:rsidR="00A61213" w:rsidRDefault="00A61213">
                            <w:r w:rsidRPr="00A61213">
                              <w:rPr>
                                <w:b/>
                                <w:bCs/>
                              </w:rPr>
                              <w:t xml:space="preserve">Group </w:t>
                            </w:r>
                            <w:r w:rsidRPr="00A61213">
                              <w:rPr>
                                <w:b/>
                                <w:bCs/>
                                <w:color w:val="4F81BD" w:themeColor="accent1"/>
                              </w:rPr>
                              <w:t>Meta4</w:t>
                            </w:r>
                            <w:r>
                              <w:t>:</w:t>
                            </w:r>
                          </w:p>
                          <w:p w14:paraId="0E3D26E1" w14:textId="406E7B1C" w:rsidR="00BA75AD" w:rsidRPr="00A61213" w:rsidRDefault="00A61213">
                            <w:pPr>
                              <w:rPr>
                                <w:rFonts w:ascii="Agency FB" w:hAnsi="Agency FB" w:cs="Angsana New"/>
                                <w:sz w:val="20"/>
                                <w:szCs w:val="20"/>
                              </w:rPr>
                            </w:pPr>
                            <w:r w:rsidRPr="00A61213">
                              <w:rPr>
                                <w:rFonts w:ascii="Agency FB" w:hAnsi="Agency FB" w:cs="Angsana New"/>
                                <w:sz w:val="20"/>
                                <w:szCs w:val="20"/>
                              </w:rPr>
                              <w:t>Gantyada Tejesh Kumar – gtkumarbtech22@vssut.ac.in</w:t>
                            </w:r>
                          </w:p>
                          <w:p w14:paraId="332F0C02" w14:textId="7CC9B003" w:rsidR="00A61213" w:rsidRPr="00A61213" w:rsidRDefault="00A61213">
                            <w:pPr>
                              <w:rPr>
                                <w:rFonts w:ascii="Agency FB" w:hAnsi="Agency FB" w:cs="Angsana New"/>
                                <w:sz w:val="20"/>
                                <w:szCs w:val="20"/>
                              </w:rPr>
                            </w:pPr>
                            <w:r w:rsidRPr="00A61213">
                              <w:rPr>
                                <w:rFonts w:ascii="Agency FB" w:hAnsi="Agency FB" w:cs="Angsana New"/>
                                <w:sz w:val="20"/>
                                <w:szCs w:val="20"/>
                              </w:rPr>
                              <w:t>Soumya Ranjan Purohit – soumya@vssut.ac.in</w:t>
                            </w:r>
                            <w:r w:rsidRPr="00A61213">
                              <w:rPr>
                                <w:rFonts w:ascii="Agency FB" w:hAnsi="Agency FB" w:cs="Angsana New"/>
                                <w:sz w:val="20"/>
                                <w:szCs w:val="20"/>
                              </w:rPr>
                              <w:br/>
                              <w:t>Chirag Agrawal – chirag@vssut.ac.in</w:t>
                            </w:r>
                          </w:p>
                          <w:p w14:paraId="1906B2FF" w14:textId="3C68F365" w:rsidR="00A61213" w:rsidRPr="00A61213" w:rsidRDefault="00A61213">
                            <w:pPr>
                              <w:rPr>
                                <w:rFonts w:ascii="Agency FB" w:hAnsi="Agency FB" w:cs="Angsana New"/>
                                <w:sz w:val="20"/>
                                <w:szCs w:val="20"/>
                              </w:rPr>
                            </w:pPr>
                            <w:r w:rsidRPr="00A61213">
                              <w:rPr>
                                <w:rFonts w:ascii="Agency FB" w:hAnsi="Agency FB" w:cs="Angsana New"/>
                                <w:sz w:val="20"/>
                                <w:szCs w:val="20"/>
                              </w:rPr>
                              <w:t>Swastideepa Dash – swastideepa@vssut.ac.in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18AB56" id="_x0000_t202" coordsize="21600,21600" o:spt="202" path="m,l,21600r21600,l21600,xe">
                <v:stroke joinstyle="miter"/>
                <v:path gradientshapeok="t" o:connecttype="rect"/>
              </v:shapetype>
              <v:shape id="Text Box 2" o:spid="_x0000_s1026" type="#_x0000_t202" style="position:absolute;left:0;text-align:left;margin-left:287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">
                <v:textbox style="mso-fit-shape-to-text:t">
                  <w:txbxContent>
                    <w:p w14:paraId="51E56AB6" w14:textId="693BB416" w:rsidR="00A61213" w:rsidRDefault="00A61213">
                      <w:r w:rsidRPr="00A61213">
                        <w:rPr>
                          <w:b/>
                          <w:bCs/>
                        </w:rPr>
                        <w:t xml:space="preserve">Group </w:t>
                      </w:r>
                      <w:r w:rsidRPr="00A61213">
                        <w:rPr>
                          <w:b/>
                          <w:bCs/>
                          <w:color w:val="4F81BD" w:themeColor="accent1"/>
                        </w:rPr>
                        <w:t>Meta4</w:t>
                      </w:r>
                      <w:r>
                        <w:t>:</w:t>
                      </w:r>
                    </w:p>
                    <w:p w14:paraId="0E3D26E1" w14:textId="406E7B1C" w:rsidR="00BA75AD" w:rsidRPr="00A61213" w:rsidRDefault="00A61213">
                      <w:pPr>
                        <w:rPr>
                          <w:rFonts w:ascii="Agency FB" w:hAnsi="Agency FB" w:cs="Angsana New"/>
                          <w:sz w:val="20"/>
                          <w:szCs w:val="20"/>
                        </w:rPr>
                      </w:pPr>
                      <w:r w:rsidRPr="00A61213">
                        <w:rPr>
                          <w:rFonts w:ascii="Agency FB" w:hAnsi="Agency FB" w:cs="Angsana New"/>
                          <w:sz w:val="20"/>
                          <w:szCs w:val="20"/>
                        </w:rPr>
                        <w:t>Gantyada Tejesh Kumar – gtkumarbtech22@vssut.ac.in</w:t>
                      </w:r>
                    </w:p>
                    <w:p w14:paraId="332F0C02" w14:textId="7CC9B003" w:rsidR="00A61213" w:rsidRPr="00A61213" w:rsidRDefault="00A61213">
                      <w:pPr>
                        <w:rPr>
                          <w:rFonts w:ascii="Agency FB" w:hAnsi="Agency FB" w:cs="Angsana New"/>
                          <w:sz w:val="20"/>
                          <w:szCs w:val="20"/>
                        </w:rPr>
                      </w:pPr>
                      <w:r w:rsidRPr="00A61213">
                        <w:rPr>
                          <w:rFonts w:ascii="Agency FB" w:hAnsi="Agency FB" w:cs="Angsana New"/>
                          <w:sz w:val="20"/>
                          <w:szCs w:val="20"/>
                        </w:rPr>
                        <w:t>Soumya Ranjan Purohit – soumya@vssut.ac.in</w:t>
                      </w:r>
                      <w:r w:rsidRPr="00A61213">
                        <w:rPr>
                          <w:rFonts w:ascii="Agency FB" w:hAnsi="Agency FB" w:cs="Angsana New"/>
                          <w:sz w:val="20"/>
                          <w:szCs w:val="20"/>
                        </w:rPr>
                        <w:br/>
                        <w:t>Chirag Agrawal – chirag@vssut.ac.in</w:t>
                      </w:r>
                    </w:p>
                    <w:p w14:paraId="1906B2FF" w14:textId="3C68F365" w:rsidR="00A61213" w:rsidRPr="00A61213" w:rsidRDefault="00A61213">
                      <w:pPr>
                        <w:rPr>
                          <w:rFonts w:ascii="Agency FB" w:hAnsi="Agency FB" w:cs="Angsana New"/>
                          <w:sz w:val="20"/>
                          <w:szCs w:val="20"/>
                        </w:rPr>
                      </w:pPr>
                      <w:r w:rsidRPr="00A61213">
                        <w:rPr>
                          <w:rFonts w:ascii="Agency FB" w:hAnsi="Agency FB" w:cs="Angsana New"/>
                          <w:sz w:val="20"/>
                          <w:szCs w:val="20"/>
                        </w:rPr>
                        <w:t>Swastideepa Dash – swastideepa@vssut.ac.in</w:t>
                      </w:r>
                    </w:p>
                  </w:txbxContent>
                </v:textbox>
                <w10:wrap type="square"/>
              </v:shape>
            </w:pict>
          </mc:Fallback>
        </mc:AlternateContent>
      </w:r>
      <w:r w:rsidRPr="00BA75AD">
        <w:rPr>
          <w:rFonts w:ascii="Agency FB" w:hAnsi="Agency FB"/>
          <w:color w:val="4F81BD" w:themeColor="accent1"/>
          <w:spacing w:val="-2"/>
          <w:sz w:val="52"/>
          <w:szCs w:val="52"/>
        </w:rPr>
        <w:t xml:space="preserve">SafeSip ML Model </w:t>
      </w:r>
      <w:r w:rsidRPr="00BA75AD">
        <w:rPr>
          <w:rFonts w:ascii="Agency FB" w:hAnsi="Agency FB"/>
          <w:color w:val="4F81BD" w:themeColor="accent1"/>
          <w:spacing w:val="-2"/>
          <w:sz w:val="28"/>
          <w:szCs w:val="28"/>
        </w:rPr>
        <w:t>by Meta4</w:t>
      </w:r>
      <w:r>
        <w:rPr>
          <w:rFonts w:ascii="Agency FB" w:hAnsi="Agency FB"/>
          <w:color w:val="4F81BD" w:themeColor="accent1"/>
          <w:spacing w:val="-2"/>
          <w:sz w:val="28"/>
          <w:szCs w:val="28"/>
        </w:rPr>
        <w:t xml:space="preserve">    </w:t>
      </w:r>
    </w:p>
    <w:p w14:paraId="24C84802" w14:textId="62B4D1D6" w:rsidR="00BA75AD" w:rsidRPr="00BA75AD" w:rsidRDefault="00BA75AD" w:rsidP="00BA75AD">
      <w:pPr>
        <w:pStyle w:val="Heading1"/>
        <w:spacing w:before="80"/>
        <w:rPr>
          <w:rFonts w:ascii="Agency FB" w:hAnsi="Agency FB"/>
          <w:color w:val="4F81BD" w:themeColor="accent1"/>
          <w:spacing w:val="-2"/>
          <w:sz w:val="28"/>
          <w:szCs w:val="28"/>
        </w:rPr>
      </w:pPr>
      <w:r>
        <w:rPr>
          <w:rFonts w:ascii="Agency FB" w:hAnsi="Agency FB"/>
          <w:color w:val="4F81BD" w:themeColor="accent1"/>
          <w:spacing w:val="-2"/>
          <w:sz w:val="28"/>
          <w:szCs w:val="28"/>
        </w:rPr>
        <w:t xml:space="preserve">                 </w:t>
      </w:r>
    </w:p>
    <w:p w14:paraId="52CED061" w14:textId="01CC2C3F" w:rsidR="00013C87" w:rsidRDefault="00000000">
      <w:pPr>
        <w:pStyle w:val="Heading1"/>
        <w:spacing w:before="80"/>
      </w:pPr>
      <w:r>
        <w:rPr>
          <w:spacing w:val="-2"/>
        </w:rPr>
        <w:t>Introduction</w:t>
      </w:r>
    </w:p>
    <w:p w14:paraId="631D0C67" w14:textId="06FE7216" w:rsidR="00013C87" w:rsidRDefault="009F6C40">
      <w:pPr>
        <w:pStyle w:val="BodyText"/>
        <w:spacing w:before="285" w:line="276" w:lineRule="auto"/>
        <w:ind w:left="100" w:right="161"/>
      </w:pPr>
      <w:r w:rsidRPr="009F6C40">
        <w:t>Ensuring access to safe drinking water is of paramount importance as India's growing population is exacerbating serious water and sanitation problems. Current methods of water quality monitoring and resource allocation are often insufficient to effectively address these complex issues. This report outlines a pioneering approach that uses machine learning to predict water quality in real time and optimize resource allocation in different regions. The initiative aims to significantly improve the efficiency and sustainability of water management practices in India using advanced technology.</w:t>
      </w:r>
    </w:p>
    <w:p w14:paraId="6C71AC39" w14:textId="77777777" w:rsidR="00013C87" w:rsidRDefault="00013C87">
      <w:pPr>
        <w:pStyle w:val="BodyText"/>
        <w:spacing w:before="26"/>
      </w:pPr>
    </w:p>
    <w:p w14:paraId="5FE8FA9F" w14:textId="77777777" w:rsidR="00013C87" w:rsidRDefault="00000000">
      <w:pPr>
        <w:pStyle w:val="Heading1"/>
        <w:spacing w:before="1"/>
      </w:pPr>
      <w:r>
        <w:t>Problem</w:t>
      </w:r>
      <w:r>
        <w:rPr>
          <w:spacing w:val="-7"/>
        </w:rPr>
        <w:t xml:space="preserve"> </w:t>
      </w:r>
      <w:r>
        <w:rPr>
          <w:spacing w:val="-2"/>
        </w:rPr>
        <w:t>Statement</w:t>
      </w:r>
    </w:p>
    <w:p w14:paraId="64AE7BB7" w14:textId="6F3BC6A1" w:rsidR="00B11BDE" w:rsidRDefault="009F6C40" w:rsidP="00B11BDE">
      <w:pPr>
        <w:pStyle w:val="BodyText"/>
        <w:spacing w:before="284" w:line="276" w:lineRule="auto"/>
        <w:ind w:left="100"/>
      </w:pPr>
      <w:r w:rsidRPr="009F6C40">
        <w:t xml:space="preserve">India's large population and unequal distribution of resources pose significant challenges for water and wastewater management. </w:t>
      </w:r>
      <w:r w:rsidR="00A61213">
        <w:t>Due to</w:t>
      </w:r>
      <w:r w:rsidRPr="009F6C40">
        <w:t xml:space="preserve"> lack</w:t>
      </w:r>
      <w:r w:rsidR="00A61213">
        <w:t xml:space="preserve"> of</w:t>
      </w:r>
      <w:r w:rsidRPr="009F6C40">
        <w:t xml:space="preserve"> real-time capabilities and comprehensive data analysis, </w:t>
      </w:r>
      <w:r w:rsidR="004A72C0">
        <w:t>it is difficult</w:t>
      </w:r>
      <w:r w:rsidRPr="009F6C40">
        <w:t xml:space="preserve"> to ensure safe drinking water and rapidly address critical resource needs. Addressing public health concerns and the challenge of appropriate resource allocation by governments requires predicting water quality and optimizing resource allocation in real time.</w:t>
      </w:r>
    </w:p>
    <w:p w14:paraId="029BA558" w14:textId="77777777" w:rsidR="00B11BDE" w:rsidRDefault="00B11BDE" w:rsidP="00D3223A">
      <w:pPr>
        <w:pStyle w:val="BodyText"/>
        <w:spacing w:line="276" w:lineRule="auto"/>
        <w:ind w:left="100"/>
      </w:pPr>
    </w:p>
    <w:p w14:paraId="328E6ECA" w14:textId="77777777" w:rsidR="00013C87" w:rsidRDefault="00000000">
      <w:pPr>
        <w:pStyle w:val="Heading1"/>
      </w:pPr>
      <w:r>
        <w:rPr>
          <w:spacing w:val="-2"/>
        </w:rPr>
        <w:t>Objective</w:t>
      </w:r>
    </w:p>
    <w:p w14:paraId="647D4D8A" w14:textId="3614A371" w:rsidR="00D3223A" w:rsidRDefault="00D3223A" w:rsidP="00D3223A">
      <w:pPr>
        <w:pStyle w:val="BodyText"/>
        <w:spacing w:before="285" w:line="276" w:lineRule="auto"/>
        <w:ind w:left="100" w:right="161"/>
      </w:pPr>
      <w:r w:rsidRPr="00D3223A">
        <w:t>This project has two main goals</w:t>
      </w:r>
      <w:r>
        <w:t>:</w:t>
      </w:r>
    </w:p>
    <w:p w14:paraId="774AE5B7" w14:textId="77777777" w:rsidR="00D3223A" w:rsidRDefault="00D3223A" w:rsidP="00D3223A">
      <w:pPr>
        <w:pStyle w:val="BodyText"/>
        <w:spacing w:line="276" w:lineRule="auto"/>
        <w:ind w:left="100" w:right="161"/>
      </w:pPr>
    </w:p>
    <w:p w14:paraId="4BA842CF" w14:textId="0242C3E6" w:rsidR="00D3223A" w:rsidRDefault="00D3223A" w:rsidP="00D3223A">
      <w:pPr>
        <w:pStyle w:val="ListParagraph"/>
        <w:numPr>
          <w:ilvl w:val="0"/>
          <w:numId w:val="2"/>
        </w:numPr>
        <w:tabs>
          <w:tab w:val="left" w:pos="818"/>
        </w:tabs>
        <w:spacing w:before="38"/>
        <w:ind w:left="818" w:hanging="358"/>
      </w:pPr>
      <w:r w:rsidRPr="00D3223A">
        <w:t>Develop machine learning model to predict water quality using real-time sensor data from various sources across India.</w:t>
      </w:r>
    </w:p>
    <w:p w14:paraId="2AFA2B0A" w14:textId="07E0CB00" w:rsidR="00013C87" w:rsidRDefault="00D3223A" w:rsidP="00D3223A">
      <w:pPr>
        <w:pStyle w:val="ListParagraph"/>
        <w:numPr>
          <w:ilvl w:val="0"/>
          <w:numId w:val="2"/>
        </w:numPr>
        <w:tabs>
          <w:tab w:val="left" w:pos="818"/>
        </w:tabs>
        <w:spacing w:before="38"/>
        <w:ind w:left="818" w:hanging="358"/>
      </w:pPr>
      <w:r w:rsidRPr="00D3223A">
        <w:t>Optimizing resource allocation by identifying areas with critical water quality problems</w:t>
      </w:r>
      <w:r>
        <w:t>.</w:t>
      </w:r>
    </w:p>
    <w:p w14:paraId="4BA43E40" w14:textId="7A101508" w:rsidR="00C51C9A" w:rsidRDefault="00C51C9A" w:rsidP="00D3223A">
      <w:pPr>
        <w:pStyle w:val="ListParagraph"/>
        <w:numPr>
          <w:ilvl w:val="0"/>
          <w:numId w:val="2"/>
        </w:numPr>
        <w:tabs>
          <w:tab w:val="left" w:pos="818"/>
        </w:tabs>
        <w:spacing w:before="38"/>
        <w:ind w:left="818" w:hanging="358"/>
      </w:pPr>
      <w:r>
        <w:t>Also to develop a user friendly model to enhance User Experience.</w:t>
      </w:r>
    </w:p>
    <w:p w14:paraId="19470E3D" w14:textId="77777777" w:rsidR="00D3223A" w:rsidRDefault="00D3223A" w:rsidP="00C51C9A">
      <w:pPr>
        <w:tabs>
          <w:tab w:val="left" w:pos="818"/>
        </w:tabs>
        <w:spacing w:before="38"/>
      </w:pPr>
    </w:p>
    <w:p w14:paraId="5A51F446" w14:textId="77777777" w:rsidR="00013C87" w:rsidRDefault="00000000">
      <w:pPr>
        <w:pStyle w:val="Heading1"/>
      </w:pPr>
      <w:r>
        <w:t>Why</w:t>
      </w:r>
      <w:r>
        <w:rPr>
          <w:spacing w:val="-4"/>
        </w:rPr>
        <w:t xml:space="preserve"> </w:t>
      </w:r>
      <w:r>
        <w:t>This</w:t>
      </w:r>
      <w:r>
        <w:rPr>
          <w:spacing w:val="-3"/>
        </w:rPr>
        <w:t xml:space="preserve"> </w:t>
      </w:r>
      <w:r>
        <w:rPr>
          <w:spacing w:val="-2"/>
        </w:rPr>
        <w:t>Problem?</w:t>
      </w:r>
    </w:p>
    <w:p w14:paraId="6481CF00" w14:textId="03E90782" w:rsidR="00013C87" w:rsidRDefault="00D3223A" w:rsidP="00D3223A">
      <w:pPr>
        <w:pStyle w:val="BodyText"/>
        <w:spacing w:before="285" w:line="276" w:lineRule="auto"/>
        <w:ind w:left="100" w:right="161"/>
      </w:pPr>
      <w:r w:rsidRPr="00D3223A">
        <w:t>Addressing India's water and sanitation challenges is critical to public health and environmental sustainability. By integrating advanced technologies such as machine learning, the project will provide timely and accurate information to decision makers, prevent water-borne diseases and ensure equitable access to safe drinking water.</w:t>
      </w:r>
    </w:p>
    <w:p w14:paraId="543851B1" w14:textId="77777777" w:rsidR="00D3223A" w:rsidRDefault="00D3223A" w:rsidP="00D3223A">
      <w:pPr>
        <w:pStyle w:val="BodyText"/>
        <w:spacing w:before="100" w:line="276" w:lineRule="auto"/>
        <w:ind w:left="100" w:right="161"/>
      </w:pPr>
    </w:p>
    <w:p w14:paraId="62EF129B" w14:textId="4774E5E4" w:rsidR="00013C87" w:rsidRDefault="00000000">
      <w:pPr>
        <w:pStyle w:val="Heading1"/>
      </w:pPr>
      <w:r>
        <w:t>Solution:</w:t>
      </w:r>
      <w:r>
        <w:rPr>
          <w:spacing w:val="-9"/>
        </w:rPr>
        <w:t xml:space="preserve"> </w:t>
      </w:r>
      <w:r w:rsidR="00D3223A">
        <w:t>Designing the Water Quality Monitoring Model</w:t>
      </w:r>
      <w:r w:rsidR="0090565E">
        <w:t xml:space="preserve"> and Insights for Resource allocation</w:t>
      </w:r>
    </w:p>
    <w:p w14:paraId="08A9BBD3" w14:textId="77777777" w:rsidR="00013C87" w:rsidRDefault="00000000" w:rsidP="00C51C9A">
      <w:pPr>
        <w:pStyle w:val="Heading2"/>
        <w:spacing w:before="160"/>
      </w:pPr>
      <w:r>
        <w:rPr>
          <w:spacing w:val="-2"/>
        </w:rPr>
        <w:t>Overview</w:t>
      </w:r>
    </w:p>
    <w:p w14:paraId="72973643" w14:textId="77777777" w:rsidR="00013C87" w:rsidRDefault="00013C87" w:rsidP="00C51C9A">
      <w:pPr>
        <w:pStyle w:val="BodyText"/>
        <w:rPr>
          <w:rFonts w:ascii="Arial"/>
          <w:b/>
        </w:rPr>
      </w:pPr>
    </w:p>
    <w:p w14:paraId="6A35F61E" w14:textId="77777777" w:rsidR="00C51C9A" w:rsidRDefault="002932D1" w:rsidP="00C51C9A">
      <w:pPr>
        <w:pStyle w:val="BodyText"/>
        <w:spacing w:line="276" w:lineRule="auto"/>
        <w:ind w:left="100" w:right="137"/>
      </w:pPr>
      <w:r w:rsidRPr="002932D1">
        <w:t>The proposed model is developed using AutoAI in IBM Watson Studio and combines real-time data collection, advanced machine learning techniques and predictive analytics to monitor and predict water quality in different geographical regions of India. By integrating sensor data and using the power of AutoAI to develop and optimize models, this initiative aims to revolutionize water management practices</w:t>
      </w:r>
      <w:r w:rsidR="004A72C0">
        <w:t xml:space="preserve"> and proper resource allocation as per the requriement.</w:t>
      </w:r>
    </w:p>
    <w:p w14:paraId="7FD3E874" w14:textId="6AB98526" w:rsidR="00A61213" w:rsidRPr="00C51C9A" w:rsidRDefault="00A61213" w:rsidP="00C51C9A">
      <w:pPr>
        <w:pStyle w:val="BodyText"/>
        <w:spacing w:line="276" w:lineRule="auto"/>
        <w:ind w:left="100" w:right="137"/>
      </w:pPr>
      <w:r w:rsidRPr="00BA75AD">
        <w:rPr>
          <w:rFonts w:ascii="Arial" w:hAnsi="Arial"/>
          <w:b/>
        </w:rPr>
        <w:lastRenderedPageBreak/>
        <w:t>Features</w:t>
      </w:r>
    </w:p>
    <w:p w14:paraId="7F89B08F" w14:textId="77777777" w:rsidR="00A61213" w:rsidRPr="00BA75AD" w:rsidRDefault="00A61213" w:rsidP="00A61213">
      <w:pPr>
        <w:tabs>
          <w:tab w:val="left" w:pos="820"/>
        </w:tabs>
        <w:spacing w:line="276" w:lineRule="auto"/>
        <w:ind w:right="293"/>
        <w:jc w:val="both"/>
      </w:pPr>
    </w:p>
    <w:p w14:paraId="6047590E" w14:textId="77777777" w:rsidR="00A61213" w:rsidRDefault="00A61213" w:rsidP="00A61213">
      <w:pPr>
        <w:pStyle w:val="ListParagraph"/>
        <w:numPr>
          <w:ilvl w:val="0"/>
          <w:numId w:val="1"/>
        </w:numPr>
        <w:tabs>
          <w:tab w:val="left" w:pos="820"/>
        </w:tabs>
        <w:spacing w:before="80" w:line="276" w:lineRule="auto"/>
        <w:ind w:right="293"/>
        <w:jc w:val="both"/>
      </w:pPr>
      <w:r w:rsidRPr="002932D1">
        <w:rPr>
          <w:rFonts w:ascii="Arial" w:hAnsi="Arial"/>
          <w:b/>
        </w:rPr>
        <w:t>Real-time data collection:</w:t>
      </w:r>
      <w:r>
        <w:rPr>
          <w:rFonts w:ascii="Arial" w:hAnsi="Arial"/>
          <w:b/>
        </w:rPr>
        <w:t xml:space="preserve"> </w:t>
      </w:r>
      <w:r w:rsidRPr="002932D1">
        <w:t>The model continuously collects data from sensors installed at various locations and monitors key water quality parameters in real-time.</w:t>
      </w:r>
    </w:p>
    <w:p w14:paraId="2C3058B6" w14:textId="21C9F819" w:rsidR="00A61213" w:rsidRDefault="0090565E" w:rsidP="00A61213">
      <w:pPr>
        <w:pStyle w:val="ListParagraph"/>
        <w:numPr>
          <w:ilvl w:val="0"/>
          <w:numId w:val="1"/>
        </w:numPr>
        <w:tabs>
          <w:tab w:val="left" w:pos="820"/>
        </w:tabs>
        <w:spacing w:line="276" w:lineRule="auto"/>
        <w:ind w:right="295"/>
        <w:jc w:val="both"/>
      </w:pPr>
      <w:r>
        <w:rPr>
          <w:rStyle w:val="oypena"/>
          <w:b/>
          <w:bCs/>
          <w:color w:val="343432"/>
        </w:rPr>
        <w:t>User Experience</w:t>
      </w:r>
      <w:r w:rsidR="00A61213">
        <w:rPr>
          <w:rFonts w:ascii="Arial" w:hAnsi="Arial"/>
          <w:b/>
        </w:rPr>
        <w:t>:</w:t>
      </w:r>
      <w:r w:rsidR="00A61213">
        <w:rPr>
          <w:rFonts w:ascii="Arial" w:hAnsi="Arial"/>
          <w:b/>
          <w:spacing w:val="-6"/>
        </w:rPr>
        <w:t xml:space="preserve"> </w:t>
      </w:r>
      <w:r>
        <w:rPr>
          <w:rStyle w:val="oypena"/>
          <w:color w:val="343432"/>
        </w:rPr>
        <w:t>Model is integrated with a WebApp made with N</w:t>
      </w:r>
      <w:r w:rsidR="00D04F18">
        <w:rPr>
          <w:rStyle w:val="oypena"/>
          <w:color w:val="343432"/>
        </w:rPr>
        <w:t xml:space="preserve">ext </w:t>
      </w:r>
      <w:r>
        <w:rPr>
          <w:rStyle w:val="oypena"/>
          <w:color w:val="343432"/>
        </w:rPr>
        <w:t>Js to ensure better User Experience and Interface</w:t>
      </w:r>
    </w:p>
    <w:p w14:paraId="55C803CD" w14:textId="77777777" w:rsidR="00A61213" w:rsidRDefault="00A61213" w:rsidP="00A61213">
      <w:pPr>
        <w:pStyle w:val="ListParagraph"/>
        <w:numPr>
          <w:ilvl w:val="0"/>
          <w:numId w:val="1"/>
        </w:numPr>
        <w:tabs>
          <w:tab w:val="left" w:pos="820"/>
        </w:tabs>
        <w:spacing w:line="276" w:lineRule="auto"/>
        <w:ind w:right="331"/>
        <w:jc w:val="both"/>
      </w:pPr>
      <w:r w:rsidRPr="002932D1">
        <w:rPr>
          <w:rFonts w:ascii="Arial" w:hAnsi="Arial"/>
          <w:b/>
        </w:rPr>
        <w:t>Resource Needs Analysis</w:t>
      </w:r>
      <w:r>
        <w:rPr>
          <w:rFonts w:ascii="Arial" w:hAnsi="Arial"/>
          <w:b/>
        </w:rPr>
        <w:t>:</w:t>
      </w:r>
      <w:r>
        <w:rPr>
          <w:rFonts w:ascii="Arial" w:hAnsi="Arial"/>
          <w:b/>
          <w:spacing w:val="-4"/>
        </w:rPr>
        <w:t xml:space="preserve"> </w:t>
      </w:r>
      <w:r w:rsidRPr="002932D1">
        <w:t>Through</w:t>
      </w:r>
      <w:r>
        <w:t xml:space="preserve"> </w:t>
      </w:r>
      <w:r w:rsidRPr="002932D1">
        <w:t xml:space="preserve">data analysis, </w:t>
      </w:r>
      <w:r>
        <w:t>we can</w:t>
      </w:r>
      <w:r w:rsidRPr="002932D1">
        <w:t xml:space="preserve"> identifi</w:t>
      </w:r>
      <w:r>
        <w:t>y</w:t>
      </w:r>
      <w:r w:rsidRPr="002932D1">
        <w:t xml:space="preserve"> areas with critical and less critical resource needs to guide targeted interventions.</w:t>
      </w:r>
    </w:p>
    <w:p w14:paraId="7546A676" w14:textId="77777777" w:rsidR="00A61213" w:rsidRDefault="00A61213" w:rsidP="00A61213">
      <w:pPr>
        <w:pStyle w:val="ListParagraph"/>
        <w:numPr>
          <w:ilvl w:val="0"/>
          <w:numId w:val="1"/>
        </w:numPr>
        <w:tabs>
          <w:tab w:val="left" w:pos="820"/>
        </w:tabs>
        <w:spacing w:line="276" w:lineRule="auto"/>
        <w:ind w:right="1137"/>
        <w:jc w:val="both"/>
      </w:pPr>
      <w:r w:rsidRPr="002932D1">
        <w:rPr>
          <w:rFonts w:ascii="Arial" w:hAnsi="Arial"/>
          <w:b/>
        </w:rPr>
        <w:t>Informed Resource Planning</w:t>
      </w:r>
      <w:r>
        <w:rPr>
          <w:rFonts w:ascii="Arial" w:hAnsi="Arial"/>
          <w:b/>
        </w:rPr>
        <w:t>:</w:t>
      </w:r>
      <w:r>
        <w:rPr>
          <w:rFonts w:ascii="Arial" w:hAnsi="Arial"/>
          <w:b/>
          <w:spacing w:val="-6"/>
        </w:rPr>
        <w:t xml:space="preserve"> </w:t>
      </w:r>
      <w:r w:rsidRPr="002932D1">
        <w:t>This model provides actionable insights to help organizations and stakeholders effectively optimize resource allocation and proactively address water and wastewater challenges.</w:t>
      </w:r>
      <w:r>
        <w:t xml:space="preserve"> </w:t>
      </w:r>
    </w:p>
    <w:p w14:paraId="001F5C3C" w14:textId="77777777" w:rsidR="00A61213" w:rsidRDefault="00A61213" w:rsidP="00A61213">
      <w:pPr>
        <w:pStyle w:val="BodyText"/>
        <w:spacing w:line="276" w:lineRule="auto"/>
        <w:ind w:left="100" w:right="137"/>
      </w:pPr>
    </w:p>
    <w:p w14:paraId="4E220E5D" w14:textId="77777777" w:rsidR="00A61213" w:rsidRDefault="00A61213" w:rsidP="00A61213">
      <w:pPr>
        <w:pStyle w:val="Heading2"/>
      </w:pPr>
      <w:r>
        <w:rPr>
          <w:spacing w:val="-2"/>
        </w:rPr>
        <w:t>Technical</w:t>
      </w:r>
      <w:r>
        <w:rPr>
          <w:spacing w:val="-7"/>
        </w:rPr>
        <w:t xml:space="preserve"> </w:t>
      </w:r>
      <w:r>
        <w:rPr>
          <w:spacing w:val="-2"/>
        </w:rPr>
        <w:t>Implementation</w:t>
      </w:r>
    </w:p>
    <w:p w14:paraId="0B8DD1D8" w14:textId="77777777" w:rsidR="00A61213" w:rsidRDefault="00A61213" w:rsidP="00A61213">
      <w:pPr>
        <w:pStyle w:val="BodyText"/>
        <w:spacing w:before="24"/>
        <w:rPr>
          <w:rFonts w:ascii="Arial"/>
          <w:b/>
        </w:rPr>
      </w:pPr>
    </w:p>
    <w:p w14:paraId="5AB7F4FA" w14:textId="77777777" w:rsidR="00A61213" w:rsidRDefault="00A61213" w:rsidP="00A61213">
      <w:pPr>
        <w:pStyle w:val="ListParagraph"/>
        <w:numPr>
          <w:ilvl w:val="0"/>
          <w:numId w:val="1"/>
        </w:numPr>
        <w:tabs>
          <w:tab w:val="left" w:pos="820"/>
        </w:tabs>
        <w:spacing w:before="1" w:line="276" w:lineRule="auto"/>
        <w:ind w:right="500"/>
      </w:pPr>
      <w:r w:rsidRPr="00646850">
        <w:rPr>
          <w:rFonts w:ascii="Arial" w:hAnsi="Arial"/>
          <w:b/>
        </w:rPr>
        <w:t>IBM Watson Studio and AutoAI:</w:t>
      </w:r>
      <w:r w:rsidRPr="00646850">
        <w:rPr>
          <w:rFonts w:ascii="Arial" w:hAnsi="Arial"/>
          <w:b/>
          <w:spacing w:val="-6"/>
        </w:rPr>
        <w:t xml:space="preserve"> </w:t>
      </w:r>
      <w:r w:rsidRPr="00646850">
        <w:t>AutoAI in IBM Watson Studio automates the process of developing machine learning models, from data preparation to model deployment. This shortens deployment timelines, improves model accuracy, and allows stakeholders to focus on interpreting results and making informed decisions based on data-driven insights.</w:t>
      </w:r>
      <w:r>
        <w:t xml:space="preserve"> </w:t>
      </w:r>
    </w:p>
    <w:p w14:paraId="6716A9C6" w14:textId="77777777" w:rsidR="0090565E" w:rsidRDefault="0090565E" w:rsidP="0090565E">
      <w:pPr>
        <w:tabs>
          <w:tab w:val="left" w:pos="820"/>
        </w:tabs>
        <w:spacing w:before="1" w:line="276" w:lineRule="auto"/>
        <w:ind w:left="460" w:right="500"/>
      </w:pPr>
    </w:p>
    <w:p w14:paraId="13816C81" w14:textId="15215ED4" w:rsidR="0090565E" w:rsidRDefault="0090565E" w:rsidP="00A61213">
      <w:pPr>
        <w:pStyle w:val="ListParagraph"/>
        <w:numPr>
          <w:ilvl w:val="0"/>
          <w:numId w:val="1"/>
        </w:numPr>
        <w:tabs>
          <w:tab w:val="left" w:pos="820"/>
        </w:tabs>
        <w:spacing w:before="1" w:line="276" w:lineRule="auto"/>
        <w:ind w:right="500"/>
      </w:pPr>
      <w:r>
        <w:rPr>
          <w:rFonts w:ascii="Arial" w:hAnsi="Arial"/>
          <w:b/>
        </w:rPr>
        <w:t>N</w:t>
      </w:r>
      <w:r w:rsidR="00D04F18">
        <w:rPr>
          <w:rFonts w:ascii="Arial" w:hAnsi="Arial"/>
          <w:b/>
        </w:rPr>
        <w:t xml:space="preserve">ext </w:t>
      </w:r>
      <w:r>
        <w:rPr>
          <w:rFonts w:ascii="Arial" w:hAnsi="Arial"/>
          <w:b/>
        </w:rPr>
        <w:t>Js:</w:t>
      </w:r>
      <w:r>
        <w:t xml:space="preserve"> A </w:t>
      </w:r>
      <w:r>
        <w:rPr>
          <w:rStyle w:val="oypena"/>
          <w:color w:val="231F20"/>
        </w:rPr>
        <w:t>WebApp is developed to enhance User Experience and Interface. The Machine Learning Model is integrated with this WebApp to get Results displayed.</w:t>
      </w:r>
    </w:p>
    <w:p w14:paraId="5E3E0CC9" w14:textId="77777777" w:rsidR="00A61213" w:rsidRDefault="00A61213" w:rsidP="00A61213">
      <w:pPr>
        <w:pStyle w:val="Heading2"/>
      </w:pPr>
      <w:r>
        <w:t>Why</w:t>
      </w:r>
      <w:r>
        <w:rPr>
          <w:spacing w:val="-7"/>
        </w:rPr>
        <w:t xml:space="preserve"> </w:t>
      </w:r>
      <w:r>
        <w:t>AutoAI</w:t>
      </w:r>
      <w:r>
        <w:rPr>
          <w:spacing w:val="-2"/>
        </w:rPr>
        <w:t>?</w:t>
      </w:r>
    </w:p>
    <w:p w14:paraId="0D7D5F6D" w14:textId="77777777" w:rsidR="00A61213" w:rsidRDefault="00A61213" w:rsidP="00A61213">
      <w:pPr>
        <w:pStyle w:val="BodyText"/>
        <w:spacing w:before="24"/>
        <w:rPr>
          <w:rFonts w:ascii="Arial"/>
          <w:b/>
        </w:rPr>
      </w:pPr>
    </w:p>
    <w:p w14:paraId="1DC29B5C" w14:textId="77777777" w:rsidR="00A61213" w:rsidRDefault="00A61213" w:rsidP="00A61213">
      <w:pPr>
        <w:pStyle w:val="BodyText"/>
        <w:spacing w:before="1" w:line="276" w:lineRule="auto"/>
        <w:ind w:left="100"/>
      </w:pPr>
      <w:r w:rsidRPr="00646850">
        <w:t>AutoAI simplifies the complex process of developing and deploying machine learning models by automating:</w:t>
      </w:r>
    </w:p>
    <w:p w14:paraId="4DCEEC31" w14:textId="77777777" w:rsidR="00A61213" w:rsidRDefault="00A61213" w:rsidP="00A61213">
      <w:pPr>
        <w:pStyle w:val="BodyText"/>
        <w:numPr>
          <w:ilvl w:val="0"/>
          <w:numId w:val="9"/>
        </w:numPr>
        <w:spacing w:before="1" w:line="276" w:lineRule="auto"/>
      </w:pPr>
      <w:r>
        <w:rPr>
          <w:rStyle w:val="Strong"/>
        </w:rPr>
        <w:t>Data Preparation</w:t>
      </w:r>
      <w:r>
        <w:t>: Clean the raw data and convert it into a suitable format for analysis.</w:t>
      </w:r>
    </w:p>
    <w:p w14:paraId="1647F07D" w14:textId="77777777" w:rsidR="00A61213" w:rsidRDefault="00A61213" w:rsidP="00A61213">
      <w:pPr>
        <w:pStyle w:val="BodyText"/>
        <w:numPr>
          <w:ilvl w:val="0"/>
          <w:numId w:val="9"/>
        </w:numPr>
        <w:spacing w:before="1" w:line="276" w:lineRule="auto"/>
      </w:pPr>
      <w:r>
        <w:rPr>
          <w:rStyle w:val="Strong"/>
        </w:rPr>
        <w:t>Model Selection</w:t>
      </w:r>
      <w:r>
        <w:t>: Identify the best model architecture based on the given data and problem statement.</w:t>
      </w:r>
    </w:p>
    <w:p w14:paraId="60E1B955" w14:textId="77777777" w:rsidR="00A61213" w:rsidRPr="00646850" w:rsidRDefault="00A61213" w:rsidP="00A61213">
      <w:pPr>
        <w:pStyle w:val="BodyText"/>
        <w:numPr>
          <w:ilvl w:val="0"/>
          <w:numId w:val="9"/>
        </w:numPr>
        <w:spacing w:before="1" w:line="276" w:lineRule="auto"/>
      </w:pPr>
      <w:r w:rsidRPr="00646850">
        <w:rPr>
          <w:b/>
          <w:bCs/>
        </w:rPr>
        <w:t xml:space="preserve">Hyperparameter Optimization: </w:t>
      </w:r>
      <w:r w:rsidRPr="00646850">
        <w:t>Adjust model parameters to achieve optimal performance.</w:t>
      </w:r>
    </w:p>
    <w:p w14:paraId="4E8FEE7C" w14:textId="77777777" w:rsidR="00A61213" w:rsidRDefault="00A61213" w:rsidP="00A61213">
      <w:pPr>
        <w:pStyle w:val="BodyText"/>
        <w:numPr>
          <w:ilvl w:val="0"/>
          <w:numId w:val="9"/>
        </w:numPr>
        <w:spacing w:before="1" w:line="276" w:lineRule="auto"/>
      </w:pPr>
      <w:r w:rsidRPr="00646850">
        <w:rPr>
          <w:b/>
          <w:bCs/>
        </w:rPr>
        <w:t xml:space="preserve">Deployment: </w:t>
      </w:r>
      <w:r w:rsidRPr="00646850">
        <w:t>Integrating models into operational systems for real-time decision making.</w:t>
      </w:r>
    </w:p>
    <w:p w14:paraId="02BCE783" w14:textId="77777777" w:rsidR="00A61213" w:rsidRPr="00646850" w:rsidRDefault="00A61213" w:rsidP="00A61213">
      <w:pPr>
        <w:pStyle w:val="BodyText"/>
        <w:spacing w:before="1" w:line="276" w:lineRule="auto"/>
        <w:ind w:left="400"/>
      </w:pPr>
    </w:p>
    <w:p w14:paraId="240A459D" w14:textId="77777777" w:rsidR="00A61213" w:rsidRDefault="00A61213" w:rsidP="00A61213">
      <w:pPr>
        <w:pStyle w:val="Heading1"/>
        <w:spacing w:before="1"/>
      </w:pPr>
      <w:r>
        <w:rPr>
          <w:spacing w:val="-2"/>
        </w:rPr>
        <w:t>Conclusion</w:t>
      </w:r>
    </w:p>
    <w:p w14:paraId="19FFBBB8" w14:textId="00D65C66" w:rsidR="00A61213" w:rsidRDefault="00A61213" w:rsidP="00C51C9A">
      <w:pPr>
        <w:pStyle w:val="BodyText"/>
        <w:spacing w:before="100" w:line="276" w:lineRule="auto"/>
        <w:ind w:left="100"/>
        <w:sectPr w:rsidR="00A61213">
          <w:type w:val="continuous"/>
          <w:pgSz w:w="12240" w:h="15840"/>
          <w:pgMar w:top="1640" w:right="1340" w:bottom="280" w:left="1340" w:header="720" w:footer="720" w:gutter="0"/>
          <w:cols w:space="720"/>
        </w:sectPr>
      </w:pPr>
      <w:r w:rsidRPr="00BA75AD">
        <w:t xml:space="preserve">Introducing water quality monitoring and resource allocation models is a fundamental step towards addressing India's water and wastewater challenges through innovative technology and data-driven solutions. Using the power of machine learning and real-time data analysis, the initiative aims not only to ensure safe drinking water, but also to efficiently optimize resource allocation in different regions. </w:t>
      </w:r>
      <w:r w:rsidR="00C51C9A">
        <w:t xml:space="preserve">It is also user friendly, as this model is integrated into a WebApp for better UI/UX. Also it </w:t>
      </w:r>
      <w:r w:rsidRPr="00BA75AD">
        <w:t>is committed to creating new standards for sustainable water management practices and helping to improve public health and preserve the environment on a national scale</w:t>
      </w:r>
      <w:r w:rsidR="00C51C9A">
        <w:t>.</w:t>
      </w:r>
    </w:p>
    <w:p w14:paraId="6E220340" w14:textId="124C9BD3" w:rsidR="00013C87" w:rsidRDefault="00013C87" w:rsidP="00C51C9A">
      <w:pPr>
        <w:pStyle w:val="Heading2"/>
        <w:ind w:left="0"/>
      </w:pPr>
    </w:p>
    <w:sectPr w:rsidR="00013C87">
      <w:pgSz w:w="12240" w:h="15840"/>
      <w:pgMar w:top="136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203B5" w14:textId="77777777" w:rsidR="005D2960" w:rsidRDefault="005D2960" w:rsidP="00BA75AD">
      <w:r>
        <w:separator/>
      </w:r>
    </w:p>
  </w:endnote>
  <w:endnote w:type="continuationSeparator" w:id="0">
    <w:p w14:paraId="5EC6393E" w14:textId="77777777" w:rsidR="005D2960" w:rsidRDefault="005D2960" w:rsidP="00BA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82207" w14:textId="77777777" w:rsidR="005D2960" w:rsidRDefault="005D2960" w:rsidP="00BA75AD">
      <w:r>
        <w:separator/>
      </w:r>
    </w:p>
  </w:footnote>
  <w:footnote w:type="continuationSeparator" w:id="0">
    <w:p w14:paraId="70D61936" w14:textId="77777777" w:rsidR="005D2960" w:rsidRDefault="005D2960" w:rsidP="00BA7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5A3C"/>
    <w:multiLevelType w:val="hybridMultilevel"/>
    <w:tmpl w:val="6FC0732C"/>
    <w:lvl w:ilvl="0" w:tplc="972CE4BA">
      <w:start w:val="1"/>
      <w:numFmt w:val="decimal"/>
      <w:lvlText w:val="%1."/>
      <w:lvlJc w:val="left"/>
      <w:pPr>
        <w:ind w:left="460" w:hanging="360"/>
      </w:pPr>
      <w:rPr>
        <w:rFonts w:hint="default"/>
        <w:b/>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36482EF8"/>
    <w:multiLevelType w:val="hybridMultilevel"/>
    <w:tmpl w:val="6B4A5E52"/>
    <w:lvl w:ilvl="0" w:tplc="9D0A2394">
      <w:start w:val="1"/>
      <w:numFmt w:val="decimal"/>
      <w:lvlText w:val="%1."/>
      <w:lvlJc w:val="left"/>
      <w:pPr>
        <w:ind w:left="952" w:hanging="360"/>
      </w:pPr>
      <w:rPr>
        <w:rFonts w:hint="default"/>
        <w:b/>
      </w:r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2" w15:restartNumberingAfterBreak="0">
    <w:nsid w:val="3FD80C1A"/>
    <w:multiLevelType w:val="hybridMultilevel"/>
    <w:tmpl w:val="4B0A147A"/>
    <w:lvl w:ilvl="0" w:tplc="C9AE963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44121DE6"/>
    <w:multiLevelType w:val="hybridMultilevel"/>
    <w:tmpl w:val="6480ECD6"/>
    <w:lvl w:ilvl="0" w:tplc="6ADC1CA2">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CB249814">
      <w:numFmt w:val="bullet"/>
      <w:lvlText w:val="•"/>
      <w:lvlJc w:val="left"/>
      <w:pPr>
        <w:ind w:left="1694" w:hanging="360"/>
      </w:pPr>
      <w:rPr>
        <w:rFonts w:hint="default"/>
        <w:lang w:val="en-US" w:eastAsia="en-US" w:bidi="ar-SA"/>
      </w:rPr>
    </w:lvl>
    <w:lvl w:ilvl="2" w:tplc="9E7446F2">
      <w:numFmt w:val="bullet"/>
      <w:lvlText w:val="•"/>
      <w:lvlJc w:val="left"/>
      <w:pPr>
        <w:ind w:left="2568" w:hanging="360"/>
      </w:pPr>
      <w:rPr>
        <w:rFonts w:hint="default"/>
        <w:lang w:val="en-US" w:eastAsia="en-US" w:bidi="ar-SA"/>
      </w:rPr>
    </w:lvl>
    <w:lvl w:ilvl="3" w:tplc="1BB42B94">
      <w:numFmt w:val="bullet"/>
      <w:lvlText w:val="•"/>
      <w:lvlJc w:val="left"/>
      <w:pPr>
        <w:ind w:left="3442" w:hanging="360"/>
      </w:pPr>
      <w:rPr>
        <w:rFonts w:hint="default"/>
        <w:lang w:val="en-US" w:eastAsia="en-US" w:bidi="ar-SA"/>
      </w:rPr>
    </w:lvl>
    <w:lvl w:ilvl="4" w:tplc="1902B630">
      <w:numFmt w:val="bullet"/>
      <w:lvlText w:val="•"/>
      <w:lvlJc w:val="left"/>
      <w:pPr>
        <w:ind w:left="4316" w:hanging="360"/>
      </w:pPr>
      <w:rPr>
        <w:rFonts w:hint="default"/>
        <w:lang w:val="en-US" w:eastAsia="en-US" w:bidi="ar-SA"/>
      </w:rPr>
    </w:lvl>
    <w:lvl w:ilvl="5" w:tplc="D8B4093E">
      <w:numFmt w:val="bullet"/>
      <w:lvlText w:val="•"/>
      <w:lvlJc w:val="left"/>
      <w:pPr>
        <w:ind w:left="5190" w:hanging="360"/>
      </w:pPr>
      <w:rPr>
        <w:rFonts w:hint="default"/>
        <w:lang w:val="en-US" w:eastAsia="en-US" w:bidi="ar-SA"/>
      </w:rPr>
    </w:lvl>
    <w:lvl w:ilvl="6" w:tplc="F140CBC2">
      <w:numFmt w:val="bullet"/>
      <w:lvlText w:val="•"/>
      <w:lvlJc w:val="left"/>
      <w:pPr>
        <w:ind w:left="6064" w:hanging="360"/>
      </w:pPr>
      <w:rPr>
        <w:rFonts w:hint="default"/>
        <w:lang w:val="en-US" w:eastAsia="en-US" w:bidi="ar-SA"/>
      </w:rPr>
    </w:lvl>
    <w:lvl w:ilvl="7" w:tplc="5C42C254">
      <w:numFmt w:val="bullet"/>
      <w:lvlText w:val="•"/>
      <w:lvlJc w:val="left"/>
      <w:pPr>
        <w:ind w:left="6938" w:hanging="360"/>
      </w:pPr>
      <w:rPr>
        <w:rFonts w:hint="default"/>
        <w:lang w:val="en-US" w:eastAsia="en-US" w:bidi="ar-SA"/>
      </w:rPr>
    </w:lvl>
    <w:lvl w:ilvl="8" w:tplc="C896A090">
      <w:numFmt w:val="bullet"/>
      <w:lvlText w:val="•"/>
      <w:lvlJc w:val="left"/>
      <w:pPr>
        <w:ind w:left="7812" w:hanging="360"/>
      </w:pPr>
      <w:rPr>
        <w:rFonts w:hint="default"/>
        <w:lang w:val="en-US" w:eastAsia="en-US" w:bidi="ar-SA"/>
      </w:rPr>
    </w:lvl>
  </w:abstractNum>
  <w:abstractNum w:abstractNumId="4" w15:restartNumberingAfterBreak="0">
    <w:nsid w:val="510564E4"/>
    <w:multiLevelType w:val="hybridMultilevel"/>
    <w:tmpl w:val="30A6DB90"/>
    <w:lvl w:ilvl="0" w:tplc="A5402B16">
      <w:start w:val="1"/>
      <w:numFmt w:val="decimal"/>
      <w:lvlText w:val="%1."/>
      <w:lvlJc w:val="left"/>
      <w:pPr>
        <w:ind w:left="460" w:hanging="360"/>
      </w:pPr>
      <w:rPr>
        <w:rFonts w:hint="default"/>
        <w:b/>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15:restartNumberingAfterBreak="0">
    <w:nsid w:val="55E7580C"/>
    <w:multiLevelType w:val="hybridMultilevel"/>
    <w:tmpl w:val="AE72BDC8"/>
    <w:lvl w:ilvl="0" w:tplc="622EFE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80325C"/>
    <w:multiLevelType w:val="hybridMultilevel"/>
    <w:tmpl w:val="BE22C98A"/>
    <w:lvl w:ilvl="0" w:tplc="00F4EDC8">
      <w:start w:val="1"/>
      <w:numFmt w:val="decimal"/>
      <w:lvlText w:val="%1."/>
      <w:lvlJc w:val="left"/>
      <w:pPr>
        <w:ind w:left="760" w:hanging="360"/>
      </w:pPr>
      <w:rPr>
        <w:rFonts w:hint="default"/>
        <w:b/>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7" w15:restartNumberingAfterBreak="0">
    <w:nsid w:val="6AB858FA"/>
    <w:multiLevelType w:val="hybridMultilevel"/>
    <w:tmpl w:val="0E82FB54"/>
    <w:lvl w:ilvl="0" w:tplc="8EDC1384">
      <w:start w:val="1"/>
      <w:numFmt w:val="bullet"/>
      <w:lvlText w:val="-"/>
      <w:lvlJc w:val="left"/>
      <w:pPr>
        <w:ind w:left="732" w:hanging="360"/>
      </w:pPr>
      <w:rPr>
        <w:rFonts w:ascii="Arial MT" w:eastAsia="Arial MT" w:hAnsi="Arial MT" w:cs="Arial MT" w:hint="default"/>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8" w15:restartNumberingAfterBreak="0">
    <w:nsid w:val="72987988"/>
    <w:multiLevelType w:val="hybridMultilevel"/>
    <w:tmpl w:val="306026C2"/>
    <w:lvl w:ilvl="0" w:tplc="25E40D52">
      <w:numFmt w:val="bullet"/>
      <w:lvlText w:val="●"/>
      <w:lvlJc w:val="left"/>
      <w:pPr>
        <w:ind w:left="820" w:hanging="360"/>
      </w:pPr>
      <w:rPr>
        <w:rFonts w:ascii="Arial MT" w:eastAsia="Arial MT" w:hAnsi="Arial MT" w:cs="Arial MT" w:hint="default"/>
        <w:b w:val="0"/>
        <w:bCs w:val="0"/>
        <w:i w:val="0"/>
        <w:iCs w:val="0"/>
        <w:spacing w:val="0"/>
        <w:w w:val="60"/>
        <w:sz w:val="22"/>
        <w:szCs w:val="22"/>
        <w:lang w:val="en-US" w:eastAsia="en-US" w:bidi="ar-SA"/>
      </w:rPr>
    </w:lvl>
    <w:lvl w:ilvl="1" w:tplc="81D8A7AC">
      <w:numFmt w:val="bullet"/>
      <w:lvlText w:val="•"/>
      <w:lvlJc w:val="left"/>
      <w:pPr>
        <w:ind w:left="1694" w:hanging="360"/>
      </w:pPr>
      <w:rPr>
        <w:rFonts w:hint="default"/>
        <w:lang w:val="en-US" w:eastAsia="en-US" w:bidi="ar-SA"/>
      </w:rPr>
    </w:lvl>
    <w:lvl w:ilvl="2" w:tplc="1506C782">
      <w:numFmt w:val="bullet"/>
      <w:lvlText w:val="•"/>
      <w:lvlJc w:val="left"/>
      <w:pPr>
        <w:ind w:left="2568" w:hanging="360"/>
      </w:pPr>
      <w:rPr>
        <w:rFonts w:hint="default"/>
        <w:lang w:val="en-US" w:eastAsia="en-US" w:bidi="ar-SA"/>
      </w:rPr>
    </w:lvl>
    <w:lvl w:ilvl="3" w:tplc="83C0050C">
      <w:numFmt w:val="bullet"/>
      <w:lvlText w:val="•"/>
      <w:lvlJc w:val="left"/>
      <w:pPr>
        <w:ind w:left="3442" w:hanging="360"/>
      </w:pPr>
      <w:rPr>
        <w:rFonts w:hint="default"/>
        <w:lang w:val="en-US" w:eastAsia="en-US" w:bidi="ar-SA"/>
      </w:rPr>
    </w:lvl>
    <w:lvl w:ilvl="4" w:tplc="FB0CBF48">
      <w:numFmt w:val="bullet"/>
      <w:lvlText w:val="•"/>
      <w:lvlJc w:val="left"/>
      <w:pPr>
        <w:ind w:left="4316" w:hanging="360"/>
      </w:pPr>
      <w:rPr>
        <w:rFonts w:hint="default"/>
        <w:lang w:val="en-US" w:eastAsia="en-US" w:bidi="ar-SA"/>
      </w:rPr>
    </w:lvl>
    <w:lvl w:ilvl="5" w:tplc="D0E689DA">
      <w:numFmt w:val="bullet"/>
      <w:lvlText w:val="•"/>
      <w:lvlJc w:val="left"/>
      <w:pPr>
        <w:ind w:left="5190" w:hanging="360"/>
      </w:pPr>
      <w:rPr>
        <w:rFonts w:hint="default"/>
        <w:lang w:val="en-US" w:eastAsia="en-US" w:bidi="ar-SA"/>
      </w:rPr>
    </w:lvl>
    <w:lvl w:ilvl="6" w:tplc="08889DDC">
      <w:numFmt w:val="bullet"/>
      <w:lvlText w:val="•"/>
      <w:lvlJc w:val="left"/>
      <w:pPr>
        <w:ind w:left="6064" w:hanging="360"/>
      </w:pPr>
      <w:rPr>
        <w:rFonts w:hint="default"/>
        <w:lang w:val="en-US" w:eastAsia="en-US" w:bidi="ar-SA"/>
      </w:rPr>
    </w:lvl>
    <w:lvl w:ilvl="7" w:tplc="84E24152">
      <w:numFmt w:val="bullet"/>
      <w:lvlText w:val="•"/>
      <w:lvlJc w:val="left"/>
      <w:pPr>
        <w:ind w:left="6938" w:hanging="360"/>
      </w:pPr>
      <w:rPr>
        <w:rFonts w:hint="default"/>
        <w:lang w:val="en-US" w:eastAsia="en-US" w:bidi="ar-SA"/>
      </w:rPr>
    </w:lvl>
    <w:lvl w:ilvl="8" w:tplc="47BEC888">
      <w:numFmt w:val="bullet"/>
      <w:lvlText w:val="•"/>
      <w:lvlJc w:val="left"/>
      <w:pPr>
        <w:ind w:left="7812" w:hanging="360"/>
      </w:pPr>
      <w:rPr>
        <w:rFonts w:hint="default"/>
        <w:lang w:val="en-US" w:eastAsia="en-US" w:bidi="ar-SA"/>
      </w:rPr>
    </w:lvl>
  </w:abstractNum>
  <w:num w:numId="1" w16cid:durableId="646781575">
    <w:abstractNumId w:val="8"/>
  </w:num>
  <w:num w:numId="2" w16cid:durableId="1051540107">
    <w:abstractNumId w:val="3"/>
  </w:num>
  <w:num w:numId="3" w16cid:durableId="20395951">
    <w:abstractNumId w:val="2"/>
  </w:num>
  <w:num w:numId="4" w16cid:durableId="1322348039">
    <w:abstractNumId w:val="7"/>
  </w:num>
  <w:num w:numId="5" w16cid:durableId="731923264">
    <w:abstractNumId w:val="5"/>
  </w:num>
  <w:num w:numId="6" w16cid:durableId="1016156483">
    <w:abstractNumId w:val="0"/>
  </w:num>
  <w:num w:numId="7" w16cid:durableId="383716487">
    <w:abstractNumId w:val="4"/>
  </w:num>
  <w:num w:numId="8" w16cid:durableId="816460508">
    <w:abstractNumId w:val="1"/>
  </w:num>
  <w:num w:numId="9" w16cid:durableId="695078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13C87"/>
    <w:rsid w:val="00013C87"/>
    <w:rsid w:val="001C24BB"/>
    <w:rsid w:val="002932D1"/>
    <w:rsid w:val="004A72C0"/>
    <w:rsid w:val="005D2960"/>
    <w:rsid w:val="006427FD"/>
    <w:rsid w:val="00646850"/>
    <w:rsid w:val="007A214D"/>
    <w:rsid w:val="007C3AA4"/>
    <w:rsid w:val="0090565E"/>
    <w:rsid w:val="009507DD"/>
    <w:rsid w:val="009F6C40"/>
    <w:rsid w:val="00A61213"/>
    <w:rsid w:val="00A928B5"/>
    <w:rsid w:val="00B11BDE"/>
    <w:rsid w:val="00B202DD"/>
    <w:rsid w:val="00BA75AD"/>
    <w:rsid w:val="00C51C9A"/>
    <w:rsid w:val="00CC74C7"/>
    <w:rsid w:val="00D04F18"/>
    <w:rsid w:val="00D22F2B"/>
    <w:rsid w:val="00D3223A"/>
    <w:rsid w:val="00E11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47B2D"/>
  <w15:docId w15:val="{568A611B-0AEB-4318-A7D1-5A317EEA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100"/>
      <w:outlineLvl w:val="0"/>
    </w:pPr>
    <w:rPr>
      <w:rFonts w:ascii="Arial" w:eastAsia="Arial" w:hAnsi="Arial" w:cs="Arial"/>
      <w:b/>
      <w:bCs/>
      <w:sz w:val="26"/>
      <w:szCs w:val="26"/>
    </w:rPr>
  </w:style>
  <w:style w:type="paragraph" w:styleId="Heading2">
    <w:name w:val="heading 2"/>
    <w:basedOn w:val="Normal"/>
    <w:link w:val="Heading2Char"/>
    <w:uiPriority w:val="9"/>
    <w:unhideWhenUsed/>
    <w:qFormat/>
    <w:pPr>
      <w:spacing w:before="240"/>
      <w:ind w:left="10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646850"/>
    <w:rPr>
      <w:b/>
      <w:bCs/>
    </w:rPr>
  </w:style>
  <w:style w:type="paragraph" w:styleId="Header">
    <w:name w:val="header"/>
    <w:basedOn w:val="Normal"/>
    <w:link w:val="HeaderChar"/>
    <w:uiPriority w:val="99"/>
    <w:unhideWhenUsed/>
    <w:rsid w:val="00BA75AD"/>
    <w:pPr>
      <w:tabs>
        <w:tab w:val="center" w:pos="4513"/>
        <w:tab w:val="right" w:pos="9026"/>
      </w:tabs>
    </w:pPr>
  </w:style>
  <w:style w:type="character" w:customStyle="1" w:styleId="HeaderChar">
    <w:name w:val="Header Char"/>
    <w:basedOn w:val="DefaultParagraphFont"/>
    <w:link w:val="Header"/>
    <w:uiPriority w:val="99"/>
    <w:rsid w:val="00BA75AD"/>
    <w:rPr>
      <w:rFonts w:ascii="Arial MT" w:eastAsia="Arial MT" w:hAnsi="Arial MT" w:cs="Arial MT"/>
    </w:rPr>
  </w:style>
  <w:style w:type="paragraph" w:styleId="Footer">
    <w:name w:val="footer"/>
    <w:basedOn w:val="Normal"/>
    <w:link w:val="FooterChar"/>
    <w:uiPriority w:val="99"/>
    <w:unhideWhenUsed/>
    <w:rsid w:val="00BA75AD"/>
    <w:pPr>
      <w:tabs>
        <w:tab w:val="center" w:pos="4513"/>
        <w:tab w:val="right" w:pos="9026"/>
      </w:tabs>
    </w:pPr>
  </w:style>
  <w:style w:type="character" w:customStyle="1" w:styleId="FooterChar">
    <w:name w:val="Footer Char"/>
    <w:basedOn w:val="DefaultParagraphFont"/>
    <w:link w:val="Footer"/>
    <w:uiPriority w:val="99"/>
    <w:rsid w:val="00BA75AD"/>
    <w:rPr>
      <w:rFonts w:ascii="Arial MT" w:eastAsia="Arial MT" w:hAnsi="Arial MT" w:cs="Arial MT"/>
    </w:rPr>
  </w:style>
  <w:style w:type="character" w:customStyle="1" w:styleId="Heading1Char">
    <w:name w:val="Heading 1 Char"/>
    <w:basedOn w:val="DefaultParagraphFont"/>
    <w:link w:val="Heading1"/>
    <w:uiPriority w:val="9"/>
    <w:rsid w:val="00A61213"/>
    <w:rPr>
      <w:rFonts w:ascii="Arial" w:eastAsia="Arial" w:hAnsi="Arial" w:cs="Arial"/>
      <w:b/>
      <w:bCs/>
      <w:sz w:val="26"/>
      <w:szCs w:val="26"/>
    </w:rPr>
  </w:style>
  <w:style w:type="character" w:customStyle="1" w:styleId="Heading2Char">
    <w:name w:val="Heading 2 Char"/>
    <w:basedOn w:val="DefaultParagraphFont"/>
    <w:link w:val="Heading2"/>
    <w:uiPriority w:val="9"/>
    <w:rsid w:val="00A61213"/>
    <w:rPr>
      <w:rFonts w:ascii="Arial" w:eastAsia="Arial" w:hAnsi="Arial" w:cs="Arial"/>
      <w:b/>
      <w:bCs/>
    </w:rPr>
  </w:style>
  <w:style w:type="character" w:customStyle="1" w:styleId="BodyTextChar">
    <w:name w:val="Body Text Char"/>
    <w:basedOn w:val="DefaultParagraphFont"/>
    <w:link w:val="BodyText"/>
    <w:uiPriority w:val="1"/>
    <w:rsid w:val="00A61213"/>
    <w:rPr>
      <w:rFonts w:ascii="Arial MT" w:eastAsia="Arial MT" w:hAnsi="Arial MT" w:cs="Arial MT"/>
    </w:rPr>
  </w:style>
  <w:style w:type="character" w:customStyle="1" w:styleId="oypena">
    <w:name w:val="oypena"/>
    <w:basedOn w:val="DefaultParagraphFont"/>
    <w:rsid w:val="00905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443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4C7C4-B3B7-42DE-8922-28455D2AC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Sample Report</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Report</dc:title>
  <cp:lastModifiedBy>Tejesh Kumar Gantyada</cp:lastModifiedBy>
  <cp:revision>5</cp:revision>
  <dcterms:created xsi:type="dcterms:W3CDTF">2024-07-01T11:22:00Z</dcterms:created>
  <dcterms:modified xsi:type="dcterms:W3CDTF">2024-07-03T19:16:00Z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ies>
</file>