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288E6" w14:textId="58B83AA6" w:rsidR="00501798" w:rsidRDefault="00046C0F" w:rsidP="00046C0F">
      <w:pPr>
        <w:pStyle w:val="Heading1"/>
      </w:pPr>
      <w:r>
        <w:t>Lab 8</w:t>
      </w:r>
    </w:p>
    <w:p w14:paraId="04672745" w14:textId="447EE017" w:rsidR="00046C0F" w:rsidRDefault="00046C0F" w:rsidP="00046C0F">
      <w:pPr>
        <w:pStyle w:val="Heading2"/>
      </w:pPr>
      <w:r>
        <w:t>Exercise 1.1</w:t>
      </w:r>
    </w:p>
    <w:p w14:paraId="7011B724" w14:textId="7A9DECD0" w:rsidR="00046C0F" w:rsidRDefault="00046C0F">
      <w:r>
        <w:t xml:space="preserve">Address 1: </w:t>
      </w:r>
      <w:r w:rsidRPr="00046C0F">
        <w:t>0xB0f17Fd183A47114aB955F4C3a6fF4e49cE6A68f</w:t>
      </w:r>
    </w:p>
    <w:p w14:paraId="272703E5" w14:textId="1B913592" w:rsidR="00046C0F" w:rsidRDefault="00046C0F">
      <w:r>
        <w:t xml:space="preserve">Address 2: </w:t>
      </w:r>
      <w:r w:rsidRPr="00046C0F">
        <w:t>0x67a2210AaB20912ea072F61a22d7f6C6B995B4cA</w:t>
      </w:r>
    </w:p>
    <w:p w14:paraId="7D8C91F5" w14:textId="53DC3110" w:rsidR="00046C0F" w:rsidRDefault="00046C0F" w:rsidP="00046C0F">
      <w:pPr>
        <w:pStyle w:val="Heading2"/>
      </w:pPr>
      <w:r>
        <w:t>Exercise 1.2</w:t>
      </w:r>
    </w:p>
    <w:p w14:paraId="2B0209DE" w14:textId="0C1ED9A1" w:rsidR="00046C0F" w:rsidRDefault="00046C0F">
      <w:r>
        <w:t xml:space="preserve">The transaction with the hash </w:t>
      </w:r>
      <w:r w:rsidRPr="00046C0F">
        <w:t>0x4aafcd1e3fcc175024e27f40abe0dfd62a9256f8e8181c8426c674b45b499624</w:t>
      </w:r>
      <w:r>
        <w:t xml:space="preserve"> was successfully executed on 22</w:t>
      </w:r>
      <w:r w:rsidRPr="00046C0F">
        <w:rPr>
          <w:vertAlign w:val="superscript"/>
        </w:rPr>
        <w:t>nd</w:t>
      </w:r>
      <w:r>
        <w:t xml:space="preserve"> September 2021 and was include in the block of </w:t>
      </w:r>
      <w:hyperlink r:id="rId4" w:history="1">
        <w:r w:rsidRPr="00046C0F">
          <w:rPr>
            <w:rStyle w:val="Hyperlink"/>
          </w:rPr>
          <w:t>11145250</w:t>
        </w:r>
      </w:hyperlink>
      <w:r>
        <w:t xml:space="preserve">. It was done by this wallet address </w:t>
      </w:r>
      <w:r w:rsidRPr="00046C0F">
        <w:t>0xc6Fd786bB7416ece05e6691eE4967ad062393842</w:t>
      </w:r>
      <w:r>
        <w:t>.</w:t>
      </w:r>
    </w:p>
    <w:p w14:paraId="1F26EADB" w14:textId="13241CF4" w:rsidR="00046C0F" w:rsidRDefault="00046C0F">
      <w:r>
        <w:t xml:space="preserve">This transaction was carried out by </w:t>
      </w:r>
      <w:proofErr w:type="spellStart"/>
      <w:r>
        <w:t>PancakeSwap</w:t>
      </w:r>
      <w:proofErr w:type="spellEnd"/>
      <w:r>
        <w:t xml:space="preserve"> Router v2 which is a popular decentralised exchange on the BNB Smart Chain. The purpose was to convert Mattie token to Wrapped BNB (WBNB). The user had swapped </w:t>
      </w:r>
      <w:r w:rsidRPr="00046C0F">
        <w:t>1,181,668.513145</w:t>
      </w:r>
      <w:r>
        <w:t xml:space="preserve"> </w:t>
      </w:r>
      <w:hyperlink r:id="rId5" w:tgtFrame="_parent" w:history="1">
        <w:r w:rsidRPr="00046C0F">
          <w:rPr>
            <w:rStyle w:val="Hyperlink"/>
          </w:rPr>
          <w:t>Mattie</w:t>
        </w:r>
      </w:hyperlink>
      <w:r>
        <w:t xml:space="preserve">  to the </w:t>
      </w:r>
      <w:proofErr w:type="spellStart"/>
      <w:r>
        <w:t>PancakeSwape</w:t>
      </w:r>
      <w:proofErr w:type="spellEnd"/>
      <w:r>
        <w:t xml:space="preserve">: Mattie 2 liquidity pool then the </w:t>
      </w:r>
      <w:proofErr w:type="spellStart"/>
      <w:r>
        <w:t>pooll</w:t>
      </w:r>
      <w:proofErr w:type="spellEnd"/>
      <w:r>
        <w:t xml:space="preserve"> returned </w:t>
      </w:r>
      <w:r w:rsidRPr="00046C0F">
        <w:t>for</w:t>
      </w:r>
      <w:r>
        <w:t xml:space="preserve"> </w:t>
      </w:r>
      <w:r w:rsidRPr="00046C0F">
        <w:t>0.164338052957493228</w:t>
      </w:r>
      <w:r>
        <w:t xml:space="preserve"> </w:t>
      </w:r>
      <w:r w:rsidRPr="00046C0F">
        <w:t>($98.95)</w:t>
      </w:r>
      <w:r>
        <w:t xml:space="preserve"> </w:t>
      </w:r>
      <w:hyperlink r:id="rId6" w:tgtFrame="_parent" w:history="1">
        <w:r w:rsidRPr="00046C0F">
          <w:rPr>
            <w:rStyle w:val="Hyperlink"/>
          </w:rPr>
          <w:t>WBNB</w:t>
        </w:r>
      </w:hyperlink>
      <w:r>
        <w:t xml:space="preserve"> to the user wallet.</w:t>
      </w:r>
    </w:p>
    <w:p w14:paraId="65EDD672" w14:textId="6ED608DD" w:rsidR="00A03BDF" w:rsidRDefault="00A03BDF" w:rsidP="00A03BDF">
      <w:pPr>
        <w:pStyle w:val="Heading2"/>
      </w:pPr>
      <w:r>
        <w:t>Exercise 2.1</w:t>
      </w:r>
    </w:p>
    <w:p w14:paraId="19FCC7B5" w14:textId="7043980B" w:rsidR="00A03BDF" w:rsidRPr="00A03BDF" w:rsidRDefault="00A03BDF" w:rsidP="00A03BDF">
      <w:r>
        <w:rPr>
          <w:noProof/>
        </w:rPr>
        <w:drawing>
          <wp:inline distT="0" distB="0" distL="0" distR="0" wp14:anchorId="6C2CCD7D" wp14:editId="5B7843EF">
            <wp:extent cx="5731510" cy="642620"/>
            <wp:effectExtent l="0" t="0" r="2540" b="5080"/>
            <wp:docPr id="176849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966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30BF8" w14:textId="02338F04" w:rsidR="00A03BDF" w:rsidRDefault="00A03BDF">
      <w:r>
        <w:rPr>
          <w:noProof/>
        </w:rPr>
        <w:drawing>
          <wp:inline distT="0" distB="0" distL="0" distR="0" wp14:anchorId="0F0243E7" wp14:editId="74F177F2">
            <wp:extent cx="5676900" cy="2743200"/>
            <wp:effectExtent l="0" t="0" r="0" b="0"/>
            <wp:docPr id="1482237920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37920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D4FF" w14:textId="7F56B4F6" w:rsidR="00A03BDF" w:rsidRDefault="00A03BDF">
      <w:r>
        <w:rPr>
          <w:noProof/>
        </w:rPr>
        <w:lastRenderedPageBreak/>
        <w:drawing>
          <wp:inline distT="0" distB="0" distL="0" distR="0" wp14:anchorId="3C69423F" wp14:editId="53F5D0E5">
            <wp:extent cx="5731510" cy="3462655"/>
            <wp:effectExtent l="0" t="0" r="2540" b="4445"/>
            <wp:docPr id="196957040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570402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456E" w14:textId="03099C8D" w:rsidR="00A03BDF" w:rsidRDefault="00A03BDF" w:rsidP="00A03BDF">
      <w:pPr>
        <w:pStyle w:val="Heading2"/>
      </w:pPr>
      <w:r>
        <w:t>Exercise 3.1</w:t>
      </w:r>
    </w:p>
    <w:p w14:paraId="57BE65F0" w14:textId="1AFEABDA" w:rsidR="00A03BDF" w:rsidRDefault="00A03BDF" w:rsidP="00A03BDF">
      <w:pPr>
        <w:pStyle w:val="Heading3"/>
      </w:pPr>
      <w:r>
        <w:t>The anonymity set of the pool at deposit D5 is:</w:t>
      </w:r>
    </w:p>
    <w:p w14:paraId="0591B594" w14:textId="70AF4394" w:rsidR="00A03BDF" w:rsidRDefault="00A03BDF">
      <w:r>
        <w:t>Deposits it had were D1, D2, D3, and D4 which is 4</w:t>
      </w:r>
    </w:p>
    <w:p w14:paraId="07C03231" w14:textId="1663072A" w:rsidR="00A03BDF" w:rsidRDefault="00A03BDF">
      <w:r>
        <w:t>Withdrawals it had were W1, and W2 which is 3</w:t>
      </w:r>
    </w:p>
    <w:p w14:paraId="2C5E1B15" w14:textId="693DF2AC" w:rsidR="00A03BDF" w:rsidRDefault="00A03BDF">
      <w:r>
        <w:t>Therefore, the anonymity set is 4 deposits – 2 withdrawals = 2</w:t>
      </w:r>
    </w:p>
    <w:p w14:paraId="15509A9C" w14:textId="76FA2817" w:rsidR="00A03BDF" w:rsidRDefault="00A03BDF" w:rsidP="00A03BDF">
      <w:pPr>
        <w:pStyle w:val="Heading3"/>
      </w:pPr>
      <w:r>
        <w:t>The anonymity set of the pool at deposit D</w:t>
      </w:r>
      <w:r>
        <w:t>6</w:t>
      </w:r>
      <w:r>
        <w:t xml:space="preserve"> is:</w:t>
      </w:r>
    </w:p>
    <w:p w14:paraId="50480300" w14:textId="630EC7E0" w:rsidR="00A03BDF" w:rsidRDefault="00A03BDF" w:rsidP="00A03BDF">
      <w:r>
        <w:t xml:space="preserve">Deposits it had were D1, D2, D3, </w:t>
      </w:r>
      <w:r>
        <w:t xml:space="preserve">D4, </w:t>
      </w:r>
      <w:r>
        <w:t>and D</w:t>
      </w:r>
      <w:r>
        <w:t>5</w:t>
      </w:r>
      <w:r>
        <w:t xml:space="preserve"> which is </w:t>
      </w:r>
      <w:r>
        <w:t>5</w:t>
      </w:r>
    </w:p>
    <w:p w14:paraId="75A7F6E8" w14:textId="29D74491" w:rsidR="00A03BDF" w:rsidRDefault="00A03BDF" w:rsidP="00A03BDF">
      <w:r>
        <w:t xml:space="preserve">Withdrawals it had were W1, </w:t>
      </w:r>
      <w:r>
        <w:t xml:space="preserve">W2, W4, </w:t>
      </w:r>
      <w:r>
        <w:t>and W</w:t>
      </w:r>
      <w:r>
        <w:t>5</w:t>
      </w:r>
      <w:r>
        <w:t xml:space="preserve"> which is </w:t>
      </w:r>
      <w:r>
        <w:t>4</w:t>
      </w:r>
    </w:p>
    <w:p w14:paraId="47B80F4D" w14:textId="0C7D4781" w:rsidR="00A03BDF" w:rsidRDefault="00A03BDF" w:rsidP="00A03BDF">
      <w:r>
        <w:t xml:space="preserve">Therefore, the anonymity set is </w:t>
      </w:r>
      <w:r>
        <w:t>5</w:t>
      </w:r>
      <w:r>
        <w:t xml:space="preserve"> deposits – </w:t>
      </w:r>
      <w:r>
        <w:t>4</w:t>
      </w:r>
      <w:r>
        <w:t xml:space="preserve"> withdrawals = </w:t>
      </w:r>
      <w:r>
        <w:t>1</w:t>
      </w:r>
    </w:p>
    <w:p w14:paraId="3B29BE4B" w14:textId="7E3290DD" w:rsidR="00A03BDF" w:rsidRDefault="00A03BDF" w:rsidP="00A03BDF">
      <w:r>
        <w:t xml:space="preserve">There is no additional anonymity added to W6 because only one deposit remains in the mixer </w:t>
      </w:r>
      <w:r w:rsidR="00921E36">
        <w:t>contract,</w:t>
      </w:r>
      <w:r>
        <w:t xml:space="preserve"> and it has not been withdrawn. This could mean that an outside </w:t>
      </w:r>
      <w:r w:rsidR="00921E36">
        <w:t>observer has the ability to be completely sure that the deposit corresponds to W6. The anonymity set of 1 mean that there is no anonymity and that there are no other deposits it could have come from.</w:t>
      </w:r>
      <w:r>
        <w:t xml:space="preserve"> </w:t>
      </w:r>
    </w:p>
    <w:p w14:paraId="005C7EE0" w14:textId="77777777" w:rsidR="00A03BDF" w:rsidRDefault="00A03BDF"/>
    <w:p w14:paraId="5EF227C2" w14:textId="33A2798F" w:rsidR="00046C0F" w:rsidRDefault="00046C0F"/>
    <w:sectPr w:rsidR="00046C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C0F"/>
    <w:rsid w:val="00046C0F"/>
    <w:rsid w:val="003C1686"/>
    <w:rsid w:val="00501798"/>
    <w:rsid w:val="005267A6"/>
    <w:rsid w:val="006F58EB"/>
    <w:rsid w:val="00921E36"/>
    <w:rsid w:val="00A03BDF"/>
    <w:rsid w:val="00AF37A5"/>
    <w:rsid w:val="00C64494"/>
    <w:rsid w:val="00CD29B0"/>
    <w:rsid w:val="00D609D2"/>
    <w:rsid w:val="00D94983"/>
    <w:rsid w:val="00E263AA"/>
    <w:rsid w:val="00EE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DC5D1"/>
  <w15:chartTrackingRefBased/>
  <w15:docId w15:val="{FFFFBCB1-45E5-4336-ABB1-3AE2B65A9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ajorBidi"/>
        <w:kern w:val="2"/>
        <w:sz w:val="22"/>
        <w:szCs w:val="40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4983"/>
    <w:pPr>
      <w:keepNext/>
      <w:keepLines/>
      <w:spacing w:before="360" w:after="80"/>
      <w:outlineLvl w:val="0"/>
    </w:pPr>
    <w:rPr>
      <w:rFonts w:ascii="Cambria" w:eastAsiaTheme="majorEastAsia" w:hAnsi="Cambria"/>
      <w:color w:val="2F5496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4983"/>
    <w:pPr>
      <w:keepNext/>
      <w:keepLines/>
      <w:spacing w:before="160" w:after="80"/>
      <w:outlineLvl w:val="1"/>
    </w:pPr>
    <w:rPr>
      <w:rFonts w:ascii="Cambria" w:eastAsiaTheme="majorEastAsia" w:hAnsi="Cambria"/>
      <w:color w:val="2F5496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9B0"/>
    <w:pPr>
      <w:keepNext/>
      <w:keepLines/>
      <w:spacing w:before="160" w:after="80"/>
      <w:outlineLvl w:val="2"/>
    </w:pPr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C0F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C0F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C0F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C0F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C0F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C0F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4983"/>
    <w:rPr>
      <w:rFonts w:ascii="Cambria" w:eastAsiaTheme="majorEastAsia" w:hAnsi="Cambria"/>
      <w:color w:val="2F5496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4983"/>
    <w:rPr>
      <w:rFonts w:ascii="Cambria" w:eastAsiaTheme="majorEastAsia" w:hAnsi="Cambria"/>
      <w:color w:val="2F5496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29B0"/>
    <w:rPr>
      <w:rFonts w:ascii="Calibri Light" w:eastAsiaTheme="majorEastAsia" w:hAnsi="Calibri Light"/>
      <w:color w:val="1F3864" w:themeColor="accent1" w:themeShade="8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C0F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C0F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C0F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C0F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C0F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C0F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C0F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C0F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C0F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C0F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C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C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scscan.com/token/0xbb4cdb9cbd36b01bd1cbaebf2de08d9173bc095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scscan.com/token/0x5d37a12134cad9ce32277677bc8723f5243e206d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bscscan.com/block/11145250" TargetMode="Externa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274</Words>
  <Characters>1565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Lab 8</vt:lpstr>
      <vt:lpstr>    Exercise 1.1</vt:lpstr>
      <vt:lpstr>    Exercise 1.2</vt:lpstr>
      <vt:lpstr>    Exercise 2.1</vt:lpstr>
      <vt:lpstr>    Exercise 3.1</vt:lpstr>
      <vt:lpstr>        The anonymity set of the pool at deposit D5 is:</vt:lpstr>
      <vt:lpstr>        The anonymity set of the pool at deposit D6 is:</vt:lpstr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Tejesh Ramesh Bawa</dc:creator>
  <cp:keywords/>
  <dc:description/>
  <cp:lastModifiedBy>Tejesh Ramesh Bawa</cp:lastModifiedBy>
  <cp:revision>1</cp:revision>
  <dcterms:created xsi:type="dcterms:W3CDTF">2025-03-30T16:18:00Z</dcterms:created>
  <dcterms:modified xsi:type="dcterms:W3CDTF">2025-03-30T17:02:00Z</dcterms:modified>
</cp:coreProperties>
</file>