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B25313" w14:textId="77777777" w:rsidR="002A2FD5" w:rsidRPr="00B549CF" w:rsidRDefault="00771CF8">
      <w:pPr>
        <w:spacing w:after="0" w:line="259" w:lineRule="auto"/>
        <w:ind w:firstLine="0"/>
        <w:jc w:val="center"/>
        <w:rPr>
          <w:color w:val="215E99" w:themeColor="text2" w:themeTint="BF"/>
        </w:rPr>
      </w:pPr>
      <w:r w:rsidRPr="00B549CF">
        <w:rPr>
          <w:color w:val="215E99" w:themeColor="text2" w:themeTint="BF"/>
          <w:sz w:val="48"/>
        </w:rPr>
        <w:t>Stress Detection with Machine Learning and Deep Learning using Multimodal Physiological Data</w:t>
      </w:r>
    </w:p>
    <w:tbl>
      <w:tblPr>
        <w:tblStyle w:val="TableGrid"/>
        <w:tblW w:w="8977" w:type="dxa"/>
        <w:tblInd w:w="454" w:type="dxa"/>
        <w:tblLook w:val="04A0" w:firstRow="1" w:lastRow="0" w:firstColumn="1" w:lastColumn="0" w:noHBand="0" w:noVBand="1"/>
      </w:tblPr>
      <w:tblGrid>
        <w:gridCol w:w="4643"/>
        <w:gridCol w:w="4334"/>
      </w:tblGrid>
      <w:tr w:rsidR="00B549CF" w:rsidRPr="00B549CF" w14:paraId="62BFA73A" w14:textId="77777777">
        <w:trPr>
          <w:trHeight w:val="1181"/>
        </w:trPr>
        <w:tc>
          <w:tcPr>
            <w:tcW w:w="4643" w:type="dxa"/>
            <w:tcBorders>
              <w:top w:val="nil"/>
              <w:left w:val="nil"/>
              <w:bottom w:val="nil"/>
              <w:right w:val="nil"/>
            </w:tcBorders>
          </w:tcPr>
          <w:p w14:paraId="3850DB56" w14:textId="73D7C2D3" w:rsidR="002A2FD5" w:rsidRPr="00B549CF" w:rsidRDefault="002A2FD5">
            <w:pPr>
              <w:spacing w:after="0" w:line="259" w:lineRule="auto"/>
              <w:ind w:left="950" w:firstLine="476"/>
              <w:jc w:val="left"/>
              <w:rPr>
                <w:color w:val="215E99" w:themeColor="text2" w:themeTint="BF"/>
              </w:rPr>
            </w:pPr>
            <w:bookmarkStart w:id="0" w:name="_GoBack"/>
            <w:bookmarkEnd w:id="0"/>
          </w:p>
        </w:tc>
        <w:tc>
          <w:tcPr>
            <w:tcW w:w="4334" w:type="dxa"/>
            <w:tcBorders>
              <w:top w:val="nil"/>
              <w:left w:val="nil"/>
              <w:bottom w:val="nil"/>
              <w:right w:val="nil"/>
            </w:tcBorders>
          </w:tcPr>
          <w:p w14:paraId="6954514B" w14:textId="375A1A34" w:rsidR="002A2FD5" w:rsidRPr="00B549CF" w:rsidRDefault="002A2FD5">
            <w:pPr>
              <w:spacing w:after="0" w:line="259" w:lineRule="auto"/>
              <w:ind w:left="1432" w:firstLine="183"/>
              <w:jc w:val="left"/>
              <w:rPr>
                <w:color w:val="215E99" w:themeColor="text2" w:themeTint="BF"/>
              </w:rPr>
            </w:pPr>
          </w:p>
        </w:tc>
      </w:tr>
    </w:tbl>
    <w:p w14:paraId="6D7F3502" w14:textId="77777777" w:rsidR="002A2FD5" w:rsidRDefault="002A2FD5">
      <w:pPr>
        <w:sectPr w:rsidR="002A2FD5">
          <w:headerReference w:type="even" r:id="rId8"/>
          <w:headerReference w:type="default" r:id="rId9"/>
          <w:footerReference w:type="even" r:id="rId10"/>
          <w:footerReference w:type="default" r:id="rId11"/>
          <w:headerReference w:type="first" r:id="rId12"/>
          <w:footerReference w:type="first" r:id="rId13"/>
          <w:pgSz w:w="12240" w:h="15840"/>
          <w:pgMar w:top="1100" w:right="1142" w:bottom="1468" w:left="1142" w:header="425" w:footer="111" w:gutter="0"/>
          <w:pgNumType w:start="51"/>
          <w:cols w:space="720"/>
        </w:sectPr>
      </w:pPr>
    </w:p>
    <w:p w14:paraId="44217EDE" w14:textId="77777777" w:rsidR="002A2FD5" w:rsidRDefault="00771CF8">
      <w:pPr>
        <w:spacing w:after="0" w:line="218" w:lineRule="auto"/>
        <w:ind w:left="-15" w:right="-15"/>
      </w:pPr>
      <w:r w:rsidRPr="005426C9">
        <w:rPr>
          <w:b/>
          <w:i/>
          <w:sz w:val="22"/>
          <w:szCs w:val="22"/>
        </w:rPr>
        <w:t>Abstract</w:t>
      </w:r>
      <w:r>
        <w:rPr>
          <w:sz w:val="18"/>
        </w:rPr>
        <w:t xml:space="preserve">—Stress is a common part of everyday life that most people have to deal with on various occasions. However, having long-term stress, or a high degree of stress, will hinder our safety and disrupt our normal lives. Detecting mental stress earlier can prevent many health problems associated with stress. When a person gets stressed, there are notable shifts in various bio-signals like thermal, electrical, impedance, acoustic, optical, etc., by using such bio-signals stress levels can be identified. This paper proposes different machine learning and deep learning techniques for stress detection on individuals using multimodal dataset recorded from wearable physiological and motion sensors, which can prevent a person from various </w:t>
      </w:r>
      <w:proofErr w:type="spellStart"/>
      <w:r>
        <w:rPr>
          <w:sz w:val="18"/>
        </w:rPr>
        <w:t>stressrelated</w:t>
      </w:r>
      <w:proofErr w:type="spellEnd"/>
      <w:r>
        <w:rPr>
          <w:sz w:val="18"/>
        </w:rPr>
        <w:t xml:space="preserve"> health problems. Data of sensor modalities like </w:t>
      </w:r>
      <w:proofErr w:type="spellStart"/>
      <w:r>
        <w:rPr>
          <w:sz w:val="18"/>
        </w:rPr>
        <w:t>threeaxis</w:t>
      </w:r>
      <w:proofErr w:type="spellEnd"/>
      <w:r>
        <w:rPr>
          <w:sz w:val="18"/>
        </w:rPr>
        <w:t xml:space="preserve"> acceleration (ACC), electrocardiogram (ECG), blood volume pulse (BVP), body temperature (TEMP), respiration (RESP), electromyogram (EMG) and electrodermal activity (EDA) are for three physiological conditions - amusement, neutral and stress states, are taken from WESAD dataset. The accuracies for three-class (amusement vs. baseline vs. stress) and binary (stress vs. non-stress) classifications were evaluated and compared by using machine learning techniques like K-Nearest </w:t>
      </w:r>
      <w:proofErr w:type="spellStart"/>
      <w:r>
        <w:rPr>
          <w:sz w:val="18"/>
        </w:rPr>
        <w:t>Neighbour</w:t>
      </w:r>
      <w:proofErr w:type="spellEnd"/>
      <w:r>
        <w:rPr>
          <w:sz w:val="18"/>
        </w:rPr>
        <w:t>, Linear Discriminant Analysis, Random Forest, Decision Tree, AdaBoost and Kernel Support Vector Machine. Besides, simple feed forward deep learning artificial neural network is introduced for these three-class and binary classifications. During the study, by using machine learning techniques, accuracies of up to 81.65% and 93.20% are achieved for three-class and binary classification problems respectively, and by using deep learning, the achieved accuracy is up to 84.32% and 95.21% respectively.</w:t>
      </w:r>
    </w:p>
    <w:p w14:paraId="540CEF20" w14:textId="77777777" w:rsidR="002A2FD5" w:rsidRDefault="00771CF8">
      <w:pPr>
        <w:spacing w:after="241" w:line="218" w:lineRule="auto"/>
        <w:ind w:left="-15" w:right="-15"/>
      </w:pPr>
      <w:r>
        <w:rPr>
          <w:i/>
          <w:sz w:val="18"/>
        </w:rPr>
        <w:t>Index Terms</w:t>
      </w:r>
      <w:r>
        <w:rPr>
          <w:sz w:val="18"/>
        </w:rPr>
        <w:t>—photoplethysmography, stressors, accelerometer, dichotomous, sudomotor nerve activity, convex optimization</w:t>
      </w:r>
    </w:p>
    <w:p w14:paraId="0F3E8EB9" w14:textId="77777777" w:rsidR="002A2FD5" w:rsidRPr="005426C9" w:rsidRDefault="00771CF8">
      <w:pPr>
        <w:pStyle w:val="Heading1"/>
        <w:spacing w:after="40"/>
        <w:ind w:left="236" w:hanging="236"/>
        <w:rPr>
          <w:b/>
          <w:sz w:val="22"/>
          <w:szCs w:val="22"/>
        </w:rPr>
      </w:pPr>
      <w:r w:rsidRPr="005426C9">
        <w:rPr>
          <w:b/>
          <w:sz w:val="22"/>
          <w:szCs w:val="22"/>
        </w:rPr>
        <w:t>INTRODUCTION</w:t>
      </w:r>
    </w:p>
    <w:p w14:paraId="6DF5F87D" w14:textId="77777777" w:rsidR="002A2FD5" w:rsidRDefault="00771CF8">
      <w:pPr>
        <w:ind w:left="-15"/>
      </w:pPr>
      <w:r>
        <w:t>A person’s standard of living is significantly affected by his emotional states such as stress and anxiety. According to S. Palmer [17]</w:t>
      </w:r>
      <w:proofErr w:type="gramStart"/>
      <w:r>
        <w:t>, ”Stress</w:t>
      </w:r>
      <w:proofErr w:type="gramEnd"/>
      <w:r>
        <w:t xml:space="preserve"> is often described as a complex psychological and behavioral state resulting from the perception of a significant imbalance between the demands placed on the individual and their perceived ability to meet these demands”. Stress affects both mental and physical health by causing problems such as abnormalities in the cardiac rhythm i.e. arrhythmia and depression. According to the American Institute of Stress [14], 80% of workers feel stress on the job and nearly half say they need help in learning how to manage stress and 42% say their co-workers need such help. According to Health and Safety Executive (HSE), work-related stress, depression or anxiety accounted for 44% of all work-related ill health cases and 54% of all working days lost due to </w:t>
      </w:r>
      <w:r>
        <w:t>ill health in 2018/19 [15]. Studies carried on humans and animals suggest that stress may affect the immune system and enhance the possibility of cancer. These statistics and effects of stress on humans’ health, calls for the system that can detect stress conditions so that stress can be relieved either by personalized interventions or by medications if needed.</w:t>
      </w:r>
    </w:p>
    <w:p w14:paraId="104AD6D6" w14:textId="77777777" w:rsidR="002A2FD5" w:rsidRDefault="00771CF8">
      <w:pPr>
        <w:ind w:left="-15"/>
      </w:pPr>
      <w:r>
        <w:t xml:space="preserve">Conventionally, psychological and physiological specialists decide stress condition of an individual using </w:t>
      </w:r>
      <w:proofErr w:type="gramStart"/>
      <w:r>
        <w:t>questionnaire based</w:t>
      </w:r>
      <w:proofErr w:type="gramEnd"/>
      <w:r>
        <w:t xml:space="preserve"> stress analysis. This approach carries lot of uncertainty and is unreliable as it depends entirely on the individuals’ responses and the people will be timorous to answer the questionnaire.</w:t>
      </w:r>
    </w:p>
    <w:p w14:paraId="22209A26" w14:textId="77777777" w:rsidR="002A2FD5" w:rsidRDefault="00771CF8">
      <w:pPr>
        <w:ind w:left="-15"/>
      </w:pPr>
      <w:r>
        <w:t xml:space="preserve">Many </w:t>
      </w:r>
      <w:proofErr w:type="gramStart"/>
      <w:r>
        <w:t>research</w:t>
      </w:r>
      <w:proofErr w:type="gramEnd"/>
      <w:r>
        <w:t xml:space="preserve"> were undertaken to elicit and detect stress, based on a person’s physiological parameters. A situation can be stressful when something psychological, such as persistent worry about losing a job, approaching work deadline, etc., happens. Such a stressful situation can trigger a course of stress hormones resulting in relevant physiological changes like pounding heart, the quickening of breath, tensed muscles, appearance of beads of sweat, etc. The body’s physical </w:t>
      </w:r>
      <w:proofErr w:type="gramStart"/>
      <w:r>
        <w:t>(”fight</w:t>
      </w:r>
      <w:proofErr w:type="gramEnd"/>
      <w:r>
        <w:t xml:space="preserve">-or-flight”) response is a result of such physiological changes taking place. During these physiological changes, corresponding </w:t>
      </w:r>
      <w:proofErr w:type="spellStart"/>
      <w:r>
        <w:t>biosignals</w:t>
      </w:r>
      <w:proofErr w:type="spellEnd"/>
      <w:r>
        <w:t xml:space="preserve"> emanate from affected individuals. These </w:t>
      </w:r>
      <w:proofErr w:type="spellStart"/>
      <w:r>
        <w:t>biosignals</w:t>
      </w:r>
      <w:proofErr w:type="spellEnd"/>
      <w:r>
        <w:t xml:space="preserve"> help to detect stress by quantifying the physiological measures of an individual. Various physical sensors were employed for this purpose of automatic stress detection.</w:t>
      </w:r>
    </w:p>
    <w:p w14:paraId="57C66571" w14:textId="77777777" w:rsidR="002A2FD5" w:rsidRDefault="00771CF8">
      <w:pPr>
        <w:ind w:left="-15"/>
      </w:pPr>
      <w:r>
        <w:t xml:space="preserve">The objective of the proposed work is to automatically detect the stress condition of an individual by using the physiological data recorded during the stressful situations. Such a detection can help in monitoring stress to prevent dangerous stress-related </w:t>
      </w:r>
      <w:proofErr w:type="spellStart"/>
      <w:proofErr w:type="gramStart"/>
      <w:r>
        <w:t>diseases.Various</w:t>
      </w:r>
      <w:proofErr w:type="spellEnd"/>
      <w:proofErr w:type="gramEnd"/>
      <w:r>
        <w:t xml:space="preserve"> machine learning and deep learning techniques are used for such stress detection and identifying a person as stressed or unstressed (also normal or amused or stressed). For achieving this objective, sequence of steps </w:t>
      </w:r>
      <w:proofErr w:type="gramStart"/>
      <w:r>
        <w:t>are</w:t>
      </w:r>
      <w:proofErr w:type="gramEnd"/>
      <w:r>
        <w:t xml:space="preserve"> carried out such as understanding the structure and format of the publicly available WESAD dataset, cleaning and transforming data to a set eligible to construct machine learning and deep learning classification methods, exploring and constructing various classification models and comparing them.</w:t>
      </w:r>
    </w:p>
    <w:p w14:paraId="712E7E62" w14:textId="77777777" w:rsidR="002A2FD5" w:rsidRPr="005426C9" w:rsidRDefault="00771CF8">
      <w:pPr>
        <w:pStyle w:val="Heading1"/>
        <w:spacing w:after="159"/>
        <w:ind w:left="312" w:hanging="312"/>
        <w:rPr>
          <w:b/>
          <w:sz w:val="22"/>
          <w:szCs w:val="22"/>
        </w:rPr>
      </w:pPr>
      <w:r w:rsidRPr="005426C9">
        <w:rPr>
          <w:b/>
          <w:sz w:val="22"/>
          <w:szCs w:val="22"/>
        </w:rPr>
        <w:lastRenderedPageBreak/>
        <w:t>RELATED WORK</w:t>
      </w:r>
    </w:p>
    <w:p w14:paraId="1FB369BE" w14:textId="77777777" w:rsidR="002A2FD5" w:rsidRDefault="00771CF8">
      <w:pPr>
        <w:ind w:left="-15"/>
      </w:pPr>
      <w:r>
        <w:t>In recent years, there are efforts to automate the prediction and detection of stress by machine learning models, which are trained using physiological responses to stress and emotional stimuli.</w:t>
      </w:r>
    </w:p>
    <w:p w14:paraId="40EC6654" w14:textId="77777777" w:rsidR="002A2FD5" w:rsidRDefault="00771CF8">
      <w:pPr>
        <w:ind w:left="-15"/>
      </w:pPr>
      <w:r>
        <w:t xml:space="preserve">Philip Schmidt, et al. [1] had introduced WESAD dataset for the purpose of wearable affect and stress detection and made it available to the public. For collecting this </w:t>
      </w:r>
      <w:proofErr w:type="gramStart"/>
      <w:r>
        <w:t>data</w:t>
      </w:r>
      <w:proofErr w:type="gramEnd"/>
      <w:r>
        <w:t xml:space="preserve"> they had chosen 15 people and recorded the physiological data such as three-axis acceleration, electrocardiogram, blood volume pulse, body temperature, respiration, electromyogram and electrodermal activity by putting wearable devices - </w:t>
      </w:r>
      <w:proofErr w:type="spellStart"/>
      <w:r>
        <w:t>RespiBAN</w:t>
      </w:r>
      <w:proofErr w:type="spellEnd"/>
      <w:r>
        <w:t xml:space="preserve"> Professional and </w:t>
      </w:r>
      <w:proofErr w:type="spellStart"/>
      <w:r>
        <w:t>Empatica</w:t>
      </w:r>
      <w:proofErr w:type="spellEnd"/>
      <w:r>
        <w:t xml:space="preserve"> E4 on the chest and on the wrist respectively. They subjected the subjects to various stress conditions such as baseline, amusement, stress, meditation, etc. They had used and compared the performance of five machine learning algorithms for stress state detection: K-Nearest </w:t>
      </w:r>
      <w:proofErr w:type="spellStart"/>
      <w:r>
        <w:t>Neighbour</w:t>
      </w:r>
      <w:proofErr w:type="spellEnd"/>
      <w:r>
        <w:t xml:space="preserve"> (KNN), Linear Discriminant Analysis (LDA), Random Forest (RF), Decision Tree (DT), AdaBoost (AB). They achieved classification accuracies of up to 80.34% and 93.12% considering the three-class (amusement vs. baseline vs. stress) and binary (stress vs. non-stress) classification problems, respectively, by using common features and classical machine learning methods.</w:t>
      </w:r>
    </w:p>
    <w:p w14:paraId="481E8938" w14:textId="77777777" w:rsidR="002A2FD5" w:rsidRDefault="00771CF8">
      <w:pPr>
        <w:ind w:left="-15"/>
      </w:pPr>
      <w:r>
        <w:t xml:space="preserve">Jacqueline </w:t>
      </w:r>
      <w:proofErr w:type="spellStart"/>
      <w:r>
        <w:t>Wijsman</w:t>
      </w:r>
      <w:proofErr w:type="spellEnd"/>
      <w:r>
        <w:t>, et al. [7] also measured physiological signals using wearable sensors for the purpose of detecting mental stress. They recorded ECG, skin conductance, respiration, and EMG of the participants, and calculated total of 19 physiological features from them. For further analysis, a subset of 9 features out of these 19 features was selected after studying correlations and normalizing feature values, which are then reduced to 7 features after using Principal component analysis. By using these features and different classifiers such as Linear Bayes Normal Classifier, Quadratic Bayes Normal Classifier, K-Nearest Neighbors Classifier, Fisher’s Least Square Linear Classifier, an accuracy of 80% was obtained between stress and non-stress conditions of an individual. This experiment is almost similar to what [1] have performed except for the number of participants and the features extracted. They had used three different stressors in their study and compared their results to other papers on stress classification which used only one type of stressor.</w:t>
      </w:r>
    </w:p>
    <w:p w14:paraId="568307FA" w14:textId="77777777" w:rsidR="002A2FD5" w:rsidRDefault="00771CF8">
      <w:pPr>
        <w:ind w:left="-15"/>
      </w:pPr>
      <w:r>
        <w:t xml:space="preserve">New multimodal dataset named SWELL Knowledge Work (SWELL-KW) dataset was developed by Saskia </w:t>
      </w:r>
      <w:proofErr w:type="spellStart"/>
      <w:r>
        <w:t>Koldijk</w:t>
      </w:r>
      <w:proofErr w:type="spellEnd"/>
      <w:r>
        <w:t xml:space="preserve">, et al. [6] for stress related research and user modeling. This dataset was collected using 25 people performing ordinary knowledge works like writing, reading, searching, etc. and by manipulating the working conditions using two stressors: time pressure and email interruptions. Recorded data includes information on body postures, facial expression, computer logging, skin conductance and heart rate. This dataset containing raw and preprocessed data with extracted features was made available </w:t>
      </w:r>
      <w:r>
        <w:t>to all. The dataset on working behavior and affect was assessed with validated questionnaires relevant to task load, mental effort, etc. In this study, none of the machine learning techniques was used for the benchmark, but it has introduced a new stress-related dataset to the literature.</w:t>
      </w:r>
    </w:p>
    <w:p w14:paraId="7BD5EB77" w14:textId="77777777" w:rsidR="002A2FD5" w:rsidRDefault="00771CF8">
      <w:pPr>
        <w:ind w:left="-15"/>
      </w:pPr>
      <w:r>
        <w:t xml:space="preserve">The </w:t>
      </w:r>
      <w:proofErr w:type="spellStart"/>
      <w:r>
        <w:t>BioNomadix</w:t>
      </w:r>
      <w:proofErr w:type="spellEnd"/>
      <w:r>
        <w:t xml:space="preserve"> model BN-PPGED from </w:t>
      </w:r>
      <w:proofErr w:type="spellStart"/>
      <w:r>
        <w:t>Biopac</w:t>
      </w:r>
      <w:proofErr w:type="spellEnd"/>
      <w:r>
        <w:t xml:space="preserve">, was a wearable device that was used to measure physiological responses in [4]. The participant wore the BN-PPGED on his non-dominant hand just like a wristband, with two electrodes located on two fingers measuring the signals of pulse plethysmograph (PPG) and electrodermal activity (EDA). Additionally, the PPG autocorrelation signal and the Heart Rate Variability (HRV) were extracted using </w:t>
      </w:r>
      <w:proofErr w:type="spellStart"/>
      <w:r>
        <w:t>AcqKnowledge</w:t>
      </w:r>
      <w:proofErr w:type="spellEnd"/>
      <w:r>
        <w:t xml:space="preserve"> software. Support vector machine (SVM) was used for the classification of a person as stressed or non-stressed, which resulted in an accuracy of 82%.</w:t>
      </w:r>
    </w:p>
    <w:p w14:paraId="58B738C7" w14:textId="77777777" w:rsidR="002A2FD5" w:rsidRDefault="00771CF8">
      <w:pPr>
        <w:ind w:left="-15"/>
      </w:pPr>
      <w:r>
        <w:t xml:space="preserve">Addressing the employees report on stress at work, Saskia </w:t>
      </w:r>
      <w:proofErr w:type="spellStart"/>
      <w:r>
        <w:t>Koldijk</w:t>
      </w:r>
      <w:proofErr w:type="spellEnd"/>
      <w:r>
        <w:t xml:space="preserve">, et al. [3] developed automatic classifiers to examine the relation between working conditions and mental </w:t>
      </w:r>
      <w:proofErr w:type="spellStart"/>
      <w:r>
        <w:t>stressrelated</w:t>
      </w:r>
      <w:proofErr w:type="spellEnd"/>
      <w:r>
        <w:t xml:space="preserve"> conditions from sensor data: body postures, facial expression, computer logging and </w:t>
      </w:r>
      <w:proofErr w:type="gramStart"/>
      <w:r>
        <w:t>physiology(</w:t>
      </w:r>
      <w:proofErr w:type="gramEnd"/>
      <w:r>
        <w:t xml:space="preserve">ECG and skin conductance). They found that the performance of the specialized model was just as well or better than a generic model in almost all cases when similar users are </w:t>
      </w:r>
      <w:proofErr w:type="spellStart"/>
      <w:r>
        <w:t>subgrouped</w:t>
      </w:r>
      <w:proofErr w:type="spellEnd"/>
      <w:r>
        <w:t>, and models were trained on specific subgroups. In order to differentiate between a stressor and non-stressor working conditions, posture provides the most crucial information among the most useful modalities. Performance could be further improved by adding data about one’s facial expressions. They got an accuracy of 90% employing SVM classifier.</w:t>
      </w:r>
    </w:p>
    <w:p w14:paraId="080A1093" w14:textId="77777777" w:rsidR="002A2FD5" w:rsidRDefault="00771CF8">
      <w:pPr>
        <w:ind w:left="-15"/>
      </w:pPr>
      <w:r>
        <w:t xml:space="preserve">Facial cues are another significant factor that can define a person’s stress. Adding to this, G. </w:t>
      </w:r>
      <w:proofErr w:type="spellStart"/>
      <w:r>
        <w:t>Giannakakisa</w:t>
      </w:r>
      <w:proofErr w:type="spellEnd"/>
      <w:r>
        <w:t xml:space="preserve">, et al. [8], developed a framework for detecting and analyzing emotional states of stress/anxiety via video-recorded facial cues. The investigated features were mouth activity, events related to eye, camera-based </w:t>
      </w:r>
      <w:proofErr w:type="spellStart"/>
      <w:r>
        <w:t>photoplethysmographic</w:t>
      </w:r>
      <w:proofErr w:type="spellEnd"/>
      <w:r>
        <w:t xml:space="preserve"> estimation of heart rate, and parameters of head action. Participants were made to sit 50 cm apart in front of a camera integrated computer monitor. Methods like Generalized Likelihood Ratio, Naive Bayes classifier, Support Vector Machines, K-nearest neighbors, and AdaBoost classifier were used and tested. In the social exposure process, the highest classification performance was achieved using the </w:t>
      </w:r>
      <w:proofErr w:type="spellStart"/>
      <w:r>
        <w:t>Adaboost</w:t>
      </w:r>
      <w:proofErr w:type="spellEnd"/>
      <w:r>
        <w:t xml:space="preserve"> classifier reaching an accuracy of 91.68%.</w:t>
      </w:r>
    </w:p>
    <w:p w14:paraId="052A888F" w14:textId="77777777" w:rsidR="002A2FD5" w:rsidRDefault="00771CF8">
      <w:pPr>
        <w:ind w:left="-15"/>
      </w:pPr>
      <w:r>
        <w:t xml:space="preserve">Among various available bio-signals, Md Fahim Rizwan, et al. [5] used ECG feature for the stress condition classification. Because of ECG feature extraction techniques and availability of various portable clinical grade recorders making its recording readily available, ECG was chosen as the primary candidate. There is no need for separate respiration measurement sensor system as a respiratory signal </w:t>
      </w:r>
      <w:r>
        <w:lastRenderedPageBreak/>
        <w:t>information can be detected from ECG using the EDR technique (i.e., ECG derived Respiration), making ECG more advantageous. Using RR interval, QT interval and EDR features with SVM classification method, the accuracy of almost 98.6% was achieved by them. But this result is not satisfactory because it had used only one signal i.e., ECG and had not considered other crucial signals from the body, which are also important for stress induction.</w:t>
      </w:r>
    </w:p>
    <w:tbl>
      <w:tblPr>
        <w:tblStyle w:val="TableGrid"/>
        <w:tblpPr w:vertAnchor="text" w:horzAnchor="margin"/>
        <w:tblOverlap w:val="never"/>
        <w:tblW w:w="10282" w:type="dxa"/>
        <w:tblInd w:w="0" w:type="dxa"/>
        <w:tblCellMar>
          <w:left w:w="4" w:type="dxa"/>
          <w:right w:w="4" w:type="dxa"/>
        </w:tblCellMar>
        <w:tblLook w:val="04A0" w:firstRow="1" w:lastRow="0" w:firstColumn="1" w:lastColumn="0" w:noHBand="0" w:noVBand="1"/>
      </w:tblPr>
      <w:tblGrid>
        <w:gridCol w:w="10289"/>
      </w:tblGrid>
      <w:tr w:rsidR="002A2FD5" w14:paraId="33F1995A" w14:textId="77777777">
        <w:trPr>
          <w:trHeight w:val="326"/>
        </w:trPr>
        <w:tc>
          <w:tcPr>
            <w:tcW w:w="6607" w:type="dxa"/>
            <w:tcBorders>
              <w:top w:val="nil"/>
              <w:left w:val="nil"/>
              <w:bottom w:val="nil"/>
              <w:right w:val="nil"/>
            </w:tcBorders>
          </w:tcPr>
          <w:p w14:paraId="4BC58F6B" w14:textId="77777777" w:rsidR="002A2FD5" w:rsidRDefault="00771CF8">
            <w:pPr>
              <w:spacing w:after="12" w:line="259" w:lineRule="auto"/>
              <w:ind w:firstLine="0"/>
              <w:jc w:val="center"/>
            </w:pPr>
            <w:r>
              <w:rPr>
                <w:sz w:val="16"/>
              </w:rPr>
              <w:t>TABLE I</w:t>
            </w:r>
          </w:p>
          <w:p w14:paraId="751BE1EC" w14:textId="77777777" w:rsidR="002A2FD5" w:rsidRDefault="00771CF8">
            <w:pPr>
              <w:spacing w:after="0" w:line="259" w:lineRule="auto"/>
              <w:ind w:left="1833" w:firstLine="0"/>
            </w:pPr>
            <w:r>
              <w:rPr>
                <w:sz w:val="16"/>
              </w:rPr>
              <w:t>S</w:t>
            </w:r>
            <w:r>
              <w:rPr>
                <w:sz w:val="13"/>
              </w:rPr>
              <w:t xml:space="preserve">UMMARY TABLE OF REVIEWED ARTICLES WITH METHODOLOGY </w:t>
            </w:r>
            <w:r>
              <w:rPr>
                <w:sz w:val="16"/>
              </w:rPr>
              <w:t xml:space="preserve">&amp; </w:t>
            </w:r>
            <w:r>
              <w:rPr>
                <w:sz w:val="13"/>
              </w:rPr>
              <w:t>PERFORMANCE EVALUATION</w:t>
            </w:r>
            <w:r>
              <w:rPr>
                <w:sz w:val="16"/>
              </w:rPr>
              <w:t>.</w:t>
            </w:r>
          </w:p>
          <w:tbl>
            <w:tblPr>
              <w:tblStyle w:val="TableGrid"/>
              <w:tblW w:w="10273" w:type="dxa"/>
              <w:tblInd w:w="0" w:type="dxa"/>
              <w:tblCellMar>
                <w:top w:w="20" w:type="dxa"/>
                <w:left w:w="124" w:type="dxa"/>
                <w:right w:w="124" w:type="dxa"/>
              </w:tblCellMar>
              <w:tblLook w:val="04A0" w:firstRow="1" w:lastRow="0" w:firstColumn="1" w:lastColumn="0" w:noHBand="0" w:noVBand="1"/>
            </w:tblPr>
            <w:tblGrid>
              <w:gridCol w:w="531"/>
              <w:gridCol w:w="2515"/>
              <w:gridCol w:w="2515"/>
              <w:gridCol w:w="4712"/>
            </w:tblGrid>
            <w:tr w:rsidR="002A2FD5" w14:paraId="2D93F791" w14:textId="77777777">
              <w:trPr>
                <w:trHeight w:val="371"/>
              </w:trPr>
              <w:tc>
                <w:tcPr>
                  <w:tcW w:w="531" w:type="dxa"/>
                  <w:tcBorders>
                    <w:top w:val="single" w:sz="3" w:space="0" w:color="000000"/>
                    <w:left w:val="single" w:sz="3" w:space="0" w:color="000000"/>
                    <w:bottom w:val="single" w:sz="3" w:space="0" w:color="000000"/>
                    <w:right w:val="single" w:sz="3" w:space="0" w:color="000000"/>
                  </w:tcBorders>
                </w:tcPr>
                <w:p w14:paraId="49B703B5" w14:textId="77777777" w:rsidR="002A2FD5" w:rsidRDefault="00771CF8" w:rsidP="005426C9">
                  <w:pPr>
                    <w:framePr w:wrap="around" w:vAnchor="text" w:hAnchor="margin"/>
                    <w:spacing w:after="0" w:line="259" w:lineRule="auto"/>
                    <w:ind w:firstLine="0"/>
                    <w:suppressOverlap/>
                    <w:jc w:val="left"/>
                  </w:pPr>
                  <w:r>
                    <w:rPr>
                      <w:sz w:val="16"/>
                    </w:rPr>
                    <w:t>Sr.</w:t>
                  </w:r>
                </w:p>
                <w:p w14:paraId="0D162307" w14:textId="77777777" w:rsidR="002A2FD5" w:rsidRDefault="00771CF8" w:rsidP="005426C9">
                  <w:pPr>
                    <w:framePr w:wrap="around" w:vAnchor="text" w:hAnchor="margin"/>
                    <w:spacing w:after="0" w:line="259" w:lineRule="auto"/>
                    <w:ind w:firstLine="0"/>
                    <w:suppressOverlap/>
                    <w:jc w:val="left"/>
                  </w:pPr>
                  <w:r>
                    <w:rPr>
                      <w:sz w:val="16"/>
                    </w:rPr>
                    <w:t>No.</w:t>
                  </w:r>
                </w:p>
              </w:tc>
              <w:tc>
                <w:tcPr>
                  <w:tcW w:w="2515" w:type="dxa"/>
                  <w:tcBorders>
                    <w:top w:val="single" w:sz="3" w:space="0" w:color="000000"/>
                    <w:left w:val="single" w:sz="3" w:space="0" w:color="000000"/>
                    <w:bottom w:val="single" w:sz="3" w:space="0" w:color="000000"/>
                    <w:right w:val="single" w:sz="3" w:space="0" w:color="000000"/>
                  </w:tcBorders>
                </w:tcPr>
                <w:p w14:paraId="254A8914" w14:textId="77777777" w:rsidR="002A2FD5" w:rsidRDefault="00771CF8" w:rsidP="005426C9">
                  <w:pPr>
                    <w:framePr w:wrap="around" w:vAnchor="text" w:hAnchor="margin"/>
                    <w:spacing w:after="0" w:line="259" w:lineRule="auto"/>
                    <w:ind w:firstLine="0"/>
                    <w:suppressOverlap/>
                    <w:jc w:val="center"/>
                  </w:pPr>
                  <w:r>
                    <w:rPr>
                      <w:sz w:val="16"/>
                    </w:rPr>
                    <w:t>Title</w:t>
                  </w:r>
                </w:p>
              </w:tc>
              <w:tc>
                <w:tcPr>
                  <w:tcW w:w="2515" w:type="dxa"/>
                  <w:tcBorders>
                    <w:top w:val="single" w:sz="3" w:space="0" w:color="000000"/>
                    <w:left w:val="single" w:sz="3" w:space="0" w:color="000000"/>
                    <w:bottom w:val="single" w:sz="3" w:space="0" w:color="000000"/>
                    <w:right w:val="single" w:sz="3" w:space="0" w:color="000000"/>
                  </w:tcBorders>
                </w:tcPr>
                <w:p w14:paraId="37798D52" w14:textId="77777777" w:rsidR="002A2FD5" w:rsidRDefault="00771CF8" w:rsidP="005426C9">
                  <w:pPr>
                    <w:framePr w:wrap="around" w:vAnchor="text" w:hAnchor="margin"/>
                    <w:spacing w:after="0" w:line="259" w:lineRule="auto"/>
                    <w:ind w:firstLine="0"/>
                    <w:suppressOverlap/>
                    <w:jc w:val="center"/>
                  </w:pPr>
                  <w:r>
                    <w:rPr>
                      <w:sz w:val="16"/>
                    </w:rPr>
                    <w:t>Author</w:t>
                  </w:r>
                </w:p>
              </w:tc>
              <w:tc>
                <w:tcPr>
                  <w:tcW w:w="4713" w:type="dxa"/>
                  <w:tcBorders>
                    <w:top w:val="single" w:sz="3" w:space="0" w:color="000000"/>
                    <w:left w:val="single" w:sz="3" w:space="0" w:color="000000"/>
                    <w:bottom w:val="single" w:sz="3" w:space="0" w:color="000000"/>
                    <w:right w:val="single" w:sz="3" w:space="0" w:color="000000"/>
                  </w:tcBorders>
                </w:tcPr>
                <w:p w14:paraId="4D2F6073" w14:textId="77777777" w:rsidR="002A2FD5" w:rsidRDefault="00771CF8" w:rsidP="005426C9">
                  <w:pPr>
                    <w:framePr w:wrap="around" w:vAnchor="text" w:hAnchor="margin"/>
                    <w:spacing w:after="0" w:line="259" w:lineRule="auto"/>
                    <w:ind w:firstLine="0"/>
                    <w:suppressOverlap/>
                    <w:jc w:val="center"/>
                  </w:pPr>
                  <w:r>
                    <w:rPr>
                      <w:sz w:val="16"/>
                    </w:rPr>
                    <w:t>Methodology &amp; Performance</w:t>
                  </w:r>
                </w:p>
              </w:tc>
            </w:tr>
            <w:tr w:rsidR="002A2FD5" w14:paraId="7E2E7194" w14:textId="77777777">
              <w:trPr>
                <w:trHeight w:val="546"/>
              </w:trPr>
              <w:tc>
                <w:tcPr>
                  <w:tcW w:w="531" w:type="dxa"/>
                  <w:tcBorders>
                    <w:top w:val="single" w:sz="3" w:space="0" w:color="000000"/>
                    <w:left w:val="single" w:sz="3" w:space="0" w:color="000000"/>
                    <w:bottom w:val="single" w:sz="3" w:space="0" w:color="000000"/>
                    <w:right w:val="single" w:sz="3" w:space="0" w:color="000000"/>
                  </w:tcBorders>
                </w:tcPr>
                <w:p w14:paraId="208D3CB6" w14:textId="77777777" w:rsidR="002A2FD5" w:rsidRDefault="00771CF8" w:rsidP="005426C9">
                  <w:pPr>
                    <w:framePr w:wrap="around" w:vAnchor="text" w:hAnchor="margin"/>
                    <w:spacing w:after="0" w:line="259" w:lineRule="auto"/>
                    <w:ind w:firstLine="0"/>
                    <w:suppressOverlap/>
                    <w:jc w:val="left"/>
                  </w:pPr>
                  <w:r>
                    <w:rPr>
                      <w:sz w:val="16"/>
                    </w:rPr>
                    <w:t>1</w:t>
                  </w:r>
                </w:p>
              </w:tc>
              <w:tc>
                <w:tcPr>
                  <w:tcW w:w="2515" w:type="dxa"/>
                  <w:tcBorders>
                    <w:top w:val="single" w:sz="3" w:space="0" w:color="000000"/>
                    <w:left w:val="single" w:sz="3" w:space="0" w:color="000000"/>
                    <w:bottom w:val="single" w:sz="3" w:space="0" w:color="000000"/>
                    <w:right w:val="single" w:sz="3" w:space="0" w:color="000000"/>
                  </w:tcBorders>
                </w:tcPr>
                <w:p w14:paraId="655ECD15" w14:textId="77777777" w:rsidR="002A2FD5" w:rsidRDefault="00771CF8" w:rsidP="005426C9">
                  <w:pPr>
                    <w:framePr w:wrap="around" w:vAnchor="text" w:hAnchor="margin"/>
                    <w:spacing w:after="0" w:line="259" w:lineRule="auto"/>
                    <w:ind w:firstLine="0"/>
                    <w:suppressOverlap/>
                  </w:pPr>
                  <w:r>
                    <w:rPr>
                      <w:sz w:val="16"/>
                    </w:rPr>
                    <w:t>Towards Mental Stress Detection Using Wearable Physiological Sensors.</w:t>
                  </w:r>
                </w:p>
              </w:tc>
              <w:tc>
                <w:tcPr>
                  <w:tcW w:w="2515" w:type="dxa"/>
                  <w:tcBorders>
                    <w:top w:val="single" w:sz="3" w:space="0" w:color="000000"/>
                    <w:left w:val="single" w:sz="3" w:space="0" w:color="000000"/>
                    <w:bottom w:val="single" w:sz="3" w:space="0" w:color="000000"/>
                    <w:right w:val="single" w:sz="3" w:space="0" w:color="000000"/>
                  </w:tcBorders>
                </w:tcPr>
                <w:p w14:paraId="00EE9CF6" w14:textId="77777777" w:rsidR="002A2FD5" w:rsidRDefault="00771CF8" w:rsidP="005426C9">
                  <w:pPr>
                    <w:framePr w:wrap="around" w:vAnchor="text" w:hAnchor="margin"/>
                    <w:tabs>
                      <w:tab w:val="center" w:pos="1214"/>
                      <w:tab w:val="right" w:pos="2268"/>
                    </w:tabs>
                    <w:spacing w:after="0" w:line="259" w:lineRule="auto"/>
                    <w:ind w:firstLine="0"/>
                    <w:suppressOverlap/>
                    <w:jc w:val="left"/>
                  </w:pPr>
                  <w:r>
                    <w:rPr>
                      <w:sz w:val="16"/>
                    </w:rPr>
                    <w:t>Jacqueline</w:t>
                  </w:r>
                  <w:r>
                    <w:rPr>
                      <w:sz w:val="16"/>
                    </w:rPr>
                    <w:tab/>
                  </w:r>
                  <w:proofErr w:type="spellStart"/>
                  <w:r>
                    <w:rPr>
                      <w:sz w:val="16"/>
                    </w:rPr>
                    <w:t>Wijsman</w:t>
                  </w:r>
                  <w:proofErr w:type="spellEnd"/>
                  <w:r>
                    <w:rPr>
                      <w:sz w:val="16"/>
                    </w:rPr>
                    <w:t>,</w:t>
                  </w:r>
                  <w:r>
                    <w:rPr>
                      <w:sz w:val="16"/>
                    </w:rPr>
                    <w:tab/>
                    <w:t>Bernard</w:t>
                  </w:r>
                </w:p>
                <w:p w14:paraId="5D084648" w14:textId="77777777" w:rsidR="002A2FD5" w:rsidRDefault="00771CF8" w:rsidP="005426C9">
                  <w:pPr>
                    <w:framePr w:wrap="around" w:vAnchor="text" w:hAnchor="margin"/>
                    <w:tabs>
                      <w:tab w:val="center" w:pos="1113"/>
                      <w:tab w:val="center" w:pos="1518"/>
                      <w:tab w:val="right" w:pos="2268"/>
                    </w:tabs>
                    <w:spacing w:after="0" w:line="259" w:lineRule="auto"/>
                    <w:ind w:firstLine="0"/>
                    <w:suppressOverlap/>
                    <w:jc w:val="left"/>
                  </w:pPr>
                  <w:proofErr w:type="spellStart"/>
                  <w:r>
                    <w:rPr>
                      <w:sz w:val="16"/>
                    </w:rPr>
                    <w:t>Grundlehner</w:t>
                  </w:r>
                  <w:proofErr w:type="spellEnd"/>
                  <w:r>
                    <w:rPr>
                      <w:sz w:val="16"/>
                    </w:rPr>
                    <w:t>,</w:t>
                  </w:r>
                  <w:r>
                    <w:rPr>
                      <w:sz w:val="16"/>
                    </w:rPr>
                    <w:tab/>
                    <w:t>Hao</w:t>
                  </w:r>
                  <w:r>
                    <w:rPr>
                      <w:sz w:val="16"/>
                    </w:rPr>
                    <w:tab/>
                    <w:t>Liu,</w:t>
                  </w:r>
                  <w:r>
                    <w:rPr>
                      <w:sz w:val="16"/>
                    </w:rPr>
                    <w:tab/>
                    <w:t>Hermie</w:t>
                  </w:r>
                </w:p>
                <w:p w14:paraId="217D2BD9" w14:textId="77777777" w:rsidR="002A2FD5" w:rsidRDefault="00771CF8" w:rsidP="005426C9">
                  <w:pPr>
                    <w:framePr w:wrap="around" w:vAnchor="text" w:hAnchor="margin"/>
                    <w:spacing w:after="0" w:line="259" w:lineRule="auto"/>
                    <w:ind w:firstLine="0"/>
                    <w:suppressOverlap/>
                    <w:jc w:val="left"/>
                  </w:pPr>
                  <w:proofErr w:type="spellStart"/>
                  <w:r>
                    <w:rPr>
                      <w:sz w:val="16"/>
                    </w:rPr>
                    <w:t>Hermens</w:t>
                  </w:r>
                  <w:proofErr w:type="spellEnd"/>
                </w:p>
              </w:tc>
              <w:tc>
                <w:tcPr>
                  <w:tcW w:w="4713" w:type="dxa"/>
                  <w:tcBorders>
                    <w:top w:val="single" w:sz="3" w:space="0" w:color="000000"/>
                    <w:left w:val="single" w:sz="3" w:space="0" w:color="000000"/>
                    <w:bottom w:val="single" w:sz="3" w:space="0" w:color="000000"/>
                    <w:right w:val="single" w:sz="3" w:space="0" w:color="000000"/>
                  </w:tcBorders>
                </w:tcPr>
                <w:p w14:paraId="5A07F427" w14:textId="77777777" w:rsidR="002A2FD5" w:rsidRDefault="00771CF8" w:rsidP="005426C9">
                  <w:pPr>
                    <w:framePr w:wrap="around" w:vAnchor="text" w:hAnchor="margin"/>
                    <w:spacing w:after="0" w:line="259" w:lineRule="auto"/>
                    <w:ind w:firstLine="0"/>
                    <w:suppressOverlap/>
                  </w:pPr>
                  <w:r>
                    <w:rPr>
                      <w:sz w:val="16"/>
                    </w:rPr>
                    <w:t xml:space="preserve">ECG, respiration, skin conductance, &amp; EMG of the trapezius muscles was recorded. Accuracy of 80% by </w:t>
                  </w:r>
                  <w:proofErr w:type="spellStart"/>
                  <w:proofErr w:type="gramStart"/>
                  <w:r>
                    <w:rPr>
                      <w:sz w:val="16"/>
                    </w:rPr>
                    <w:t>kNN</w:t>
                  </w:r>
                  <w:proofErr w:type="spellEnd"/>
                  <w:r>
                    <w:rPr>
                      <w:sz w:val="16"/>
                    </w:rPr>
                    <w:t>(</w:t>
                  </w:r>
                  <w:proofErr w:type="gramEnd"/>
                  <w:r>
                    <w:rPr>
                      <w:sz w:val="16"/>
                    </w:rPr>
                    <w:t>two class) achieved.</w:t>
                  </w:r>
                </w:p>
              </w:tc>
            </w:tr>
            <w:tr w:rsidR="002A2FD5" w14:paraId="59194748" w14:textId="77777777">
              <w:trPr>
                <w:trHeight w:val="725"/>
              </w:trPr>
              <w:tc>
                <w:tcPr>
                  <w:tcW w:w="531" w:type="dxa"/>
                  <w:tcBorders>
                    <w:top w:val="single" w:sz="3" w:space="0" w:color="000000"/>
                    <w:left w:val="single" w:sz="3" w:space="0" w:color="000000"/>
                    <w:bottom w:val="single" w:sz="3" w:space="0" w:color="000000"/>
                    <w:right w:val="single" w:sz="3" w:space="0" w:color="000000"/>
                  </w:tcBorders>
                </w:tcPr>
                <w:p w14:paraId="56C82CCE" w14:textId="77777777" w:rsidR="002A2FD5" w:rsidRDefault="00771CF8" w:rsidP="005426C9">
                  <w:pPr>
                    <w:framePr w:wrap="around" w:vAnchor="text" w:hAnchor="margin"/>
                    <w:spacing w:after="0" w:line="259" w:lineRule="auto"/>
                    <w:ind w:firstLine="0"/>
                    <w:suppressOverlap/>
                    <w:jc w:val="left"/>
                  </w:pPr>
                  <w:r>
                    <w:rPr>
                      <w:sz w:val="16"/>
                    </w:rPr>
                    <w:t>2</w:t>
                  </w:r>
                </w:p>
              </w:tc>
              <w:tc>
                <w:tcPr>
                  <w:tcW w:w="2515" w:type="dxa"/>
                  <w:tcBorders>
                    <w:top w:val="single" w:sz="3" w:space="0" w:color="000000"/>
                    <w:left w:val="single" w:sz="3" w:space="0" w:color="000000"/>
                    <w:bottom w:val="single" w:sz="3" w:space="0" w:color="000000"/>
                    <w:right w:val="single" w:sz="3" w:space="0" w:color="000000"/>
                  </w:tcBorders>
                </w:tcPr>
                <w:p w14:paraId="586BC635" w14:textId="77777777" w:rsidR="002A2FD5" w:rsidRDefault="00771CF8" w:rsidP="005426C9">
                  <w:pPr>
                    <w:framePr w:wrap="around" w:vAnchor="text" w:hAnchor="margin"/>
                    <w:spacing w:after="0" w:line="227" w:lineRule="auto"/>
                    <w:ind w:firstLine="0"/>
                    <w:suppressOverlap/>
                  </w:pPr>
                  <w:r>
                    <w:rPr>
                      <w:sz w:val="16"/>
                    </w:rPr>
                    <w:t>The SWELL Knowledge Work Dataset for Stress &amp; User Mod-</w:t>
                  </w:r>
                </w:p>
                <w:p w14:paraId="399FC442" w14:textId="77777777" w:rsidR="002A2FD5" w:rsidRDefault="00771CF8" w:rsidP="005426C9">
                  <w:pPr>
                    <w:framePr w:wrap="around" w:vAnchor="text" w:hAnchor="margin"/>
                    <w:spacing w:after="0" w:line="259" w:lineRule="auto"/>
                    <w:ind w:firstLine="0"/>
                    <w:suppressOverlap/>
                    <w:jc w:val="left"/>
                  </w:pPr>
                  <w:proofErr w:type="spellStart"/>
                  <w:r>
                    <w:rPr>
                      <w:sz w:val="16"/>
                    </w:rPr>
                    <w:t>elling</w:t>
                  </w:r>
                  <w:proofErr w:type="spellEnd"/>
                  <w:r>
                    <w:rPr>
                      <w:sz w:val="16"/>
                    </w:rPr>
                    <w:t xml:space="preserve"> Research</w:t>
                  </w:r>
                </w:p>
              </w:tc>
              <w:tc>
                <w:tcPr>
                  <w:tcW w:w="2515" w:type="dxa"/>
                  <w:tcBorders>
                    <w:top w:val="single" w:sz="3" w:space="0" w:color="000000"/>
                    <w:left w:val="single" w:sz="3" w:space="0" w:color="000000"/>
                    <w:bottom w:val="single" w:sz="3" w:space="0" w:color="000000"/>
                    <w:right w:val="single" w:sz="3" w:space="0" w:color="000000"/>
                  </w:tcBorders>
                </w:tcPr>
                <w:p w14:paraId="4138EC1F" w14:textId="77777777" w:rsidR="002A2FD5" w:rsidRDefault="00771CF8" w:rsidP="005426C9">
                  <w:pPr>
                    <w:framePr w:wrap="around" w:vAnchor="text" w:hAnchor="margin"/>
                    <w:spacing w:after="0" w:line="259" w:lineRule="auto"/>
                    <w:ind w:firstLine="0"/>
                    <w:suppressOverlap/>
                  </w:pPr>
                  <w:r>
                    <w:rPr>
                      <w:sz w:val="16"/>
                    </w:rPr>
                    <w:t xml:space="preserve">Saskia </w:t>
                  </w:r>
                  <w:proofErr w:type="spellStart"/>
                  <w:proofErr w:type="gramStart"/>
                  <w:r>
                    <w:rPr>
                      <w:sz w:val="16"/>
                    </w:rPr>
                    <w:t>Koldijk</w:t>
                  </w:r>
                  <w:proofErr w:type="spellEnd"/>
                  <w:r>
                    <w:rPr>
                      <w:sz w:val="16"/>
                    </w:rPr>
                    <w:t xml:space="preserve"> ,</w:t>
                  </w:r>
                  <w:proofErr w:type="gramEnd"/>
                  <w:r>
                    <w:rPr>
                      <w:sz w:val="16"/>
                    </w:rPr>
                    <w:t xml:space="preserve"> Mark A. </w:t>
                  </w:r>
                  <w:proofErr w:type="spellStart"/>
                  <w:r>
                    <w:rPr>
                      <w:sz w:val="16"/>
                    </w:rPr>
                    <w:t>Neerincx</w:t>
                  </w:r>
                  <w:proofErr w:type="spellEnd"/>
                  <w:r>
                    <w:rPr>
                      <w:sz w:val="16"/>
                    </w:rPr>
                    <w:t xml:space="preserve">, and Wessel </w:t>
                  </w:r>
                  <w:proofErr w:type="spellStart"/>
                  <w:r>
                    <w:rPr>
                      <w:sz w:val="16"/>
                    </w:rPr>
                    <w:t>Kraaij</w:t>
                  </w:r>
                  <w:proofErr w:type="spellEnd"/>
                  <w:r>
                    <w:rPr>
                      <w:sz w:val="16"/>
                    </w:rPr>
                    <w:t>.</w:t>
                  </w:r>
                </w:p>
              </w:tc>
              <w:tc>
                <w:tcPr>
                  <w:tcW w:w="4713" w:type="dxa"/>
                  <w:tcBorders>
                    <w:top w:val="single" w:sz="3" w:space="0" w:color="000000"/>
                    <w:left w:val="single" w:sz="3" w:space="0" w:color="000000"/>
                    <w:bottom w:val="single" w:sz="3" w:space="0" w:color="000000"/>
                    <w:right w:val="single" w:sz="3" w:space="0" w:color="000000"/>
                  </w:tcBorders>
                </w:tcPr>
                <w:p w14:paraId="3FC73A6D" w14:textId="77777777" w:rsidR="002A2FD5" w:rsidRDefault="00771CF8" w:rsidP="005426C9">
                  <w:pPr>
                    <w:framePr w:wrap="around" w:vAnchor="text" w:hAnchor="margin"/>
                    <w:spacing w:after="0" w:line="259" w:lineRule="auto"/>
                    <w:ind w:firstLine="0"/>
                    <w:suppressOverlap/>
                  </w:pPr>
                  <w:r>
                    <w:rPr>
                      <w:sz w:val="16"/>
                    </w:rPr>
                    <w:t>Introduce SWELL-KW data-set. Collected data by computer logging, face expression from camera recordings, body postures from a Kinect 3D sensor and heart rate (variability) &amp; skin conductance from body sensors.</w:t>
                  </w:r>
                </w:p>
              </w:tc>
            </w:tr>
            <w:tr w:rsidR="002A2FD5" w14:paraId="5F142C78" w14:textId="77777777">
              <w:trPr>
                <w:trHeight w:val="367"/>
              </w:trPr>
              <w:tc>
                <w:tcPr>
                  <w:tcW w:w="531" w:type="dxa"/>
                  <w:tcBorders>
                    <w:top w:val="single" w:sz="3" w:space="0" w:color="000000"/>
                    <w:left w:val="single" w:sz="3" w:space="0" w:color="000000"/>
                    <w:bottom w:val="single" w:sz="3" w:space="0" w:color="000000"/>
                    <w:right w:val="single" w:sz="3" w:space="0" w:color="000000"/>
                  </w:tcBorders>
                </w:tcPr>
                <w:p w14:paraId="39D06D46" w14:textId="77777777" w:rsidR="002A2FD5" w:rsidRDefault="00771CF8" w:rsidP="005426C9">
                  <w:pPr>
                    <w:framePr w:wrap="around" w:vAnchor="text" w:hAnchor="margin"/>
                    <w:spacing w:after="0" w:line="259" w:lineRule="auto"/>
                    <w:ind w:firstLine="0"/>
                    <w:suppressOverlap/>
                    <w:jc w:val="left"/>
                  </w:pPr>
                  <w:r>
                    <w:rPr>
                      <w:sz w:val="16"/>
                    </w:rPr>
                    <w:t>3</w:t>
                  </w:r>
                </w:p>
              </w:tc>
              <w:tc>
                <w:tcPr>
                  <w:tcW w:w="2515" w:type="dxa"/>
                  <w:tcBorders>
                    <w:top w:val="single" w:sz="3" w:space="0" w:color="000000"/>
                    <w:left w:val="single" w:sz="3" w:space="0" w:color="000000"/>
                    <w:bottom w:val="single" w:sz="3" w:space="0" w:color="000000"/>
                    <w:right w:val="single" w:sz="3" w:space="0" w:color="000000"/>
                  </w:tcBorders>
                </w:tcPr>
                <w:p w14:paraId="0BFCE149" w14:textId="77777777" w:rsidR="002A2FD5" w:rsidRDefault="00771CF8" w:rsidP="005426C9">
                  <w:pPr>
                    <w:framePr w:wrap="around" w:vAnchor="text" w:hAnchor="margin"/>
                    <w:spacing w:after="0" w:line="259" w:lineRule="auto"/>
                    <w:ind w:firstLine="0"/>
                    <w:suppressOverlap/>
                  </w:pPr>
                  <w:r>
                    <w:rPr>
                      <w:sz w:val="16"/>
                    </w:rPr>
                    <w:t>Stress Detection Using Wearable Physiological Sensors</w:t>
                  </w:r>
                </w:p>
              </w:tc>
              <w:tc>
                <w:tcPr>
                  <w:tcW w:w="2515" w:type="dxa"/>
                  <w:tcBorders>
                    <w:top w:val="single" w:sz="3" w:space="0" w:color="000000"/>
                    <w:left w:val="single" w:sz="3" w:space="0" w:color="000000"/>
                    <w:bottom w:val="single" w:sz="3" w:space="0" w:color="000000"/>
                    <w:right w:val="single" w:sz="3" w:space="0" w:color="000000"/>
                  </w:tcBorders>
                </w:tcPr>
                <w:p w14:paraId="7F5B729A" w14:textId="77777777" w:rsidR="002A2FD5" w:rsidRDefault="00771CF8" w:rsidP="005426C9">
                  <w:pPr>
                    <w:framePr w:wrap="around" w:vAnchor="text" w:hAnchor="margin"/>
                    <w:spacing w:after="0" w:line="259" w:lineRule="auto"/>
                    <w:ind w:firstLine="0"/>
                    <w:suppressOverlap/>
                  </w:pPr>
                  <w:r>
                    <w:rPr>
                      <w:sz w:val="16"/>
                    </w:rPr>
                    <w:t xml:space="preserve">Virginia </w:t>
                  </w:r>
                  <w:proofErr w:type="spellStart"/>
                  <w:r>
                    <w:rPr>
                      <w:sz w:val="16"/>
                    </w:rPr>
                    <w:t>Sandulescu</w:t>
                  </w:r>
                  <w:proofErr w:type="spellEnd"/>
                  <w:r>
                    <w:rPr>
                      <w:sz w:val="16"/>
                    </w:rPr>
                    <w:t>, Sally Andrews, David Ellis, et.al.</w:t>
                  </w:r>
                </w:p>
              </w:tc>
              <w:tc>
                <w:tcPr>
                  <w:tcW w:w="4713" w:type="dxa"/>
                  <w:tcBorders>
                    <w:top w:val="single" w:sz="3" w:space="0" w:color="000000"/>
                    <w:left w:val="single" w:sz="3" w:space="0" w:color="000000"/>
                    <w:bottom w:val="single" w:sz="3" w:space="0" w:color="000000"/>
                    <w:right w:val="single" w:sz="3" w:space="0" w:color="000000"/>
                  </w:tcBorders>
                </w:tcPr>
                <w:p w14:paraId="724869EA" w14:textId="77777777" w:rsidR="002A2FD5" w:rsidRDefault="00771CF8" w:rsidP="005426C9">
                  <w:pPr>
                    <w:framePr w:wrap="around" w:vAnchor="text" w:hAnchor="margin"/>
                    <w:spacing w:after="0" w:line="259" w:lineRule="auto"/>
                    <w:ind w:firstLine="0"/>
                    <w:suppressOverlap/>
                  </w:pPr>
                  <w:r>
                    <w:rPr>
                      <w:sz w:val="16"/>
                    </w:rPr>
                    <w:t>Used a wrist worn device named BN-PPGED for data collection. Accuracy of 82% was achieved by using SVM.</w:t>
                  </w:r>
                </w:p>
              </w:tc>
            </w:tr>
            <w:tr w:rsidR="002A2FD5" w14:paraId="0C48AA88" w14:textId="77777777">
              <w:trPr>
                <w:trHeight w:val="725"/>
              </w:trPr>
              <w:tc>
                <w:tcPr>
                  <w:tcW w:w="531" w:type="dxa"/>
                  <w:tcBorders>
                    <w:top w:val="single" w:sz="3" w:space="0" w:color="000000"/>
                    <w:left w:val="single" w:sz="3" w:space="0" w:color="000000"/>
                    <w:bottom w:val="single" w:sz="3" w:space="0" w:color="000000"/>
                    <w:right w:val="single" w:sz="3" w:space="0" w:color="000000"/>
                  </w:tcBorders>
                </w:tcPr>
                <w:p w14:paraId="23FAD82E" w14:textId="77777777" w:rsidR="002A2FD5" w:rsidRDefault="00771CF8" w:rsidP="005426C9">
                  <w:pPr>
                    <w:framePr w:wrap="around" w:vAnchor="text" w:hAnchor="margin"/>
                    <w:spacing w:after="0" w:line="259" w:lineRule="auto"/>
                    <w:ind w:firstLine="0"/>
                    <w:suppressOverlap/>
                    <w:jc w:val="left"/>
                  </w:pPr>
                  <w:r>
                    <w:rPr>
                      <w:sz w:val="16"/>
                    </w:rPr>
                    <w:t>4</w:t>
                  </w:r>
                </w:p>
              </w:tc>
              <w:tc>
                <w:tcPr>
                  <w:tcW w:w="2515" w:type="dxa"/>
                  <w:tcBorders>
                    <w:top w:val="single" w:sz="3" w:space="0" w:color="000000"/>
                    <w:left w:val="single" w:sz="3" w:space="0" w:color="000000"/>
                    <w:bottom w:val="single" w:sz="3" w:space="0" w:color="000000"/>
                    <w:right w:val="single" w:sz="3" w:space="0" w:color="000000"/>
                  </w:tcBorders>
                </w:tcPr>
                <w:p w14:paraId="6944155B" w14:textId="77777777" w:rsidR="002A2FD5" w:rsidRDefault="00771CF8" w:rsidP="005426C9">
                  <w:pPr>
                    <w:framePr w:wrap="around" w:vAnchor="text" w:hAnchor="margin"/>
                    <w:spacing w:after="0" w:line="259" w:lineRule="auto"/>
                    <w:ind w:firstLine="0"/>
                    <w:suppressOverlap/>
                  </w:pPr>
                  <w:r>
                    <w:rPr>
                      <w:sz w:val="16"/>
                    </w:rPr>
                    <w:t>Introducing WESAD, a Multimodal Dataset for Wearable Stress and Affect Detection</w:t>
                  </w:r>
                </w:p>
              </w:tc>
              <w:tc>
                <w:tcPr>
                  <w:tcW w:w="2515" w:type="dxa"/>
                  <w:tcBorders>
                    <w:top w:val="single" w:sz="3" w:space="0" w:color="000000"/>
                    <w:left w:val="single" w:sz="3" w:space="0" w:color="000000"/>
                    <w:bottom w:val="single" w:sz="3" w:space="0" w:color="000000"/>
                    <w:right w:val="single" w:sz="3" w:space="0" w:color="000000"/>
                  </w:tcBorders>
                </w:tcPr>
                <w:p w14:paraId="73F42A2F" w14:textId="77777777" w:rsidR="002A2FD5" w:rsidRDefault="00771CF8" w:rsidP="005426C9">
                  <w:pPr>
                    <w:framePr w:wrap="around" w:vAnchor="text" w:hAnchor="margin"/>
                    <w:spacing w:after="0" w:line="259" w:lineRule="auto"/>
                    <w:ind w:firstLine="0"/>
                    <w:suppressOverlap/>
                    <w:jc w:val="left"/>
                  </w:pPr>
                  <w:r>
                    <w:rPr>
                      <w:sz w:val="16"/>
                    </w:rPr>
                    <w:t>Philip</w:t>
                  </w:r>
                  <w:r>
                    <w:rPr>
                      <w:sz w:val="16"/>
                    </w:rPr>
                    <w:tab/>
                    <w:t>Schmidt,</w:t>
                  </w:r>
                  <w:r>
                    <w:rPr>
                      <w:sz w:val="16"/>
                    </w:rPr>
                    <w:tab/>
                    <w:t>Attila</w:t>
                  </w:r>
                  <w:r>
                    <w:rPr>
                      <w:sz w:val="16"/>
                    </w:rPr>
                    <w:tab/>
                    <w:t xml:space="preserve">Reiss, Robert </w:t>
                  </w:r>
                  <w:proofErr w:type="spellStart"/>
                  <w:r>
                    <w:rPr>
                      <w:sz w:val="16"/>
                    </w:rPr>
                    <w:t>Durichen</w:t>
                  </w:r>
                  <w:proofErr w:type="spellEnd"/>
                  <w:r>
                    <w:rPr>
                      <w:sz w:val="16"/>
                    </w:rPr>
                    <w:t>, et.al.</w:t>
                  </w:r>
                </w:p>
              </w:tc>
              <w:tc>
                <w:tcPr>
                  <w:tcW w:w="4713" w:type="dxa"/>
                  <w:tcBorders>
                    <w:top w:val="single" w:sz="3" w:space="0" w:color="000000"/>
                    <w:left w:val="single" w:sz="3" w:space="0" w:color="000000"/>
                    <w:bottom w:val="single" w:sz="3" w:space="0" w:color="000000"/>
                    <w:right w:val="single" w:sz="3" w:space="0" w:color="000000"/>
                  </w:tcBorders>
                </w:tcPr>
                <w:p w14:paraId="79033D04" w14:textId="77777777" w:rsidR="002A2FD5" w:rsidRDefault="00771CF8" w:rsidP="005426C9">
                  <w:pPr>
                    <w:framePr w:wrap="around" w:vAnchor="text" w:hAnchor="margin"/>
                    <w:spacing w:after="0" w:line="259" w:lineRule="auto"/>
                    <w:ind w:firstLine="0"/>
                    <w:suppressOverlap/>
                  </w:pPr>
                  <w:r>
                    <w:rPr>
                      <w:sz w:val="16"/>
                    </w:rPr>
                    <w:t>Introduced the WESAD dataset. A benchmark is created on the dataset, using well-known features &amp; standard machine learning methods. Accuracy of 80% (three class) and 93</w:t>
                  </w:r>
                  <w:proofErr w:type="gramStart"/>
                  <w:r>
                    <w:rPr>
                      <w:sz w:val="16"/>
                    </w:rPr>
                    <w:t>%(</w:t>
                  </w:r>
                  <w:proofErr w:type="gramEnd"/>
                  <w:r>
                    <w:rPr>
                      <w:sz w:val="16"/>
                    </w:rPr>
                    <w:t>two class) was achieved.</w:t>
                  </w:r>
                </w:p>
              </w:tc>
            </w:tr>
            <w:tr w:rsidR="002A2FD5" w14:paraId="17DC4589" w14:textId="77777777">
              <w:trPr>
                <w:trHeight w:val="367"/>
              </w:trPr>
              <w:tc>
                <w:tcPr>
                  <w:tcW w:w="531" w:type="dxa"/>
                  <w:tcBorders>
                    <w:top w:val="single" w:sz="3" w:space="0" w:color="000000"/>
                    <w:left w:val="single" w:sz="3" w:space="0" w:color="000000"/>
                    <w:bottom w:val="single" w:sz="3" w:space="0" w:color="000000"/>
                    <w:right w:val="single" w:sz="3" w:space="0" w:color="000000"/>
                  </w:tcBorders>
                </w:tcPr>
                <w:p w14:paraId="5AC2E26B" w14:textId="77777777" w:rsidR="002A2FD5" w:rsidRDefault="00771CF8" w:rsidP="005426C9">
                  <w:pPr>
                    <w:framePr w:wrap="around" w:vAnchor="text" w:hAnchor="margin"/>
                    <w:spacing w:after="0" w:line="259" w:lineRule="auto"/>
                    <w:ind w:firstLine="0"/>
                    <w:suppressOverlap/>
                    <w:jc w:val="left"/>
                  </w:pPr>
                  <w:r>
                    <w:rPr>
                      <w:sz w:val="16"/>
                    </w:rPr>
                    <w:t>5</w:t>
                  </w:r>
                </w:p>
              </w:tc>
              <w:tc>
                <w:tcPr>
                  <w:tcW w:w="2515" w:type="dxa"/>
                  <w:tcBorders>
                    <w:top w:val="single" w:sz="3" w:space="0" w:color="000000"/>
                    <w:left w:val="single" w:sz="3" w:space="0" w:color="000000"/>
                    <w:bottom w:val="single" w:sz="3" w:space="0" w:color="000000"/>
                    <w:right w:val="single" w:sz="3" w:space="0" w:color="000000"/>
                  </w:tcBorders>
                </w:tcPr>
                <w:p w14:paraId="017519DD" w14:textId="77777777" w:rsidR="002A2FD5" w:rsidRDefault="00771CF8" w:rsidP="005426C9">
                  <w:pPr>
                    <w:framePr w:wrap="around" w:vAnchor="text" w:hAnchor="margin"/>
                    <w:spacing w:after="0" w:line="259" w:lineRule="auto"/>
                    <w:ind w:firstLine="0"/>
                    <w:suppressOverlap/>
                  </w:pPr>
                  <w:r>
                    <w:rPr>
                      <w:sz w:val="16"/>
                    </w:rPr>
                    <w:t>Detecting Work Stress in Offices by Combining Unobtrusive Sensors</w:t>
                  </w:r>
                </w:p>
              </w:tc>
              <w:tc>
                <w:tcPr>
                  <w:tcW w:w="2515" w:type="dxa"/>
                  <w:tcBorders>
                    <w:top w:val="single" w:sz="3" w:space="0" w:color="000000"/>
                    <w:left w:val="single" w:sz="3" w:space="0" w:color="000000"/>
                    <w:bottom w:val="single" w:sz="3" w:space="0" w:color="000000"/>
                    <w:right w:val="single" w:sz="3" w:space="0" w:color="000000"/>
                  </w:tcBorders>
                </w:tcPr>
                <w:p w14:paraId="046DD17C" w14:textId="77777777" w:rsidR="002A2FD5" w:rsidRDefault="00771CF8" w:rsidP="005426C9">
                  <w:pPr>
                    <w:framePr w:wrap="around" w:vAnchor="text" w:hAnchor="margin"/>
                    <w:spacing w:after="0" w:line="259" w:lineRule="auto"/>
                    <w:ind w:firstLine="0"/>
                    <w:suppressOverlap/>
                  </w:pPr>
                  <w:r>
                    <w:rPr>
                      <w:sz w:val="16"/>
                    </w:rPr>
                    <w:t xml:space="preserve">Saskia </w:t>
                  </w:r>
                  <w:proofErr w:type="spellStart"/>
                  <w:proofErr w:type="gramStart"/>
                  <w:r>
                    <w:rPr>
                      <w:sz w:val="16"/>
                    </w:rPr>
                    <w:t>Koldijk</w:t>
                  </w:r>
                  <w:proofErr w:type="spellEnd"/>
                  <w:r>
                    <w:rPr>
                      <w:sz w:val="16"/>
                    </w:rPr>
                    <w:t xml:space="preserve"> ,</w:t>
                  </w:r>
                  <w:proofErr w:type="gramEnd"/>
                  <w:r>
                    <w:rPr>
                      <w:sz w:val="16"/>
                    </w:rPr>
                    <w:t xml:space="preserve"> Mark A. </w:t>
                  </w:r>
                  <w:proofErr w:type="spellStart"/>
                  <w:r>
                    <w:rPr>
                      <w:sz w:val="16"/>
                    </w:rPr>
                    <w:t>Neerincx</w:t>
                  </w:r>
                  <w:proofErr w:type="spellEnd"/>
                  <w:r>
                    <w:rPr>
                      <w:sz w:val="16"/>
                    </w:rPr>
                    <w:t xml:space="preserve">, and Wessel </w:t>
                  </w:r>
                  <w:proofErr w:type="spellStart"/>
                  <w:r>
                    <w:rPr>
                      <w:sz w:val="16"/>
                    </w:rPr>
                    <w:t>Kraaij</w:t>
                  </w:r>
                  <w:proofErr w:type="spellEnd"/>
                  <w:r>
                    <w:rPr>
                      <w:sz w:val="16"/>
                    </w:rPr>
                    <w:t>.</w:t>
                  </w:r>
                </w:p>
              </w:tc>
              <w:tc>
                <w:tcPr>
                  <w:tcW w:w="4713" w:type="dxa"/>
                  <w:tcBorders>
                    <w:top w:val="single" w:sz="3" w:space="0" w:color="000000"/>
                    <w:left w:val="single" w:sz="3" w:space="0" w:color="000000"/>
                    <w:bottom w:val="single" w:sz="3" w:space="0" w:color="000000"/>
                    <w:right w:val="single" w:sz="3" w:space="0" w:color="000000"/>
                  </w:tcBorders>
                </w:tcPr>
                <w:p w14:paraId="040A3D3F" w14:textId="77777777" w:rsidR="002A2FD5" w:rsidRDefault="00771CF8" w:rsidP="005426C9">
                  <w:pPr>
                    <w:framePr w:wrap="around" w:vAnchor="text" w:hAnchor="margin"/>
                    <w:spacing w:after="0" w:line="259" w:lineRule="auto"/>
                    <w:ind w:firstLine="0"/>
                    <w:suppressOverlap/>
                  </w:pPr>
                  <w:r>
                    <w:rPr>
                      <w:sz w:val="16"/>
                    </w:rPr>
                    <w:t>Computer logging, facial expressions, posture of Employees. Accuracy of 90% using SVM.</w:t>
                  </w:r>
                </w:p>
              </w:tc>
            </w:tr>
            <w:tr w:rsidR="002A2FD5" w14:paraId="772BB6E2" w14:textId="77777777">
              <w:trPr>
                <w:trHeight w:val="546"/>
              </w:trPr>
              <w:tc>
                <w:tcPr>
                  <w:tcW w:w="531" w:type="dxa"/>
                  <w:tcBorders>
                    <w:top w:val="single" w:sz="3" w:space="0" w:color="000000"/>
                    <w:left w:val="single" w:sz="3" w:space="0" w:color="000000"/>
                    <w:bottom w:val="single" w:sz="3" w:space="0" w:color="000000"/>
                    <w:right w:val="single" w:sz="3" w:space="0" w:color="000000"/>
                  </w:tcBorders>
                </w:tcPr>
                <w:p w14:paraId="786457F8" w14:textId="77777777" w:rsidR="002A2FD5" w:rsidRDefault="00771CF8" w:rsidP="005426C9">
                  <w:pPr>
                    <w:framePr w:wrap="around" w:vAnchor="text" w:hAnchor="margin"/>
                    <w:spacing w:after="0" w:line="259" w:lineRule="auto"/>
                    <w:ind w:firstLine="0"/>
                    <w:suppressOverlap/>
                    <w:jc w:val="left"/>
                  </w:pPr>
                  <w:r>
                    <w:rPr>
                      <w:sz w:val="16"/>
                    </w:rPr>
                    <w:t>6</w:t>
                  </w:r>
                </w:p>
              </w:tc>
              <w:tc>
                <w:tcPr>
                  <w:tcW w:w="2515" w:type="dxa"/>
                  <w:tcBorders>
                    <w:top w:val="single" w:sz="3" w:space="0" w:color="000000"/>
                    <w:left w:val="single" w:sz="3" w:space="0" w:color="000000"/>
                    <w:bottom w:val="single" w:sz="3" w:space="0" w:color="000000"/>
                    <w:right w:val="single" w:sz="3" w:space="0" w:color="000000"/>
                  </w:tcBorders>
                </w:tcPr>
                <w:p w14:paraId="3C8FBA52" w14:textId="77777777" w:rsidR="002A2FD5" w:rsidRDefault="00771CF8" w:rsidP="005426C9">
                  <w:pPr>
                    <w:framePr w:wrap="around" w:vAnchor="text" w:hAnchor="margin"/>
                    <w:spacing w:after="0" w:line="259" w:lineRule="auto"/>
                    <w:ind w:firstLine="0"/>
                    <w:suppressOverlap/>
                    <w:jc w:val="left"/>
                  </w:pPr>
                  <w:r>
                    <w:rPr>
                      <w:sz w:val="16"/>
                    </w:rPr>
                    <w:t xml:space="preserve">Design of a </w:t>
                  </w:r>
                  <w:proofErr w:type="spellStart"/>
                  <w:r>
                    <w:rPr>
                      <w:sz w:val="16"/>
                    </w:rPr>
                    <w:t>Biosignal</w:t>
                  </w:r>
                  <w:proofErr w:type="spellEnd"/>
                  <w:r>
                    <w:rPr>
                      <w:sz w:val="16"/>
                    </w:rPr>
                    <w:t xml:space="preserve"> Based Stress</w:t>
                  </w:r>
                </w:p>
                <w:p w14:paraId="70EBA930" w14:textId="77777777" w:rsidR="002A2FD5" w:rsidRDefault="00771CF8" w:rsidP="005426C9">
                  <w:pPr>
                    <w:framePr w:wrap="around" w:vAnchor="text" w:hAnchor="margin"/>
                    <w:spacing w:after="0" w:line="259" w:lineRule="auto"/>
                    <w:ind w:firstLine="0"/>
                    <w:suppressOverlap/>
                    <w:jc w:val="left"/>
                  </w:pPr>
                  <w:r>
                    <w:rPr>
                      <w:sz w:val="16"/>
                    </w:rPr>
                    <w:t>Detection System using Machine</w:t>
                  </w:r>
                </w:p>
                <w:p w14:paraId="1BC688A1" w14:textId="77777777" w:rsidR="002A2FD5" w:rsidRDefault="00771CF8" w:rsidP="005426C9">
                  <w:pPr>
                    <w:framePr w:wrap="around" w:vAnchor="text" w:hAnchor="margin"/>
                    <w:spacing w:after="0" w:line="259" w:lineRule="auto"/>
                    <w:ind w:firstLine="0"/>
                    <w:suppressOverlap/>
                    <w:jc w:val="left"/>
                  </w:pPr>
                  <w:r>
                    <w:rPr>
                      <w:sz w:val="16"/>
                    </w:rPr>
                    <w:t>Learning Techniques</w:t>
                  </w:r>
                </w:p>
              </w:tc>
              <w:tc>
                <w:tcPr>
                  <w:tcW w:w="2515" w:type="dxa"/>
                  <w:tcBorders>
                    <w:top w:val="single" w:sz="3" w:space="0" w:color="000000"/>
                    <w:left w:val="single" w:sz="3" w:space="0" w:color="000000"/>
                    <w:bottom w:val="single" w:sz="3" w:space="0" w:color="000000"/>
                    <w:right w:val="single" w:sz="3" w:space="0" w:color="000000"/>
                  </w:tcBorders>
                </w:tcPr>
                <w:p w14:paraId="2A745B6F" w14:textId="77777777" w:rsidR="002A2FD5" w:rsidRDefault="00771CF8" w:rsidP="005426C9">
                  <w:pPr>
                    <w:framePr w:wrap="around" w:vAnchor="text" w:hAnchor="margin"/>
                    <w:spacing w:after="0" w:line="259" w:lineRule="auto"/>
                    <w:ind w:firstLine="0"/>
                    <w:suppressOverlap/>
                    <w:jc w:val="left"/>
                  </w:pPr>
                  <w:r>
                    <w:rPr>
                      <w:sz w:val="16"/>
                    </w:rPr>
                    <w:t xml:space="preserve">Md Fahim Rizwan, Rayed </w:t>
                  </w:r>
                  <w:proofErr w:type="spellStart"/>
                  <w:r>
                    <w:rPr>
                      <w:sz w:val="16"/>
                    </w:rPr>
                    <w:t>Farhad</w:t>
                  </w:r>
                  <w:proofErr w:type="spellEnd"/>
                  <w:r>
                    <w:rPr>
                      <w:sz w:val="16"/>
                    </w:rPr>
                    <w:t>, et.al.</w:t>
                  </w:r>
                </w:p>
              </w:tc>
              <w:tc>
                <w:tcPr>
                  <w:tcW w:w="4713" w:type="dxa"/>
                  <w:tcBorders>
                    <w:top w:val="single" w:sz="3" w:space="0" w:color="000000"/>
                    <w:left w:val="single" w:sz="3" w:space="0" w:color="000000"/>
                    <w:bottom w:val="single" w:sz="3" w:space="0" w:color="000000"/>
                    <w:right w:val="single" w:sz="3" w:space="0" w:color="000000"/>
                  </w:tcBorders>
                </w:tcPr>
                <w:p w14:paraId="4CE48E16" w14:textId="77777777" w:rsidR="002A2FD5" w:rsidRDefault="00771CF8" w:rsidP="005426C9">
                  <w:pPr>
                    <w:framePr w:wrap="around" w:vAnchor="text" w:hAnchor="margin"/>
                    <w:spacing w:after="0" w:line="259" w:lineRule="auto"/>
                    <w:ind w:firstLine="0"/>
                    <w:suppressOverlap/>
                  </w:pPr>
                  <w:r>
                    <w:rPr>
                      <w:sz w:val="16"/>
                    </w:rPr>
                    <w:t>ECG was selected as the primary candidate to stress detection based on RR interval, QT interval, etc. Accuracy of 98% using cubic SVM.</w:t>
                  </w:r>
                </w:p>
              </w:tc>
            </w:tr>
            <w:tr w:rsidR="002A2FD5" w14:paraId="6432055E" w14:textId="77777777">
              <w:trPr>
                <w:trHeight w:val="367"/>
              </w:trPr>
              <w:tc>
                <w:tcPr>
                  <w:tcW w:w="531" w:type="dxa"/>
                  <w:tcBorders>
                    <w:top w:val="single" w:sz="3" w:space="0" w:color="000000"/>
                    <w:left w:val="single" w:sz="3" w:space="0" w:color="000000"/>
                    <w:bottom w:val="single" w:sz="3" w:space="0" w:color="000000"/>
                    <w:right w:val="single" w:sz="3" w:space="0" w:color="000000"/>
                  </w:tcBorders>
                </w:tcPr>
                <w:p w14:paraId="6313F496" w14:textId="77777777" w:rsidR="002A2FD5" w:rsidRDefault="00771CF8" w:rsidP="005426C9">
                  <w:pPr>
                    <w:framePr w:wrap="around" w:vAnchor="text" w:hAnchor="margin"/>
                    <w:spacing w:after="0" w:line="259" w:lineRule="auto"/>
                    <w:ind w:firstLine="0"/>
                    <w:suppressOverlap/>
                    <w:jc w:val="left"/>
                  </w:pPr>
                  <w:r>
                    <w:rPr>
                      <w:sz w:val="16"/>
                    </w:rPr>
                    <w:t>7</w:t>
                  </w:r>
                </w:p>
              </w:tc>
              <w:tc>
                <w:tcPr>
                  <w:tcW w:w="2515" w:type="dxa"/>
                  <w:tcBorders>
                    <w:top w:val="single" w:sz="3" w:space="0" w:color="000000"/>
                    <w:left w:val="single" w:sz="3" w:space="0" w:color="000000"/>
                    <w:bottom w:val="single" w:sz="3" w:space="0" w:color="000000"/>
                    <w:right w:val="single" w:sz="3" w:space="0" w:color="000000"/>
                  </w:tcBorders>
                </w:tcPr>
                <w:p w14:paraId="0F9AFB55" w14:textId="77777777" w:rsidR="002A2FD5" w:rsidRDefault="00771CF8" w:rsidP="005426C9">
                  <w:pPr>
                    <w:framePr w:wrap="around" w:vAnchor="text" w:hAnchor="margin"/>
                    <w:spacing w:after="0" w:line="259" w:lineRule="auto"/>
                    <w:ind w:firstLine="0"/>
                    <w:suppressOverlap/>
                  </w:pPr>
                  <w:r>
                    <w:rPr>
                      <w:sz w:val="16"/>
                    </w:rPr>
                    <w:t>Stress and anxiety detection using facial cues from videos</w:t>
                  </w:r>
                </w:p>
              </w:tc>
              <w:tc>
                <w:tcPr>
                  <w:tcW w:w="2515" w:type="dxa"/>
                  <w:tcBorders>
                    <w:top w:val="single" w:sz="3" w:space="0" w:color="000000"/>
                    <w:left w:val="single" w:sz="3" w:space="0" w:color="000000"/>
                    <w:bottom w:val="single" w:sz="3" w:space="0" w:color="000000"/>
                    <w:right w:val="single" w:sz="3" w:space="0" w:color="000000"/>
                  </w:tcBorders>
                </w:tcPr>
                <w:p w14:paraId="47A8A161" w14:textId="77777777" w:rsidR="002A2FD5" w:rsidRDefault="00771CF8" w:rsidP="005426C9">
                  <w:pPr>
                    <w:framePr w:wrap="around" w:vAnchor="text" w:hAnchor="margin"/>
                    <w:spacing w:after="0" w:line="259" w:lineRule="auto"/>
                    <w:ind w:firstLine="0"/>
                    <w:suppressOverlap/>
                    <w:jc w:val="left"/>
                  </w:pPr>
                  <w:r>
                    <w:rPr>
                      <w:sz w:val="16"/>
                    </w:rPr>
                    <w:t xml:space="preserve">G. </w:t>
                  </w:r>
                  <w:proofErr w:type="spellStart"/>
                  <w:r>
                    <w:rPr>
                      <w:sz w:val="16"/>
                    </w:rPr>
                    <w:t>Giannakakisa</w:t>
                  </w:r>
                  <w:proofErr w:type="spellEnd"/>
                  <w:r>
                    <w:rPr>
                      <w:sz w:val="16"/>
                    </w:rPr>
                    <w:t xml:space="preserve">, </w:t>
                  </w:r>
                  <w:proofErr w:type="spellStart"/>
                  <w:proofErr w:type="gramStart"/>
                  <w:r>
                    <w:rPr>
                      <w:sz w:val="16"/>
                    </w:rPr>
                    <w:t>M.Pediaditisa</w:t>
                  </w:r>
                  <w:proofErr w:type="spellEnd"/>
                  <w:proofErr w:type="gramEnd"/>
                  <w:r>
                    <w:rPr>
                      <w:sz w:val="16"/>
                    </w:rPr>
                    <w:t>.</w:t>
                  </w:r>
                </w:p>
              </w:tc>
              <w:tc>
                <w:tcPr>
                  <w:tcW w:w="4713" w:type="dxa"/>
                  <w:tcBorders>
                    <w:top w:val="single" w:sz="3" w:space="0" w:color="000000"/>
                    <w:left w:val="single" w:sz="3" w:space="0" w:color="000000"/>
                    <w:bottom w:val="single" w:sz="3" w:space="0" w:color="000000"/>
                    <w:right w:val="single" w:sz="3" w:space="0" w:color="000000"/>
                  </w:tcBorders>
                </w:tcPr>
                <w:p w14:paraId="2B43D43D" w14:textId="77777777" w:rsidR="002A2FD5" w:rsidRDefault="00771CF8" w:rsidP="005426C9">
                  <w:pPr>
                    <w:framePr w:wrap="around" w:vAnchor="text" w:hAnchor="margin"/>
                    <w:spacing w:after="0" w:line="259" w:lineRule="auto"/>
                    <w:ind w:firstLine="0"/>
                    <w:suppressOverlap/>
                  </w:pPr>
                  <w:r>
                    <w:rPr>
                      <w:sz w:val="16"/>
                    </w:rPr>
                    <w:t>Used video-recorded facial cues and achieved accuracy of 91.68% for classification.</w:t>
                  </w:r>
                </w:p>
              </w:tc>
            </w:tr>
            <w:tr w:rsidR="002A2FD5" w14:paraId="6F1991CB" w14:textId="77777777">
              <w:trPr>
                <w:trHeight w:val="725"/>
              </w:trPr>
              <w:tc>
                <w:tcPr>
                  <w:tcW w:w="531" w:type="dxa"/>
                  <w:tcBorders>
                    <w:top w:val="single" w:sz="3" w:space="0" w:color="000000"/>
                    <w:left w:val="single" w:sz="3" w:space="0" w:color="000000"/>
                    <w:bottom w:val="single" w:sz="3" w:space="0" w:color="000000"/>
                    <w:right w:val="single" w:sz="3" w:space="0" w:color="000000"/>
                  </w:tcBorders>
                </w:tcPr>
                <w:p w14:paraId="6E04E5DA" w14:textId="77777777" w:rsidR="002A2FD5" w:rsidRDefault="00771CF8" w:rsidP="005426C9">
                  <w:pPr>
                    <w:framePr w:wrap="around" w:vAnchor="text" w:hAnchor="margin"/>
                    <w:spacing w:after="0" w:line="259" w:lineRule="auto"/>
                    <w:ind w:firstLine="0"/>
                    <w:suppressOverlap/>
                    <w:jc w:val="left"/>
                  </w:pPr>
                  <w:r>
                    <w:rPr>
                      <w:sz w:val="16"/>
                    </w:rPr>
                    <w:t>8</w:t>
                  </w:r>
                </w:p>
              </w:tc>
              <w:tc>
                <w:tcPr>
                  <w:tcW w:w="2515" w:type="dxa"/>
                  <w:tcBorders>
                    <w:top w:val="single" w:sz="3" w:space="0" w:color="000000"/>
                    <w:left w:val="single" w:sz="3" w:space="0" w:color="000000"/>
                    <w:bottom w:val="single" w:sz="3" w:space="0" w:color="000000"/>
                    <w:right w:val="single" w:sz="3" w:space="0" w:color="000000"/>
                  </w:tcBorders>
                </w:tcPr>
                <w:p w14:paraId="4CF2BBF4" w14:textId="77777777" w:rsidR="002A2FD5" w:rsidRDefault="00771CF8" w:rsidP="005426C9">
                  <w:pPr>
                    <w:framePr w:wrap="around" w:vAnchor="text" w:hAnchor="margin"/>
                    <w:spacing w:after="0" w:line="259" w:lineRule="auto"/>
                    <w:ind w:firstLine="0"/>
                    <w:suppressOverlap/>
                  </w:pPr>
                  <w:r>
                    <w:rPr>
                      <w:sz w:val="16"/>
                    </w:rPr>
                    <w:t>Automatic Stress Detection in working environments from smartphones’ accelerometer data: A First Step</w:t>
                  </w:r>
                </w:p>
              </w:tc>
              <w:tc>
                <w:tcPr>
                  <w:tcW w:w="2515" w:type="dxa"/>
                  <w:tcBorders>
                    <w:top w:val="single" w:sz="3" w:space="0" w:color="000000"/>
                    <w:left w:val="single" w:sz="3" w:space="0" w:color="000000"/>
                    <w:bottom w:val="single" w:sz="3" w:space="0" w:color="000000"/>
                    <w:right w:val="single" w:sz="3" w:space="0" w:color="000000"/>
                  </w:tcBorders>
                </w:tcPr>
                <w:p w14:paraId="17215EBA" w14:textId="77777777" w:rsidR="002A2FD5" w:rsidRDefault="00771CF8" w:rsidP="005426C9">
                  <w:pPr>
                    <w:framePr w:wrap="around" w:vAnchor="text" w:hAnchor="margin"/>
                    <w:spacing w:after="0" w:line="259" w:lineRule="auto"/>
                    <w:ind w:firstLine="0"/>
                    <w:suppressOverlap/>
                  </w:pPr>
                  <w:r>
                    <w:rPr>
                      <w:sz w:val="16"/>
                    </w:rPr>
                    <w:t xml:space="preserve">Enrique Garcia-Ceja, </w:t>
                  </w:r>
                  <w:proofErr w:type="spellStart"/>
                  <w:r>
                    <w:rPr>
                      <w:sz w:val="16"/>
                    </w:rPr>
                    <w:t>Venet</w:t>
                  </w:r>
                  <w:proofErr w:type="spellEnd"/>
                  <w:r>
                    <w:rPr>
                      <w:sz w:val="16"/>
                    </w:rPr>
                    <w:t xml:space="preserve"> Osmani and Oscar </w:t>
                  </w:r>
                  <w:proofErr w:type="spellStart"/>
                  <w:r>
                    <w:rPr>
                      <w:sz w:val="16"/>
                    </w:rPr>
                    <w:t>Mayora</w:t>
                  </w:r>
                  <w:proofErr w:type="spellEnd"/>
                </w:p>
              </w:tc>
              <w:tc>
                <w:tcPr>
                  <w:tcW w:w="4713" w:type="dxa"/>
                  <w:tcBorders>
                    <w:top w:val="single" w:sz="3" w:space="0" w:color="000000"/>
                    <w:left w:val="single" w:sz="3" w:space="0" w:color="000000"/>
                    <w:bottom w:val="single" w:sz="3" w:space="0" w:color="000000"/>
                    <w:right w:val="single" w:sz="3" w:space="0" w:color="000000"/>
                  </w:tcBorders>
                </w:tcPr>
                <w:p w14:paraId="763BCC4D" w14:textId="77777777" w:rsidR="002A2FD5" w:rsidRDefault="00771CF8" w:rsidP="005426C9">
                  <w:pPr>
                    <w:framePr w:wrap="around" w:vAnchor="text" w:hAnchor="margin"/>
                    <w:spacing w:after="0" w:line="259" w:lineRule="auto"/>
                    <w:ind w:firstLine="0"/>
                    <w:suppressOverlap/>
                  </w:pPr>
                  <w:r>
                    <w:rPr>
                      <w:sz w:val="16"/>
                    </w:rPr>
                    <w:t>Used data from the built-in smartphone accelerometer sensor to identify activity that corresponds with stress levels and achieved accuracy of 71%.</w:t>
                  </w:r>
                </w:p>
              </w:tc>
            </w:tr>
            <w:tr w:rsidR="002A2FD5" w14:paraId="0AFFE9B0" w14:textId="77777777">
              <w:trPr>
                <w:trHeight w:val="546"/>
              </w:trPr>
              <w:tc>
                <w:tcPr>
                  <w:tcW w:w="531" w:type="dxa"/>
                  <w:tcBorders>
                    <w:top w:val="single" w:sz="3" w:space="0" w:color="000000"/>
                    <w:left w:val="single" w:sz="3" w:space="0" w:color="000000"/>
                    <w:bottom w:val="single" w:sz="3" w:space="0" w:color="000000"/>
                    <w:right w:val="single" w:sz="3" w:space="0" w:color="000000"/>
                  </w:tcBorders>
                </w:tcPr>
                <w:p w14:paraId="42FB0145" w14:textId="77777777" w:rsidR="002A2FD5" w:rsidRDefault="00771CF8" w:rsidP="005426C9">
                  <w:pPr>
                    <w:framePr w:wrap="around" w:vAnchor="text" w:hAnchor="margin"/>
                    <w:spacing w:after="0" w:line="259" w:lineRule="auto"/>
                    <w:ind w:firstLine="0"/>
                    <w:suppressOverlap/>
                    <w:jc w:val="left"/>
                  </w:pPr>
                  <w:r>
                    <w:rPr>
                      <w:sz w:val="16"/>
                    </w:rPr>
                    <w:t>9</w:t>
                  </w:r>
                </w:p>
              </w:tc>
              <w:tc>
                <w:tcPr>
                  <w:tcW w:w="2515" w:type="dxa"/>
                  <w:tcBorders>
                    <w:top w:val="single" w:sz="3" w:space="0" w:color="000000"/>
                    <w:left w:val="single" w:sz="3" w:space="0" w:color="000000"/>
                    <w:bottom w:val="single" w:sz="3" w:space="0" w:color="000000"/>
                    <w:right w:val="single" w:sz="3" w:space="0" w:color="000000"/>
                  </w:tcBorders>
                </w:tcPr>
                <w:p w14:paraId="326C9CE4" w14:textId="77777777" w:rsidR="002A2FD5" w:rsidRDefault="00771CF8" w:rsidP="005426C9">
                  <w:pPr>
                    <w:framePr w:wrap="around" w:vAnchor="text" w:hAnchor="margin"/>
                    <w:spacing w:after="0" w:line="259" w:lineRule="auto"/>
                    <w:ind w:firstLine="0"/>
                    <w:suppressOverlap/>
                  </w:pPr>
                  <w:r>
                    <w:rPr>
                      <w:sz w:val="16"/>
                    </w:rPr>
                    <w:t>Continuous stress detection using a wrist device: In laboratory and real life.</w:t>
                  </w:r>
                </w:p>
              </w:tc>
              <w:tc>
                <w:tcPr>
                  <w:tcW w:w="2515" w:type="dxa"/>
                  <w:tcBorders>
                    <w:top w:val="single" w:sz="3" w:space="0" w:color="000000"/>
                    <w:left w:val="single" w:sz="3" w:space="0" w:color="000000"/>
                    <w:bottom w:val="single" w:sz="3" w:space="0" w:color="000000"/>
                    <w:right w:val="single" w:sz="3" w:space="0" w:color="000000"/>
                  </w:tcBorders>
                </w:tcPr>
                <w:p w14:paraId="0BCBB517" w14:textId="77777777" w:rsidR="002A2FD5" w:rsidRDefault="00771CF8" w:rsidP="005426C9">
                  <w:pPr>
                    <w:framePr w:wrap="around" w:vAnchor="text" w:hAnchor="margin"/>
                    <w:spacing w:after="0" w:line="259" w:lineRule="auto"/>
                    <w:ind w:firstLine="0"/>
                    <w:suppressOverlap/>
                    <w:jc w:val="left"/>
                  </w:pPr>
                  <w:r>
                    <w:rPr>
                      <w:sz w:val="16"/>
                    </w:rPr>
                    <w:t xml:space="preserve">M. </w:t>
                  </w:r>
                  <w:proofErr w:type="spellStart"/>
                  <w:r>
                    <w:rPr>
                      <w:sz w:val="16"/>
                    </w:rPr>
                    <w:t>Gjoreski</w:t>
                  </w:r>
                  <w:proofErr w:type="spellEnd"/>
                  <w:r>
                    <w:rPr>
                      <w:sz w:val="16"/>
                    </w:rPr>
                    <w:t xml:space="preserve">, H. </w:t>
                  </w:r>
                  <w:proofErr w:type="spellStart"/>
                  <w:r>
                    <w:rPr>
                      <w:sz w:val="16"/>
                    </w:rPr>
                    <w:t>Gjoreski</w:t>
                  </w:r>
                  <w:proofErr w:type="spellEnd"/>
                  <w:r>
                    <w:rPr>
                      <w:sz w:val="16"/>
                    </w:rPr>
                    <w:t>, and M. Gams.</w:t>
                  </w:r>
                </w:p>
              </w:tc>
              <w:tc>
                <w:tcPr>
                  <w:tcW w:w="4713" w:type="dxa"/>
                  <w:tcBorders>
                    <w:top w:val="single" w:sz="3" w:space="0" w:color="000000"/>
                    <w:left w:val="single" w:sz="3" w:space="0" w:color="000000"/>
                    <w:bottom w:val="single" w:sz="3" w:space="0" w:color="000000"/>
                    <w:right w:val="single" w:sz="3" w:space="0" w:color="000000"/>
                  </w:tcBorders>
                </w:tcPr>
                <w:p w14:paraId="20EEFA2A" w14:textId="77777777" w:rsidR="002A2FD5" w:rsidRDefault="00771CF8" w:rsidP="005426C9">
                  <w:pPr>
                    <w:framePr w:wrap="around" w:vAnchor="text" w:hAnchor="margin"/>
                    <w:spacing w:after="0" w:line="259" w:lineRule="auto"/>
                    <w:ind w:firstLine="0"/>
                    <w:suppressOverlap/>
                  </w:pPr>
                  <w:r>
                    <w:rPr>
                      <w:sz w:val="16"/>
                    </w:rPr>
                    <w:t>Achieved 83% accuracy on a binary class problem using data provided from a commercial wrist device.</w:t>
                  </w:r>
                </w:p>
              </w:tc>
            </w:tr>
            <w:tr w:rsidR="002A2FD5" w14:paraId="32474AE6" w14:textId="77777777">
              <w:trPr>
                <w:trHeight w:val="546"/>
              </w:trPr>
              <w:tc>
                <w:tcPr>
                  <w:tcW w:w="531" w:type="dxa"/>
                  <w:tcBorders>
                    <w:top w:val="single" w:sz="3" w:space="0" w:color="000000"/>
                    <w:left w:val="single" w:sz="3" w:space="0" w:color="000000"/>
                    <w:bottom w:val="single" w:sz="3" w:space="0" w:color="000000"/>
                    <w:right w:val="single" w:sz="3" w:space="0" w:color="000000"/>
                  </w:tcBorders>
                </w:tcPr>
                <w:p w14:paraId="16B4C2E8" w14:textId="77777777" w:rsidR="002A2FD5" w:rsidRDefault="00771CF8" w:rsidP="005426C9">
                  <w:pPr>
                    <w:framePr w:wrap="around" w:vAnchor="text" w:hAnchor="margin"/>
                    <w:spacing w:after="0" w:line="259" w:lineRule="auto"/>
                    <w:ind w:firstLine="0"/>
                    <w:suppressOverlap/>
                    <w:jc w:val="left"/>
                  </w:pPr>
                  <w:r>
                    <w:rPr>
                      <w:sz w:val="16"/>
                    </w:rPr>
                    <w:t>10</w:t>
                  </w:r>
                </w:p>
              </w:tc>
              <w:tc>
                <w:tcPr>
                  <w:tcW w:w="2515" w:type="dxa"/>
                  <w:tcBorders>
                    <w:top w:val="single" w:sz="3" w:space="0" w:color="000000"/>
                    <w:left w:val="single" w:sz="3" w:space="0" w:color="000000"/>
                    <w:bottom w:val="single" w:sz="3" w:space="0" w:color="000000"/>
                    <w:right w:val="single" w:sz="3" w:space="0" w:color="000000"/>
                  </w:tcBorders>
                </w:tcPr>
                <w:p w14:paraId="2FA5FA13" w14:textId="77777777" w:rsidR="002A2FD5" w:rsidRDefault="00771CF8" w:rsidP="005426C9">
                  <w:pPr>
                    <w:framePr w:wrap="around" w:vAnchor="text" w:hAnchor="margin"/>
                    <w:spacing w:after="0" w:line="259" w:lineRule="auto"/>
                    <w:ind w:firstLine="0"/>
                    <w:suppressOverlap/>
                    <w:jc w:val="left"/>
                  </w:pPr>
                  <w:r>
                    <w:rPr>
                      <w:sz w:val="16"/>
                    </w:rPr>
                    <w:t>Emotion</w:t>
                  </w:r>
                  <w:r>
                    <w:rPr>
                      <w:sz w:val="16"/>
                    </w:rPr>
                    <w:tab/>
                    <w:t>recognition</w:t>
                  </w:r>
                  <w:r>
                    <w:rPr>
                      <w:sz w:val="16"/>
                    </w:rPr>
                    <w:tab/>
                    <w:t>based</w:t>
                  </w:r>
                  <w:r>
                    <w:rPr>
                      <w:sz w:val="16"/>
                    </w:rPr>
                    <w:tab/>
                    <w:t>on physiological changes in music listening</w:t>
                  </w:r>
                </w:p>
              </w:tc>
              <w:tc>
                <w:tcPr>
                  <w:tcW w:w="2515" w:type="dxa"/>
                  <w:tcBorders>
                    <w:top w:val="single" w:sz="3" w:space="0" w:color="000000"/>
                    <w:left w:val="single" w:sz="3" w:space="0" w:color="000000"/>
                    <w:bottom w:val="single" w:sz="3" w:space="0" w:color="000000"/>
                    <w:right w:val="single" w:sz="3" w:space="0" w:color="000000"/>
                  </w:tcBorders>
                </w:tcPr>
                <w:p w14:paraId="0D7782CC" w14:textId="77777777" w:rsidR="002A2FD5" w:rsidRDefault="00771CF8" w:rsidP="005426C9">
                  <w:pPr>
                    <w:framePr w:wrap="around" w:vAnchor="text" w:hAnchor="margin"/>
                    <w:spacing w:after="0" w:line="259" w:lineRule="auto"/>
                    <w:ind w:firstLine="0"/>
                    <w:suppressOverlap/>
                    <w:jc w:val="left"/>
                  </w:pPr>
                  <w:r>
                    <w:rPr>
                      <w:sz w:val="16"/>
                    </w:rPr>
                    <w:t xml:space="preserve">Elisabeth Andre, </w:t>
                  </w:r>
                  <w:proofErr w:type="spellStart"/>
                  <w:r>
                    <w:rPr>
                      <w:sz w:val="16"/>
                    </w:rPr>
                    <w:t>Jonghwa</w:t>
                  </w:r>
                  <w:proofErr w:type="spellEnd"/>
                  <w:r>
                    <w:rPr>
                      <w:sz w:val="16"/>
                    </w:rPr>
                    <w:t xml:space="preserve"> Kim</w:t>
                  </w:r>
                </w:p>
              </w:tc>
              <w:tc>
                <w:tcPr>
                  <w:tcW w:w="4713" w:type="dxa"/>
                  <w:tcBorders>
                    <w:top w:val="single" w:sz="3" w:space="0" w:color="000000"/>
                    <w:left w:val="single" w:sz="3" w:space="0" w:color="000000"/>
                    <w:bottom w:val="single" w:sz="3" w:space="0" w:color="000000"/>
                    <w:right w:val="single" w:sz="3" w:space="0" w:color="000000"/>
                  </w:tcBorders>
                </w:tcPr>
                <w:p w14:paraId="3CE1820F" w14:textId="77777777" w:rsidR="002A2FD5" w:rsidRDefault="00771CF8" w:rsidP="005426C9">
                  <w:pPr>
                    <w:framePr w:wrap="around" w:vAnchor="text" w:hAnchor="margin"/>
                    <w:spacing w:after="0" w:line="259" w:lineRule="auto"/>
                    <w:ind w:firstLine="0"/>
                    <w:suppressOverlap/>
                  </w:pPr>
                  <w:r>
                    <w:rPr>
                      <w:sz w:val="16"/>
                    </w:rPr>
                    <w:t>Made users listen to 4 songs to record their emotional arousal and achieved a classification accuracy of 70%.</w:t>
                  </w:r>
                </w:p>
              </w:tc>
            </w:tr>
            <w:tr w:rsidR="002A2FD5" w14:paraId="70208973" w14:textId="77777777">
              <w:trPr>
                <w:trHeight w:val="546"/>
              </w:trPr>
              <w:tc>
                <w:tcPr>
                  <w:tcW w:w="531" w:type="dxa"/>
                  <w:tcBorders>
                    <w:top w:val="single" w:sz="3" w:space="0" w:color="000000"/>
                    <w:left w:val="single" w:sz="3" w:space="0" w:color="000000"/>
                    <w:bottom w:val="single" w:sz="3" w:space="0" w:color="000000"/>
                    <w:right w:val="single" w:sz="3" w:space="0" w:color="000000"/>
                  </w:tcBorders>
                </w:tcPr>
                <w:p w14:paraId="74111E09" w14:textId="77777777" w:rsidR="002A2FD5" w:rsidRDefault="00771CF8" w:rsidP="005426C9">
                  <w:pPr>
                    <w:framePr w:wrap="around" w:vAnchor="text" w:hAnchor="margin"/>
                    <w:spacing w:after="0" w:line="259" w:lineRule="auto"/>
                    <w:ind w:firstLine="0"/>
                    <w:suppressOverlap/>
                    <w:jc w:val="left"/>
                  </w:pPr>
                  <w:r>
                    <w:rPr>
                      <w:sz w:val="16"/>
                    </w:rPr>
                    <w:t>11</w:t>
                  </w:r>
                </w:p>
              </w:tc>
              <w:tc>
                <w:tcPr>
                  <w:tcW w:w="2515" w:type="dxa"/>
                  <w:tcBorders>
                    <w:top w:val="single" w:sz="3" w:space="0" w:color="000000"/>
                    <w:left w:val="single" w:sz="3" w:space="0" w:color="000000"/>
                    <w:bottom w:val="single" w:sz="3" w:space="0" w:color="000000"/>
                    <w:right w:val="single" w:sz="3" w:space="0" w:color="000000"/>
                  </w:tcBorders>
                </w:tcPr>
                <w:p w14:paraId="4FBA4038" w14:textId="77777777" w:rsidR="002A2FD5" w:rsidRDefault="00771CF8" w:rsidP="005426C9">
                  <w:pPr>
                    <w:framePr w:wrap="around" w:vAnchor="text" w:hAnchor="margin"/>
                    <w:spacing w:after="0" w:line="221" w:lineRule="auto"/>
                    <w:ind w:firstLine="0"/>
                    <w:suppressOverlap/>
                  </w:pPr>
                  <w:r>
                    <w:rPr>
                      <w:sz w:val="16"/>
                    </w:rPr>
                    <w:t>A Machine learning approach for stress detection using a wireless</w:t>
                  </w:r>
                </w:p>
                <w:p w14:paraId="373E9569" w14:textId="77777777" w:rsidR="002A2FD5" w:rsidRDefault="00771CF8" w:rsidP="005426C9">
                  <w:pPr>
                    <w:framePr w:wrap="around" w:vAnchor="text" w:hAnchor="margin"/>
                    <w:spacing w:after="0" w:line="259" w:lineRule="auto"/>
                    <w:ind w:firstLine="0"/>
                    <w:suppressOverlap/>
                    <w:jc w:val="left"/>
                  </w:pPr>
                  <w:r>
                    <w:rPr>
                      <w:sz w:val="16"/>
                    </w:rPr>
                    <w:t>physical activity</w:t>
                  </w:r>
                </w:p>
              </w:tc>
              <w:tc>
                <w:tcPr>
                  <w:tcW w:w="2515" w:type="dxa"/>
                  <w:tcBorders>
                    <w:top w:val="single" w:sz="3" w:space="0" w:color="000000"/>
                    <w:left w:val="single" w:sz="3" w:space="0" w:color="000000"/>
                    <w:bottom w:val="single" w:sz="3" w:space="0" w:color="000000"/>
                    <w:right w:val="single" w:sz="3" w:space="0" w:color="000000"/>
                  </w:tcBorders>
                </w:tcPr>
                <w:p w14:paraId="76F6BAA7" w14:textId="77777777" w:rsidR="002A2FD5" w:rsidRDefault="00771CF8" w:rsidP="005426C9">
                  <w:pPr>
                    <w:framePr w:wrap="around" w:vAnchor="text" w:hAnchor="margin"/>
                    <w:spacing w:after="0" w:line="259" w:lineRule="auto"/>
                    <w:ind w:firstLine="0"/>
                    <w:suppressOverlap/>
                  </w:pPr>
                  <w:r>
                    <w:rPr>
                      <w:sz w:val="16"/>
                    </w:rPr>
                    <w:t>B. Padmaja, V. V. Rama Prasad and K. V. N. Sunitha</w:t>
                  </w:r>
                </w:p>
              </w:tc>
              <w:tc>
                <w:tcPr>
                  <w:tcW w:w="4713" w:type="dxa"/>
                  <w:tcBorders>
                    <w:top w:val="single" w:sz="3" w:space="0" w:color="000000"/>
                    <w:left w:val="single" w:sz="3" w:space="0" w:color="000000"/>
                    <w:bottom w:val="single" w:sz="3" w:space="0" w:color="000000"/>
                    <w:right w:val="single" w:sz="3" w:space="0" w:color="000000"/>
                  </w:tcBorders>
                </w:tcPr>
                <w:p w14:paraId="72638CE1" w14:textId="77777777" w:rsidR="002A2FD5" w:rsidRDefault="00771CF8" w:rsidP="005426C9">
                  <w:pPr>
                    <w:framePr w:wrap="around" w:vAnchor="text" w:hAnchor="margin"/>
                    <w:spacing w:after="0" w:line="259" w:lineRule="auto"/>
                    <w:ind w:firstLine="0"/>
                    <w:suppressOverlap/>
                    <w:jc w:val="left"/>
                  </w:pPr>
                  <w:r>
                    <w:rPr>
                      <w:sz w:val="16"/>
                    </w:rPr>
                    <w:t>Used data collected from FITBIT and achieved an accuracy of 62.14%.</w:t>
                  </w:r>
                </w:p>
              </w:tc>
            </w:tr>
          </w:tbl>
          <w:p w14:paraId="2B45E868" w14:textId="77777777" w:rsidR="002A2FD5" w:rsidRDefault="002A2FD5">
            <w:pPr>
              <w:spacing w:after="160" w:line="259" w:lineRule="auto"/>
              <w:ind w:firstLine="0"/>
              <w:jc w:val="left"/>
            </w:pPr>
          </w:p>
        </w:tc>
      </w:tr>
    </w:tbl>
    <w:p w14:paraId="5694D4AE" w14:textId="77777777" w:rsidR="002A2FD5" w:rsidRDefault="00771CF8">
      <w:pPr>
        <w:ind w:left="-15"/>
      </w:pPr>
      <w:r>
        <w:t xml:space="preserve">Another work carried out for detection of the working environment was by Enrique Garcia-Ceja, et al. [2] who used data from the built-in smartphone accelerometer sensor to identify activity that corresponds with stress levels of the subjects. This sensor has been selected as privacy concerns are lesser as compared to location, audio, or video recording. Another reason for selecting this sensor is its suitability to get embedded in smaller wearable devices such as fitness trackers due to its low power consumption. Smartphones were provided to 30 subjects from two different organizations. Using similar users and user-specific models they reached an accuracy of 60% and 71%, respectively, only relying on data </w:t>
      </w:r>
      <w:r>
        <w:t>from a single smartphone’s accelerometer, which in turn isn’t sufficient for stress detection.</w:t>
      </w:r>
    </w:p>
    <w:p w14:paraId="26AFFFE3" w14:textId="77777777" w:rsidR="002A2FD5" w:rsidRDefault="00771CF8">
      <w:pPr>
        <w:ind w:left="-15"/>
      </w:pPr>
      <w:r>
        <w:t xml:space="preserve">Some of the classical machine learning algorithms such as Random Forest were employed for stress classification, which in turn achieved 83% accuracy on a binary class (“No stress” vs. “Stress”) problem [9] using data provided from a commercial wrist device. Elisabeth Andre, </w:t>
      </w:r>
      <w:proofErr w:type="spellStart"/>
      <w:r>
        <w:t>Jonghwa</w:t>
      </w:r>
      <w:proofErr w:type="spellEnd"/>
      <w:r>
        <w:t xml:space="preserve"> Kim [10] made users listen to 4 songs to record their emotional arousal and achieved a classification accuracy of 70% using EDMC (emotion-specific multilevel dichotomous classification), which is subject-independent. In a study [11] by Kurt </w:t>
      </w:r>
      <w:proofErr w:type="spellStart"/>
      <w:r>
        <w:t>Plarre</w:t>
      </w:r>
      <w:proofErr w:type="spellEnd"/>
      <w:r>
        <w:t xml:space="preserve">, et al., stress levels were reported by participants by giving answers on a four-point scale (0=NO, 1=no, 2=yes, 3=YES) to questions like </w:t>
      </w:r>
      <w:proofErr w:type="gramStart"/>
      <w:r>
        <w:t>Cheerful?,</w:t>
      </w:r>
      <w:proofErr w:type="gramEnd"/>
      <w:r>
        <w:t xml:space="preserve"> Sad?, Stressed/Nervous?, Frustrated/Angry?, Happy? along with the physiological measurements captured by unobtrusive, wearable sensors and achieved an accuracy of 90% for binary classification.</w:t>
      </w:r>
    </w:p>
    <w:p w14:paraId="48F877CA" w14:textId="77777777" w:rsidR="002A2FD5" w:rsidRDefault="00771CF8">
      <w:pPr>
        <w:ind w:left="-15"/>
      </w:pPr>
      <w:r>
        <w:t xml:space="preserve">Alexandros </w:t>
      </w:r>
      <w:proofErr w:type="spellStart"/>
      <w:r>
        <w:t>Zenonos</w:t>
      </w:r>
      <w:proofErr w:type="spellEnd"/>
      <w:r>
        <w:t xml:space="preserve">, et al. [12] developed a mood identification system that was able to differentiate eight different kinds of states with their five intensity levels with </w:t>
      </w:r>
      <w:proofErr w:type="spellStart"/>
      <w:r>
        <w:lastRenderedPageBreak/>
        <w:t>subjectindependent</w:t>
      </w:r>
      <w:proofErr w:type="spellEnd"/>
      <w:r>
        <w:t xml:space="preserve"> accuracy of 62.14%. In a study [13], Machine learning was applied to the data collected from the wireless activity tracker i.e., FITBIT. Various attributes, such as working hours, time in bed, minutes asleep, BMI, cardio, maximum heart rate, fat burn, etc. were used for stress detection. Data from Indian people working in IT and other sectors were taken into this system. Table I gives the summaries of reviewed articles.</w:t>
      </w:r>
    </w:p>
    <w:p w14:paraId="7F184F6E" w14:textId="77777777" w:rsidR="002A2FD5" w:rsidRDefault="00771CF8">
      <w:pPr>
        <w:spacing w:after="162"/>
        <w:ind w:left="-15"/>
      </w:pPr>
      <w:r>
        <w:t xml:space="preserve">Present study is an effort to analyze the </w:t>
      </w:r>
      <w:proofErr w:type="spellStart"/>
      <w:r>
        <w:t>biosignals</w:t>
      </w:r>
      <w:proofErr w:type="spellEnd"/>
      <w:r>
        <w:t xml:space="preserve"> through machine learning &amp; deep learning models to detect stress related condition of an individual. WESAD dataset is used for this study, which is a multimodal physiological / </w:t>
      </w:r>
      <w:proofErr w:type="spellStart"/>
      <w:r>
        <w:t>biosignals</w:t>
      </w:r>
      <w:proofErr w:type="spellEnd"/>
      <w:r>
        <w:t xml:space="preserve"> dataset collected from the people through non-invasive techniques. Using machine learning algorithms like K-Nearest </w:t>
      </w:r>
      <w:proofErr w:type="spellStart"/>
      <w:r>
        <w:t>Neighbour</w:t>
      </w:r>
      <w:proofErr w:type="spellEnd"/>
      <w:r>
        <w:t xml:space="preserve"> (KNN), Linear Discriminant Analysis (LDA), Random Forest (RF), Decision Tree (DT), AdaBoost (AB) and SVM, and simple deep learning model, subjects are classified according to their stress conditions. This reliefs a doctor or psychiatrist from doing it manually and can be more reliable. After classification, if a person is found to have stressed, he can be given proper counseling or stress relief medications if required.</w:t>
      </w:r>
    </w:p>
    <w:p w14:paraId="62AC2100" w14:textId="77777777" w:rsidR="002A2FD5" w:rsidRPr="005426C9" w:rsidRDefault="00771CF8">
      <w:pPr>
        <w:pStyle w:val="Heading1"/>
        <w:spacing w:after="54"/>
        <w:ind w:left="388" w:hanging="388"/>
        <w:rPr>
          <w:b/>
          <w:sz w:val="22"/>
          <w:szCs w:val="22"/>
        </w:rPr>
      </w:pPr>
      <w:r w:rsidRPr="005426C9">
        <w:rPr>
          <w:b/>
          <w:sz w:val="22"/>
          <w:szCs w:val="22"/>
        </w:rPr>
        <w:t>METHODOLOGY</w:t>
      </w:r>
    </w:p>
    <w:p w14:paraId="007AE860" w14:textId="77777777" w:rsidR="002A2FD5" w:rsidRPr="005426C9" w:rsidRDefault="00771CF8">
      <w:pPr>
        <w:pStyle w:val="Heading2"/>
        <w:ind w:left="-5"/>
        <w:rPr>
          <w:b/>
        </w:rPr>
      </w:pPr>
      <w:r w:rsidRPr="005426C9">
        <w:rPr>
          <w:b/>
        </w:rPr>
        <w:t>A. Dataset and Features Extraction</w:t>
      </w:r>
    </w:p>
    <w:p w14:paraId="06316985" w14:textId="77777777" w:rsidR="002A2FD5" w:rsidRDefault="00771CF8">
      <w:pPr>
        <w:ind w:left="-15"/>
      </w:pPr>
      <w:r>
        <w:t xml:space="preserve">WESAD is the dataset that is used for this study. This dataset was introduced and made publicly available by Attila Reiss, Philip Schmidt, et al. in 2018 [1]. This multimodal dataset is the collection of motion data and physiological features of 15 subjects from both a chest-worn device </w:t>
      </w:r>
      <w:proofErr w:type="spellStart"/>
      <w:r>
        <w:t>RespiBAN</w:t>
      </w:r>
      <w:proofErr w:type="spellEnd"/>
      <w:r>
        <w:t xml:space="preserve"> Professional and a wrist-worn device </w:t>
      </w:r>
      <w:proofErr w:type="spellStart"/>
      <w:r>
        <w:t>Empatica</w:t>
      </w:r>
      <w:proofErr w:type="spellEnd"/>
      <w:r>
        <w:t xml:space="preserve"> E4. Subjects were put into various study protocols such as preparation, baseline condition, amusement condition, stress condition, meditation, recovery, and their physiological stimuli were recorded. Reference [1] describes the details about sensor setup, sensor placement, and the procedure carried out to build this dataset, including which data are collected during which study protocol of the subject.</w:t>
      </w:r>
    </w:p>
    <w:p w14:paraId="30A9C11A" w14:textId="77777777" w:rsidR="002A2FD5" w:rsidRDefault="00771CF8">
      <w:pPr>
        <w:spacing w:after="63"/>
        <w:ind w:left="-15"/>
      </w:pPr>
      <w:r>
        <w:t xml:space="preserve">The </w:t>
      </w:r>
      <w:proofErr w:type="spellStart"/>
      <w:r>
        <w:t>RespiBAN</w:t>
      </w:r>
      <w:proofErr w:type="spellEnd"/>
      <w:r>
        <w:t xml:space="preserve"> measured ACC, RESP, ECG, EDA, EMG, and TEMP. All signals were sampled at 700 Hz. The E4 measured TEMP, EDA, ACC, and BVP sampled at 4 Hz, 4 Hz, 32 Hz, and 64 Hz, respectively. The dataset is organized so that each subject has a folder (SX, where X = subject ID). Each subject folder contains the following files:</w:t>
      </w:r>
    </w:p>
    <w:p w14:paraId="7B61C0BF" w14:textId="77777777" w:rsidR="002A2FD5" w:rsidRDefault="00771CF8">
      <w:pPr>
        <w:numPr>
          <w:ilvl w:val="0"/>
          <w:numId w:val="1"/>
        </w:numPr>
        <w:ind w:hanging="201"/>
      </w:pPr>
      <w:r>
        <w:t>SX readme.txt: includes information about the subject (SX) and information about data collection and data quality (if applicable).</w:t>
      </w:r>
    </w:p>
    <w:p w14:paraId="702C4DB7" w14:textId="77777777" w:rsidR="002A2FD5" w:rsidRDefault="00771CF8">
      <w:pPr>
        <w:numPr>
          <w:ilvl w:val="0"/>
          <w:numId w:val="1"/>
        </w:numPr>
        <w:ind w:hanging="201"/>
      </w:pPr>
      <w:r>
        <w:t>SX quest.csv: includes all relevant information to obtain ground truth, including the protocol schedule for SX and answers to the self-report questionnaires.</w:t>
      </w:r>
    </w:p>
    <w:p w14:paraId="6EAE6455" w14:textId="77777777" w:rsidR="002A2FD5" w:rsidRDefault="00771CF8">
      <w:pPr>
        <w:numPr>
          <w:ilvl w:val="0"/>
          <w:numId w:val="1"/>
        </w:numPr>
        <w:ind w:hanging="201"/>
      </w:pPr>
      <w:r>
        <w:t xml:space="preserve">SX respiban.txt: includes data from the </w:t>
      </w:r>
      <w:proofErr w:type="spellStart"/>
      <w:r>
        <w:t>RespiBAN</w:t>
      </w:r>
      <w:proofErr w:type="spellEnd"/>
      <w:r>
        <w:t xml:space="preserve"> device such as ECG, EDA, EMG, TEMP (°C), RESP, etc.</w:t>
      </w:r>
    </w:p>
    <w:p w14:paraId="334BFEA6" w14:textId="77777777" w:rsidR="002A2FD5" w:rsidRDefault="00771CF8">
      <w:pPr>
        <w:numPr>
          <w:ilvl w:val="0"/>
          <w:numId w:val="1"/>
        </w:numPr>
        <w:spacing w:after="60"/>
        <w:ind w:hanging="201"/>
      </w:pPr>
      <w:r>
        <w:t xml:space="preserve">SX E4 Data.zip: includes data from the </w:t>
      </w:r>
      <w:proofErr w:type="spellStart"/>
      <w:r>
        <w:t>Empatica</w:t>
      </w:r>
      <w:proofErr w:type="spellEnd"/>
      <w:r>
        <w:t xml:space="preserve"> E4 device such as ACC, BVP, EDA, TEMP. This folder also has the following files:</w:t>
      </w:r>
    </w:p>
    <w:p w14:paraId="05750432" w14:textId="77777777" w:rsidR="002A2FD5" w:rsidRDefault="00771CF8">
      <w:pPr>
        <w:numPr>
          <w:ilvl w:val="1"/>
          <w:numId w:val="1"/>
        </w:numPr>
        <w:ind w:hanging="219"/>
      </w:pPr>
      <w:r>
        <w:t>ACC.csv: The 3 data columns refer to the three accelerometer channels.</w:t>
      </w:r>
    </w:p>
    <w:p w14:paraId="752E9620" w14:textId="77777777" w:rsidR="002A2FD5" w:rsidRDefault="00771CF8">
      <w:pPr>
        <w:numPr>
          <w:ilvl w:val="1"/>
          <w:numId w:val="1"/>
        </w:numPr>
        <w:spacing w:after="4" w:line="265" w:lineRule="auto"/>
        <w:ind w:hanging="219"/>
      </w:pPr>
      <w:r>
        <w:t xml:space="preserve">BVP.csv: Data from a </w:t>
      </w:r>
      <w:proofErr w:type="spellStart"/>
      <w:r>
        <w:t>photoplethysmograph</w:t>
      </w:r>
      <w:proofErr w:type="spellEnd"/>
      <w:r>
        <w:t xml:space="preserve"> (PPG).</w:t>
      </w:r>
    </w:p>
    <w:p w14:paraId="17425106" w14:textId="77777777" w:rsidR="002A2FD5" w:rsidRDefault="00771CF8">
      <w:pPr>
        <w:numPr>
          <w:ilvl w:val="1"/>
          <w:numId w:val="1"/>
        </w:numPr>
        <w:ind w:hanging="219"/>
      </w:pPr>
      <w:r>
        <w:t xml:space="preserve">EDA.csv: Data is provided in </w:t>
      </w:r>
      <w:r>
        <w:rPr>
          <w:rFonts w:ascii="Cambria" w:eastAsia="Cambria" w:hAnsi="Cambria" w:cs="Cambria"/>
          <w:i/>
        </w:rPr>
        <w:t>µ</w:t>
      </w:r>
      <w:r>
        <w:t>S.</w:t>
      </w:r>
    </w:p>
    <w:p w14:paraId="662B0F58" w14:textId="77777777" w:rsidR="002A2FD5" w:rsidRDefault="00771CF8">
      <w:pPr>
        <w:numPr>
          <w:ilvl w:val="1"/>
          <w:numId w:val="1"/>
        </w:numPr>
        <w:spacing w:after="34"/>
        <w:ind w:hanging="219"/>
      </w:pPr>
      <w:r>
        <w:t>TEMP.csv: Data is provided in °C.</w:t>
      </w:r>
    </w:p>
    <w:p w14:paraId="1CF89DB4" w14:textId="77777777" w:rsidR="002A2FD5" w:rsidRDefault="00771CF8">
      <w:pPr>
        <w:numPr>
          <w:ilvl w:val="0"/>
          <w:numId w:val="1"/>
        </w:numPr>
        <w:spacing w:after="31"/>
        <w:ind w:hanging="201"/>
      </w:pPr>
      <w:proofErr w:type="spellStart"/>
      <w:r>
        <w:t>SX.pkl</w:t>
      </w:r>
      <w:proofErr w:type="spellEnd"/>
      <w:r>
        <w:t>: includes synchronized data and labels.</w:t>
      </w:r>
    </w:p>
    <w:p w14:paraId="08C6CA1A" w14:textId="77777777" w:rsidR="002A2FD5" w:rsidRDefault="00771CF8">
      <w:pPr>
        <w:ind w:left="-15"/>
      </w:pPr>
      <w:r>
        <w:t>A sliding window having a shift of 1 second was used for segmenting all sensor signals. Different modalities from the WESAD dataset were used for feature extraction and these features are displayed in Table I. These features are the subset of features described in [1].</w:t>
      </w:r>
    </w:p>
    <w:p w14:paraId="4D43F467" w14:textId="77777777" w:rsidR="002A2FD5" w:rsidRDefault="00771CF8">
      <w:pPr>
        <w:ind w:left="-15"/>
      </w:pPr>
      <w:r>
        <w:t>Various statistical features, e.g., the standard deviation, mean, minimum, and maximum value, were computed on the raw ACC signal, for each axis separately (</w:t>
      </w:r>
      <w:proofErr w:type="spellStart"/>
      <w:r>
        <w:t>i</w:t>
      </w:r>
      <w:proofErr w:type="spellEnd"/>
      <w:r>
        <w:t xml:space="preserve"> </w:t>
      </w:r>
      <w:r>
        <w:rPr>
          <w:rFonts w:ascii="Cambria" w:eastAsia="Cambria" w:hAnsi="Cambria" w:cs="Cambria"/>
        </w:rPr>
        <w:t xml:space="preserve">∈ </w:t>
      </w:r>
      <w:proofErr w:type="spellStart"/>
      <w:proofErr w:type="gramStart"/>
      <w:r>
        <w:t>x,y</w:t>
      </w:r>
      <w:proofErr w:type="gramEnd"/>
      <w:r>
        <w:t>,z</w:t>
      </w:r>
      <w:proofErr w:type="spellEnd"/>
      <w:r>
        <w:t>) along with summing up for all axes (3D) as absolute magnitudes. On raw ECG, BVP, RESP, and TEMP signals statistical features like the mean, standard deviation, minimum, and maximum value were computed. Besides, the peak frequency of BVP</w:t>
      </w:r>
    </w:p>
    <w:p w14:paraId="4303ECA8" w14:textId="77777777" w:rsidR="002A2FD5" w:rsidRDefault="00771CF8">
      <w:pPr>
        <w:spacing w:after="0" w:line="259" w:lineRule="auto"/>
        <w:ind w:left="569" w:right="569" w:firstLine="1611"/>
        <w:jc w:val="left"/>
      </w:pPr>
      <w:r>
        <w:rPr>
          <w:sz w:val="16"/>
        </w:rPr>
        <w:t>TABLE II L</w:t>
      </w:r>
      <w:r>
        <w:rPr>
          <w:sz w:val="13"/>
        </w:rPr>
        <w:t xml:space="preserve">IST OF EXTRACTED FEATURES FROM </w:t>
      </w:r>
      <w:r>
        <w:rPr>
          <w:sz w:val="16"/>
        </w:rPr>
        <w:t xml:space="preserve">WESAD </w:t>
      </w:r>
      <w:r>
        <w:rPr>
          <w:sz w:val="13"/>
        </w:rPr>
        <w:t>DATASET</w:t>
      </w:r>
      <w:r>
        <w:rPr>
          <w:sz w:val="16"/>
        </w:rPr>
        <w:t>.</w:t>
      </w:r>
    </w:p>
    <w:tbl>
      <w:tblPr>
        <w:tblStyle w:val="TableGrid"/>
        <w:tblW w:w="5013" w:type="dxa"/>
        <w:tblInd w:w="4" w:type="dxa"/>
        <w:tblCellMar>
          <w:left w:w="68" w:type="dxa"/>
          <w:bottom w:w="23" w:type="dxa"/>
          <w:right w:w="21" w:type="dxa"/>
        </w:tblCellMar>
        <w:tblLook w:val="04A0" w:firstRow="1" w:lastRow="0" w:firstColumn="1" w:lastColumn="0" w:noHBand="0" w:noVBand="1"/>
      </w:tblPr>
      <w:tblGrid>
        <w:gridCol w:w="729"/>
        <w:gridCol w:w="2203"/>
        <w:gridCol w:w="2081"/>
      </w:tblGrid>
      <w:tr w:rsidR="002A2FD5" w14:paraId="2F37D4A1" w14:textId="77777777">
        <w:trPr>
          <w:trHeight w:val="187"/>
        </w:trPr>
        <w:tc>
          <w:tcPr>
            <w:tcW w:w="729" w:type="dxa"/>
            <w:tcBorders>
              <w:top w:val="single" w:sz="3" w:space="0" w:color="000000"/>
              <w:left w:val="single" w:sz="3" w:space="0" w:color="000000"/>
              <w:bottom w:val="single" w:sz="3" w:space="0" w:color="000000"/>
              <w:right w:val="single" w:sz="3" w:space="0" w:color="000000"/>
            </w:tcBorders>
          </w:tcPr>
          <w:p w14:paraId="089ACFB0" w14:textId="77777777" w:rsidR="002A2FD5" w:rsidRDefault="00771CF8">
            <w:pPr>
              <w:spacing w:after="0" w:line="259" w:lineRule="auto"/>
              <w:ind w:left="56" w:firstLine="0"/>
              <w:jc w:val="left"/>
            </w:pPr>
            <w:r>
              <w:rPr>
                <w:sz w:val="16"/>
              </w:rPr>
              <w:t>Modality</w:t>
            </w:r>
          </w:p>
        </w:tc>
        <w:tc>
          <w:tcPr>
            <w:tcW w:w="2203" w:type="dxa"/>
            <w:tcBorders>
              <w:top w:val="single" w:sz="3" w:space="0" w:color="000000"/>
              <w:left w:val="single" w:sz="3" w:space="0" w:color="000000"/>
              <w:bottom w:val="single" w:sz="3" w:space="0" w:color="000000"/>
              <w:right w:val="single" w:sz="3" w:space="0" w:color="000000"/>
            </w:tcBorders>
          </w:tcPr>
          <w:p w14:paraId="361E4092" w14:textId="77777777" w:rsidR="002A2FD5" w:rsidRDefault="00771CF8">
            <w:pPr>
              <w:spacing w:after="0" w:line="259" w:lineRule="auto"/>
              <w:ind w:left="56" w:firstLine="0"/>
              <w:jc w:val="left"/>
            </w:pPr>
            <w:r>
              <w:rPr>
                <w:sz w:val="16"/>
              </w:rPr>
              <w:t>Features</w:t>
            </w:r>
          </w:p>
        </w:tc>
        <w:tc>
          <w:tcPr>
            <w:tcW w:w="2081" w:type="dxa"/>
            <w:tcBorders>
              <w:top w:val="single" w:sz="3" w:space="0" w:color="000000"/>
              <w:left w:val="single" w:sz="3" w:space="0" w:color="000000"/>
              <w:bottom w:val="single" w:sz="3" w:space="0" w:color="000000"/>
              <w:right w:val="single" w:sz="3" w:space="0" w:color="000000"/>
            </w:tcBorders>
          </w:tcPr>
          <w:p w14:paraId="419FEC44" w14:textId="77777777" w:rsidR="002A2FD5" w:rsidRDefault="00771CF8">
            <w:pPr>
              <w:spacing w:after="0" w:line="259" w:lineRule="auto"/>
              <w:ind w:left="56" w:firstLine="0"/>
              <w:jc w:val="left"/>
            </w:pPr>
            <w:r>
              <w:rPr>
                <w:sz w:val="16"/>
              </w:rPr>
              <w:t>Description</w:t>
            </w:r>
          </w:p>
        </w:tc>
      </w:tr>
      <w:tr w:rsidR="002A2FD5" w14:paraId="725FFA19" w14:textId="77777777">
        <w:trPr>
          <w:trHeight w:val="1088"/>
        </w:trPr>
        <w:tc>
          <w:tcPr>
            <w:tcW w:w="729" w:type="dxa"/>
            <w:tcBorders>
              <w:top w:val="single" w:sz="3" w:space="0" w:color="000000"/>
              <w:left w:val="single" w:sz="3" w:space="0" w:color="000000"/>
              <w:bottom w:val="single" w:sz="3" w:space="0" w:color="000000"/>
              <w:right w:val="single" w:sz="3" w:space="0" w:color="000000"/>
            </w:tcBorders>
          </w:tcPr>
          <w:p w14:paraId="0BE4FBDC" w14:textId="77777777" w:rsidR="002A2FD5" w:rsidRDefault="00771CF8">
            <w:pPr>
              <w:spacing w:after="0" w:line="259" w:lineRule="auto"/>
              <w:ind w:left="56" w:firstLine="0"/>
              <w:jc w:val="left"/>
            </w:pPr>
            <w:r>
              <w:rPr>
                <w:sz w:val="16"/>
              </w:rPr>
              <w:t>ACC</w:t>
            </w:r>
          </w:p>
        </w:tc>
        <w:tc>
          <w:tcPr>
            <w:tcW w:w="2203" w:type="dxa"/>
            <w:tcBorders>
              <w:top w:val="single" w:sz="3" w:space="0" w:color="000000"/>
              <w:left w:val="single" w:sz="3" w:space="0" w:color="000000"/>
              <w:bottom w:val="single" w:sz="3" w:space="0" w:color="000000"/>
              <w:right w:val="single" w:sz="3" w:space="0" w:color="000000"/>
            </w:tcBorders>
          </w:tcPr>
          <w:p w14:paraId="6A9ED274" w14:textId="77777777" w:rsidR="002A2FD5" w:rsidRDefault="00771CF8">
            <w:pPr>
              <w:spacing w:after="0" w:line="259" w:lineRule="auto"/>
              <w:ind w:left="56" w:right="449" w:firstLine="0"/>
            </w:pPr>
            <w:r>
              <w:rPr>
                <w:rFonts w:ascii="Cambria" w:eastAsia="Cambria" w:hAnsi="Cambria" w:cs="Cambria"/>
                <w:i/>
                <w:sz w:val="16"/>
              </w:rPr>
              <w:t>µ</w:t>
            </w:r>
            <w:proofErr w:type="spellStart"/>
            <w:proofErr w:type="gramStart"/>
            <w:r>
              <w:rPr>
                <w:rFonts w:ascii="Cambria" w:eastAsia="Cambria" w:hAnsi="Cambria" w:cs="Cambria"/>
                <w:i/>
                <w:sz w:val="12"/>
              </w:rPr>
              <w:t>ACC,i</w:t>
            </w:r>
            <w:proofErr w:type="spellEnd"/>
            <w:proofErr w:type="gramEnd"/>
            <w:r>
              <w:rPr>
                <w:sz w:val="16"/>
              </w:rPr>
              <w:t xml:space="preserve">, </w:t>
            </w:r>
            <w:proofErr w:type="spellStart"/>
            <w:r>
              <w:rPr>
                <w:rFonts w:ascii="Cambria" w:eastAsia="Cambria" w:hAnsi="Cambria" w:cs="Cambria"/>
                <w:i/>
                <w:sz w:val="16"/>
              </w:rPr>
              <w:t>σ</w:t>
            </w:r>
            <w:r>
              <w:rPr>
                <w:rFonts w:ascii="Cambria" w:eastAsia="Cambria" w:hAnsi="Cambria" w:cs="Cambria"/>
                <w:i/>
                <w:sz w:val="12"/>
              </w:rPr>
              <w:t>ACC,i</w:t>
            </w:r>
            <w:proofErr w:type="spellEnd"/>
            <w:r>
              <w:rPr>
                <w:rFonts w:ascii="Cambria" w:eastAsia="Cambria" w:hAnsi="Cambria" w:cs="Cambria"/>
                <w:i/>
                <w:sz w:val="12"/>
              </w:rPr>
              <w:t xml:space="preserve"> </w:t>
            </w:r>
            <w:proofErr w:type="spellStart"/>
            <w:r>
              <w:rPr>
                <w:rFonts w:ascii="Cambria" w:eastAsia="Cambria" w:hAnsi="Cambria" w:cs="Cambria"/>
                <w:i/>
                <w:sz w:val="16"/>
              </w:rPr>
              <w:t>min</w:t>
            </w:r>
            <w:r>
              <w:rPr>
                <w:rFonts w:ascii="Cambria" w:eastAsia="Cambria" w:hAnsi="Cambria" w:cs="Cambria"/>
                <w:i/>
                <w:sz w:val="12"/>
              </w:rPr>
              <w:t>ACC,i</w:t>
            </w:r>
            <w:proofErr w:type="spellEnd"/>
            <w:r>
              <w:rPr>
                <w:sz w:val="16"/>
              </w:rPr>
              <w:t xml:space="preserve">, </w:t>
            </w:r>
            <w:proofErr w:type="spellStart"/>
            <w:r>
              <w:rPr>
                <w:rFonts w:ascii="Cambria" w:eastAsia="Cambria" w:hAnsi="Cambria" w:cs="Cambria"/>
                <w:i/>
                <w:sz w:val="16"/>
              </w:rPr>
              <w:t>max</w:t>
            </w:r>
            <w:r>
              <w:rPr>
                <w:rFonts w:ascii="Cambria" w:eastAsia="Cambria" w:hAnsi="Cambria" w:cs="Cambria"/>
                <w:i/>
                <w:sz w:val="12"/>
              </w:rPr>
              <w:t>ACC,i</w:t>
            </w:r>
            <w:proofErr w:type="spellEnd"/>
            <w:r>
              <w:rPr>
                <w:rFonts w:ascii="Cambria" w:eastAsia="Cambria" w:hAnsi="Cambria" w:cs="Cambria"/>
                <w:i/>
                <w:sz w:val="12"/>
              </w:rPr>
              <w:t xml:space="preserve"> </w:t>
            </w:r>
            <w:proofErr w:type="spellStart"/>
            <w:r>
              <w:rPr>
                <w:rFonts w:ascii="Cambria" w:eastAsia="Cambria" w:hAnsi="Cambria" w:cs="Cambria"/>
                <w:i/>
                <w:sz w:val="16"/>
              </w:rPr>
              <w:t>i</w:t>
            </w:r>
            <w:proofErr w:type="spellEnd"/>
            <w:r>
              <w:rPr>
                <w:rFonts w:ascii="Cambria" w:eastAsia="Cambria" w:hAnsi="Cambria" w:cs="Cambria"/>
                <w:i/>
                <w:sz w:val="16"/>
              </w:rPr>
              <w:t xml:space="preserve"> </w:t>
            </w:r>
            <w:r>
              <w:rPr>
                <w:rFonts w:ascii="Cambria" w:eastAsia="Cambria" w:hAnsi="Cambria" w:cs="Cambria"/>
                <w:sz w:val="16"/>
              </w:rPr>
              <w:t>∈{</w:t>
            </w:r>
            <w:r>
              <w:rPr>
                <w:rFonts w:ascii="Cambria" w:eastAsia="Cambria" w:hAnsi="Cambria" w:cs="Cambria"/>
                <w:i/>
                <w:sz w:val="16"/>
              </w:rPr>
              <w:t>x,y,z,</w:t>
            </w:r>
            <w:r>
              <w:rPr>
                <w:rFonts w:ascii="Cambria" w:eastAsia="Cambria" w:hAnsi="Cambria" w:cs="Cambria"/>
                <w:sz w:val="16"/>
              </w:rPr>
              <w:t>3</w:t>
            </w:r>
            <w:r>
              <w:rPr>
                <w:rFonts w:ascii="Cambria" w:eastAsia="Cambria" w:hAnsi="Cambria" w:cs="Cambria"/>
                <w:i/>
                <w:sz w:val="16"/>
              </w:rPr>
              <w:t>D</w:t>
            </w:r>
            <w:r>
              <w:rPr>
                <w:rFonts w:ascii="Cambria" w:eastAsia="Cambria" w:hAnsi="Cambria" w:cs="Cambria"/>
                <w:sz w:val="16"/>
              </w:rPr>
              <w:t>}</w:t>
            </w:r>
          </w:p>
        </w:tc>
        <w:tc>
          <w:tcPr>
            <w:tcW w:w="2081" w:type="dxa"/>
            <w:tcBorders>
              <w:top w:val="single" w:sz="3" w:space="0" w:color="000000"/>
              <w:left w:val="single" w:sz="3" w:space="0" w:color="000000"/>
              <w:bottom w:val="single" w:sz="3" w:space="0" w:color="000000"/>
              <w:right w:val="single" w:sz="3" w:space="0" w:color="000000"/>
            </w:tcBorders>
            <w:vAlign w:val="bottom"/>
          </w:tcPr>
          <w:p w14:paraId="69FC9A6F" w14:textId="77777777" w:rsidR="002A2FD5" w:rsidRDefault="00771CF8">
            <w:pPr>
              <w:spacing w:after="0" w:line="254" w:lineRule="auto"/>
              <w:ind w:left="56" w:right="103" w:firstLine="0"/>
            </w:pPr>
            <w:r>
              <w:rPr>
                <w:sz w:val="16"/>
              </w:rPr>
              <w:t>Mean, standard deviation, minimum and maximum value for each axis separately and summed</w:t>
            </w:r>
          </w:p>
          <w:p w14:paraId="1ABD7C8D" w14:textId="77777777" w:rsidR="002A2FD5" w:rsidRDefault="00771CF8">
            <w:pPr>
              <w:spacing w:after="0" w:line="259" w:lineRule="auto"/>
              <w:ind w:left="56" w:firstLine="0"/>
              <w:jc w:val="left"/>
            </w:pPr>
            <w:r>
              <w:rPr>
                <w:sz w:val="16"/>
              </w:rPr>
              <w:t>over all axes</w:t>
            </w:r>
          </w:p>
        </w:tc>
      </w:tr>
      <w:tr w:rsidR="002A2FD5" w14:paraId="012661D2" w14:textId="77777777">
        <w:trPr>
          <w:trHeight w:val="640"/>
        </w:trPr>
        <w:tc>
          <w:tcPr>
            <w:tcW w:w="729" w:type="dxa"/>
            <w:tcBorders>
              <w:top w:val="single" w:sz="3" w:space="0" w:color="000000"/>
              <w:left w:val="single" w:sz="3" w:space="0" w:color="000000"/>
              <w:bottom w:val="single" w:sz="3" w:space="0" w:color="000000"/>
              <w:right w:val="single" w:sz="3" w:space="0" w:color="000000"/>
            </w:tcBorders>
          </w:tcPr>
          <w:p w14:paraId="670A78DB" w14:textId="77777777" w:rsidR="002A2FD5" w:rsidRDefault="00771CF8">
            <w:pPr>
              <w:spacing w:after="0" w:line="259" w:lineRule="auto"/>
              <w:ind w:left="56" w:firstLine="0"/>
              <w:jc w:val="left"/>
            </w:pPr>
            <w:r>
              <w:rPr>
                <w:sz w:val="16"/>
              </w:rPr>
              <w:t>ECG</w:t>
            </w:r>
          </w:p>
        </w:tc>
        <w:tc>
          <w:tcPr>
            <w:tcW w:w="2203" w:type="dxa"/>
            <w:tcBorders>
              <w:top w:val="single" w:sz="3" w:space="0" w:color="000000"/>
              <w:left w:val="single" w:sz="3" w:space="0" w:color="000000"/>
              <w:bottom w:val="single" w:sz="3" w:space="0" w:color="000000"/>
              <w:right w:val="single" w:sz="3" w:space="0" w:color="000000"/>
            </w:tcBorders>
          </w:tcPr>
          <w:p w14:paraId="17CB596E" w14:textId="77777777" w:rsidR="002A2FD5" w:rsidRDefault="00771CF8">
            <w:pPr>
              <w:spacing w:after="0" w:line="259" w:lineRule="auto"/>
              <w:ind w:left="56" w:right="369" w:firstLine="0"/>
              <w:jc w:val="left"/>
            </w:pPr>
            <w:r>
              <w:rPr>
                <w:rFonts w:ascii="Cambria" w:eastAsia="Cambria" w:hAnsi="Cambria" w:cs="Cambria"/>
                <w:i/>
                <w:sz w:val="16"/>
              </w:rPr>
              <w:t>µ</w:t>
            </w:r>
            <w:r>
              <w:rPr>
                <w:rFonts w:ascii="Cambria" w:eastAsia="Cambria" w:hAnsi="Cambria" w:cs="Cambria"/>
                <w:i/>
                <w:sz w:val="12"/>
              </w:rPr>
              <w:t>ECG</w:t>
            </w:r>
            <w:r>
              <w:rPr>
                <w:sz w:val="16"/>
              </w:rPr>
              <w:t xml:space="preserve">, </w:t>
            </w:r>
            <w:proofErr w:type="spellStart"/>
            <w:r>
              <w:rPr>
                <w:rFonts w:ascii="Cambria" w:eastAsia="Cambria" w:hAnsi="Cambria" w:cs="Cambria"/>
                <w:i/>
                <w:sz w:val="16"/>
              </w:rPr>
              <w:t>σ</w:t>
            </w:r>
            <w:r>
              <w:rPr>
                <w:rFonts w:ascii="Cambria" w:eastAsia="Cambria" w:hAnsi="Cambria" w:cs="Cambria"/>
                <w:i/>
                <w:sz w:val="12"/>
              </w:rPr>
              <w:t>ECG</w:t>
            </w:r>
            <w:proofErr w:type="spellEnd"/>
            <w:r>
              <w:rPr>
                <w:rFonts w:ascii="Cambria" w:eastAsia="Cambria" w:hAnsi="Cambria" w:cs="Cambria"/>
                <w:i/>
                <w:sz w:val="12"/>
              </w:rPr>
              <w:t xml:space="preserve"> </w:t>
            </w:r>
            <w:proofErr w:type="spellStart"/>
            <w:r>
              <w:rPr>
                <w:rFonts w:ascii="Cambria" w:eastAsia="Cambria" w:hAnsi="Cambria" w:cs="Cambria"/>
                <w:i/>
                <w:sz w:val="16"/>
              </w:rPr>
              <w:t>min</w:t>
            </w:r>
            <w:r>
              <w:rPr>
                <w:rFonts w:ascii="Cambria" w:eastAsia="Cambria" w:hAnsi="Cambria" w:cs="Cambria"/>
                <w:i/>
                <w:sz w:val="12"/>
              </w:rPr>
              <w:t>ECG</w:t>
            </w:r>
            <w:proofErr w:type="spellEnd"/>
            <w:r>
              <w:rPr>
                <w:sz w:val="16"/>
              </w:rPr>
              <w:t xml:space="preserve">, </w:t>
            </w:r>
            <w:proofErr w:type="spellStart"/>
            <w:r>
              <w:rPr>
                <w:rFonts w:ascii="Cambria" w:eastAsia="Cambria" w:hAnsi="Cambria" w:cs="Cambria"/>
                <w:i/>
                <w:sz w:val="16"/>
              </w:rPr>
              <w:t>max</w:t>
            </w:r>
            <w:r>
              <w:rPr>
                <w:rFonts w:ascii="Cambria" w:eastAsia="Cambria" w:hAnsi="Cambria" w:cs="Cambria"/>
                <w:i/>
                <w:sz w:val="12"/>
              </w:rPr>
              <w:t>ECG</w:t>
            </w:r>
            <w:proofErr w:type="spellEnd"/>
          </w:p>
        </w:tc>
        <w:tc>
          <w:tcPr>
            <w:tcW w:w="2081" w:type="dxa"/>
            <w:tcBorders>
              <w:top w:val="single" w:sz="3" w:space="0" w:color="000000"/>
              <w:left w:val="single" w:sz="3" w:space="0" w:color="000000"/>
              <w:bottom w:val="single" w:sz="3" w:space="0" w:color="000000"/>
              <w:right w:val="single" w:sz="3" w:space="0" w:color="000000"/>
            </w:tcBorders>
          </w:tcPr>
          <w:p w14:paraId="6F328BB4" w14:textId="77777777" w:rsidR="002A2FD5" w:rsidRDefault="00771CF8">
            <w:pPr>
              <w:spacing w:after="0" w:line="259" w:lineRule="auto"/>
              <w:ind w:left="56" w:right="103" w:firstLine="0"/>
            </w:pPr>
            <w:r>
              <w:rPr>
                <w:sz w:val="16"/>
              </w:rPr>
              <w:t>Mean, standard deviation, minimum and maximum value of the ECG</w:t>
            </w:r>
          </w:p>
        </w:tc>
      </w:tr>
      <w:tr w:rsidR="002A2FD5" w14:paraId="50464708" w14:textId="77777777">
        <w:trPr>
          <w:trHeight w:val="658"/>
        </w:trPr>
        <w:tc>
          <w:tcPr>
            <w:tcW w:w="729" w:type="dxa"/>
            <w:tcBorders>
              <w:top w:val="single" w:sz="3" w:space="0" w:color="000000"/>
              <w:left w:val="single" w:sz="3" w:space="0" w:color="000000"/>
              <w:bottom w:val="single" w:sz="3" w:space="0" w:color="000000"/>
              <w:right w:val="single" w:sz="3" w:space="0" w:color="000000"/>
            </w:tcBorders>
          </w:tcPr>
          <w:p w14:paraId="38835848" w14:textId="77777777" w:rsidR="002A2FD5" w:rsidRDefault="00771CF8">
            <w:pPr>
              <w:spacing w:after="0" w:line="259" w:lineRule="auto"/>
              <w:ind w:left="56" w:firstLine="0"/>
              <w:jc w:val="left"/>
            </w:pPr>
            <w:r>
              <w:rPr>
                <w:sz w:val="16"/>
              </w:rPr>
              <w:t>BVP</w:t>
            </w:r>
          </w:p>
        </w:tc>
        <w:tc>
          <w:tcPr>
            <w:tcW w:w="2203" w:type="dxa"/>
            <w:tcBorders>
              <w:top w:val="single" w:sz="3" w:space="0" w:color="000000"/>
              <w:left w:val="single" w:sz="3" w:space="0" w:color="000000"/>
              <w:bottom w:val="single" w:sz="3" w:space="0" w:color="000000"/>
              <w:right w:val="single" w:sz="3" w:space="0" w:color="000000"/>
            </w:tcBorders>
          </w:tcPr>
          <w:p w14:paraId="21DE9554" w14:textId="77777777" w:rsidR="002A2FD5" w:rsidRDefault="00771CF8">
            <w:pPr>
              <w:spacing w:after="0" w:line="259" w:lineRule="auto"/>
              <w:ind w:firstLine="0"/>
              <w:jc w:val="left"/>
            </w:pPr>
            <w:r>
              <w:rPr>
                <w:noProof/>
              </w:rPr>
              <w:drawing>
                <wp:inline distT="0" distB="0" distL="0" distR="0" wp14:anchorId="51D923B9" wp14:editId="123C5510">
                  <wp:extent cx="1237488" cy="222504"/>
                  <wp:effectExtent l="0" t="0" r="0" b="0"/>
                  <wp:docPr id="19566" name="Picture 19566"/>
                  <wp:cNvGraphicFramePr/>
                  <a:graphic xmlns:a="http://schemas.openxmlformats.org/drawingml/2006/main">
                    <a:graphicData uri="http://schemas.openxmlformats.org/drawingml/2006/picture">
                      <pic:pic xmlns:pic="http://schemas.openxmlformats.org/drawingml/2006/picture">
                        <pic:nvPicPr>
                          <pic:cNvPr id="19566" name="Picture 19566"/>
                          <pic:cNvPicPr/>
                        </pic:nvPicPr>
                        <pic:blipFill>
                          <a:blip r:embed="rId14"/>
                          <a:stretch>
                            <a:fillRect/>
                          </a:stretch>
                        </pic:blipFill>
                        <pic:spPr>
                          <a:xfrm>
                            <a:off x="0" y="0"/>
                            <a:ext cx="1237488" cy="222504"/>
                          </a:xfrm>
                          <a:prstGeom prst="rect">
                            <a:avLst/>
                          </a:prstGeom>
                        </pic:spPr>
                      </pic:pic>
                    </a:graphicData>
                  </a:graphic>
                </wp:inline>
              </w:drawing>
            </w:r>
          </w:p>
        </w:tc>
        <w:tc>
          <w:tcPr>
            <w:tcW w:w="2081" w:type="dxa"/>
            <w:tcBorders>
              <w:top w:val="single" w:sz="3" w:space="0" w:color="000000"/>
              <w:left w:val="single" w:sz="3" w:space="0" w:color="000000"/>
              <w:bottom w:val="single" w:sz="3" w:space="0" w:color="000000"/>
              <w:right w:val="single" w:sz="3" w:space="0" w:color="000000"/>
            </w:tcBorders>
            <w:vAlign w:val="bottom"/>
          </w:tcPr>
          <w:p w14:paraId="73138E48" w14:textId="77777777" w:rsidR="002A2FD5" w:rsidRDefault="00771CF8">
            <w:pPr>
              <w:spacing w:after="0" w:line="259" w:lineRule="auto"/>
              <w:ind w:left="56" w:right="103" w:firstLine="0"/>
            </w:pPr>
            <w:r>
              <w:rPr>
                <w:sz w:val="16"/>
              </w:rPr>
              <w:t>Mean, standard deviation, minimum, maximum and peak frequency of the BVP</w:t>
            </w:r>
          </w:p>
        </w:tc>
      </w:tr>
      <w:tr w:rsidR="002A2FD5" w14:paraId="276B3B2C" w14:textId="77777777">
        <w:trPr>
          <w:trHeight w:val="1267"/>
        </w:trPr>
        <w:tc>
          <w:tcPr>
            <w:tcW w:w="729" w:type="dxa"/>
            <w:tcBorders>
              <w:top w:val="single" w:sz="3" w:space="0" w:color="000000"/>
              <w:left w:val="single" w:sz="3" w:space="0" w:color="000000"/>
              <w:bottom w:val="single" w:sz="3" w:space="0" w:color="000000"/>
              <w:right w:val="single" w:sz="3" w:space="0" w:color="000000"/>
            </w:tcBorders>
          </w:tcPr>
          <w:p w14:paraId="331FE6E2" w14:textId="77777777" w:rsidR="002A2FD5" w:rsidRDefault="00771CF8">
            <w:pPr>
              <w:spacing w:after="0" w:line="259" w:lineRule="auto"/>
              <w:ind w:left="56" w:firstLine="0"/>
              <w:jc w:val="left"/>
            </w:pPr>
            <w:r>
              <w:rPr>
                <w:sz w:val="16"/>
              </w:rPr>
              <w:t>EDA</w:t>
            </w:r>
          </w:p>
        </w:tc>
        <w:tc>
          <w:tcPr>
            <w:tcW w:w="2203" w:type="dxa"/>
            <w:tcBorders>
              <w:top w:val="single" w:sz="3" w:space="0" w:color="000000"/>
              <w:left w:val="single" w:sz="3" w:space="0" w:color="000000"/>
              <w:bottom w:val="single" w:sz="3" w:space="0" w:color="000000"/>
              <w:right w:val="single" w:sz="3" w:space="0" w:color="000000"/>
            </w:tcBorders>
          </w:tcPr>
          <w:p w14:paraId="69E931EF" w14:textId="77777777" w:rsidR="002A2FD5" w:rsidRDefault="00771CF8">
            <w:pPr>
              <w:spacing w:after="0" w:line="259" w:lineRule="auto"/>
              <w:ind w:left="56" w:right="249" w:firstLine="0"/>
            </w:pPr>
            <w:r>
              <w:rPr>
                <w:rFonts w:ascii="Cambria" w:eastAsia="Cambria" w:hAnsi="Cambria" w:cs="Cambria"/>
                <w:i/>
                <w:sz w:val="16"/>
              </w:rPr>
              <w:t>µ</w:t>
            </w:r>
            <w:proofErr w:type="spellStart"/>
            <w:r>
              <w:rPr>
                <w:rFonts w:ascii="Cambria" w:eastAsia="Cambria" w:hAnsi="Cambria" w:cs="Cambria"/>
                <w:i/>
                <w:sz w:val="16"/>
                <w:vertAlign w:val="subscript"/>
              </w:rPr>
              <w:t>i</w:t>
            </w:r>
            <w:proofErr w:type="spellEnd"/>
            <w:r>
              <w:rPr>
                <w:sz w:val="16"/>
              </w:rPr>
              <w:t xml:space="preserve">, </w:t>
            </w:r>
            <w:proofErr w:type="spellStart"/>
            <w:r>
              <w:rPr>
                <w:rFonts w:ascii="Cambria" w:eastAsia="Cambria" w:hAnsi="Cambria" w:cs="Cambria"/>
                <w:i/>
                <w:sz w:val="16"/>
              </w:rPr>
              <w:t>σ</w:t>
            </w:r>
            <w:r>
              <w:rPr>
                <w:rFonts w:ascii="Cambria" w:eastAsia="Cambria" w:hAnsi="Cambria" w:cs="Cambria"/>
                <w:i/>
                <w:sz w:val="16"/>
                <w:vertAlign w:val="subscript"/>
              </w:rPr>
              <w:t>i</w:t>
            </w:r>
            <w:proofErr w:type="spellEnd"/>
            <w:r>
              <w:rPr>
                <w:sz w:val="16"/>
              </w:rPr>
              <w:t xml:space="preserve">, </w:t>
            </w:r>
            <w:r>
              <w:rPr>
                <w:rFonts w:ascii="Cambria" w:eastAsia="Cambria" w:hAnsi="Cambria" w:cs="Cambria"/>
                <w:i/>
                <w:sz w:val="16"/>
              </w:rPr>
              <w:t>min</w:t>
            </w:r>
            <w:r>
              <w:rPr>
                <w:rFonts w:ascii="Cambria" w:eastAsia="Cambria" w:hAnsi="Cambria" w:cs="Cambria"/>
                <w:i/>
                <w:sz w:val="16"/>
                <w:vertAlign w:val="subscript"/>
              </w:rPr>
              <w:t>i</w:t>
            </w:r>
            <w:r>
              <w:rPr>
                <w:sz w:val="16"/>
              </w:rPr>
              <w:t xml:space="preserve">, </w:t>
            </w:r>
            <w:r>
              <w:rPr>
                <w:rFonts w:ascii="Cambria" w:eastAsia="Cambria" w:hAnsi="Cambria" w:cs="Cambria"/>
                <w:i/>
                <w:sz w:val="16"/>
              </w:rPr>
              <w:t>max</w:t>
            </w:r>
            <w:r>
              <w:rPr>
                <w:rFonts w:ascii="Cambria" w:eastAsia="Cambria" w:hAnsi="Cambria" w:cs="Cambria"/>
                <w:i/>
                <w:sz w:val="16"/>
                <w:vertAlign w:val="subscript"/>
              </w:rPr>
              <w:t xml:space="preserve">i </w:t>
            </w:r>
            <w:proofErr w:type="spellStart"/>
            <w:r>
              <w:rPr>
                <w:rFonts w:ascii="Cambria" w:eastAsia="Cambria" w:hAnsi="Cambria" w:cs="Cambria"/>
                <w:i/>
                <w:sz w:val="16"/>
              </w:rPr>
              <w:t>i</w:t>
            </w:r>
            <w:proofErr w:type="spellEnd"/>
            <w:r>
              <w:rPr>
                <w:rFonts w:ascii="Cambria" w:eastAsia="Cambria" w:hAnsi="Cambria" w:cs="Cambria"/>
                <w:i/>
                <w:sz w:val="16"/>
              </w:rPr>
              <w:t xml:space="preserve"> </w:t>
            </w:r>
            <w:proofErr w:type="gramStart"/>
            <w:r>
              <w:rPr>
                <w:rFonts w:ascii="Cambria" w:eastAsia="Cambria" w:hAnsi="Cambria" w:cs="Cambria"/>
                <w:sz w:val="16"/>
              </w:rPr>
              <w:t>∈{</w:t>
            </w:r>
            <w:proofErr w:type="spellStart"/>
            <w:proofErr w:type="gramEnd"/>
            <w:r>
              <w:rPr>
                <w:rFonts w:ascii="Cambria" w:eastAsia="Cambria" w:hAnsi="Cambria" w:cs="Cambria"/>
                <w:i/>
                <w:sz w:val="16"/>
              </w:rPr>
              <w:t>EDA,phasic,tonic</w:t>
            </w:r>
            <w:proofErr w:type="spellEnd"/>
            <w:r>
              <w:rPr>
                <w:rFonts w:ascii="Cambria" w:eastAsia="Cambria" w:hAnsi="Cambria" w:cs="Cambria"/>
                <w:i/>
                <w:sz w:val="16"/>
              </w:rPr>
              <w:t xml:space="preserve">, </w:t>
            </w:r>
            <w:proofErr w:type="spellStart"/>
            <w:r>
              <w:rPr>
                <w:rFonts w:ascii="Cambria" w:eastAsia="Cambria" w:hAnsi="Cambria" w:cs="Cambria"/>
                <w:i/>
                <w:sz w:val="16"/>
              </w:rPr>
              <w:t>smna</w:t>
            </w:r>
            <w:proofErr w:type="spellEnd"/>
            <w:r>
              <w:rPr>
                <w:rFonts w:ascii="Cambria" w:eastAsia="Cambria" w:hAnsi="Cambria" w:cs="Cambria"/>
                <w:sz w:val="16"/>
              </w:rPr>
              <w:t>}</w:t>
            </w:r>
          </w:p>
        </w:tc>
        <w:tc>
          <w:tcPr>
            <w:tcW w:w="2081" w:type="dxa"/>
            <w:tcBorders>
              <w:top w:val="single" w:sz="3" w:space="0" w:color="000000"/>
              <w:left w:val="single" w:sz="3" w:space="0" w:color="000000"/>
              <w:bottom w:val="single" w:sz="3" w:space="0" w:color="000000"/>
              <w:right w:val="single" w:sz="3" w:space="0" w:color="000000"/>
            </w:tcBorders>
            <w:vAlign w:val="bottom"/>
          </w:tcPr>
          <w:p w14:paraId="322D82C1" w14:textId="77777777" w:rsidR="002A2FD5" w:rsidRDefault="00771CF8">
            <w:pPr>
              <w:spacing w:after="0" w:line="246" w:lineRule="auto"/>
              <w:ind w:left="56" w:right="103" w:firstLine="0"/>
            </w:pPr>
            <w:r>
              <w:rPr>
                <w:sz w:val="16"/>
              </w:rPr>
              <w:t>Mean, standard deviation, minimum, maximum value of the EDA signal, SCR/SCL and sparse SMNA driver of phasic</w:t>
            </w:r>
          </w:p>
          <w:p w14:paraId="16FDF34B" w14:textId="77777777" w:rsidR="002A2FD5" w:rsidRDefault="00771CF8">
            <w:pPr>
              <w:spacing w:after="0" w:line="259" w:lineRule="auto"/>
              <w:ind w:left="56" w:firstLine="0"/>
              <w:jc w:val="left"/>
            </w:pPr>
            <w:r>
              <w:rPr>
                <w:sz w:val="16"/>
              </w:rPr>
              <w:t>component</w:t>
            </w:r>
          </w:p>
        </w:tc>
      </w:tr>
      <w:tr w:rsidR="002A2FD5" w14:paraId="73A86CF8" w14:textId="77777777">
        <w:trPr>
          <w:trHeight w:val="658"/>
        </w:trPr>
        <w:tc>
          <w:tcPr>
            <w:tcW w:w="729" w:type="dxa"/>
            <w:tcBorders>
              <w:top w:val="single" w:sz="3" w:space="0" w:color="000000"/>
              <w:left w:val="single" w:sz="3" w:space="0" w:color="000000"/>
              <w:bottom w:val="single" w:sz="3" w:space="0" w:color="000000"/>
              <w:right w:val="single" w:sz="3" w:space="0" w:color="000000"/>
            </w:tcBorders>
          </w:tcPr>
          <w:p w14:paraId="57C9BFEE" w14:textId="77777777" w:rsidR="002A2FD5" w:rsidRDefault="00771CF8">
            <w:pPr>
              <w:spacing w:after="0" w:line="259" w:lineRule="auto"/>
              <w:ind w:left="56" w:firstLine="0"/>
              <w:jc w:val="left"/>
            </w:pPr>
            <w:r>
              <w:rPr>
                <w:sz w:val="16"/>
              </w:rPr>
              <w:t>EMG</w:t>
            </w:r>
          </w:p>
        </w:tc>
        <w:tc>
          <w:tcPr>
            <w:tcW w:w="2203" w:type="dxa"/>
            <w:tcBorders>
              <w:top w:val="single" w:sz="3" w:space="0" w:color="000000"/>
              <w:left w:val="single" w:sz="3" w:space="0" w:color="000000"/>
              <w:bottom w:val="single" w:sz="3" w:space="0" w:color="000000"/>
              <w:right w:val="single" w:sz="3" w:space="0" w:color="000000"/>
            </w:tcBorders>
          </w:tcPr>
          <w:p w14:paraId="71D4E918" w14:textId="77777777" w:rsidR="002A2FD5" w:rsidRDefault="00771CF8">
            <w:pPr>
              <w:spacing w:after="80" w:line="259" w:lineRule="auto"/>
              <w:ind w:left="56" w:firstLine="0"/>
              <w:jc w:val="left"/>
            </w:pPr>
            <w:r>
              <w:rPr>
                <w:rFonts w:ascii="Cambria" w:eastAsia="Cambria" w:hAnsi="Cambria" w:cs="Cambria"/>
                <w:i/>
                <w:sz w:val="16"/>
              </w:rPr>
              <w:t>µ</w:t>
            </w:r>
            <w:r>
              <w:rPr>
                <w:rFonts w:ascii="Cambria" w:eastAsia="Cambria" w:hAnsi="Cambria" w:cs="Cambria"/>
                <w:i/>
                <w:sz w:val="12"/>
              </w:rPr>
              <w:t>EMG</w:t>
            </w:r>
            <w:r>
              <w:rPr>
                <w:sz w:val="16"/>
              </w:rPr>
              <w:t xml:space="preserve">, </w:t>
            </w:r>
            <w:proofErr w:type="spellStart"/>
            <w:r>
              <w:rPr>
                <w:rFonts w:ascii="Cambria" w:eastAsia="Cambria" w:hAnsi="Cambria" w:cs="Cambria"/>
                <w:i/>
                <w:sz w:val="16"/>
              </w:rPr>
              <w:t>σ</w:t>
            </w:r>
            <w:r>
              <w:rPr>
                <w:rFonts w:ascii="Cambria" w:eastAsia="Cambria" w:hAnsi="Cambria" w:cs="Cambria"/>
                <w:i/>
                <w:sz w:val="12"/>
              </w:rPr>
              <w:t>EMG</w:t>
            </w:r>
            <w:proofErr w:type="spellEnd"/>
          </w:p>
          <w:p w14:paraId="0FFF438B" w14:textId="77777777" w:rsidR="002A2FD5" w:rsidRDefault="00771CF8">
            <w:pPr>
              <w:spacing w:after="0" w:line="259" w:lineRule="auto"/>
              <w:ind w:left="56" w:firstLine="0"/>
              <w:jc w:val="left"/>
            </w:pPr>
            <w:proofErr w:type="spellStart"/>
            <w:r>
              <w:rPr>
                <w:rFonts w:ascii="Cambria" w:eastAsia="Cambria" w:hAnsi="Cambria" w:cs="Cambria"/>
                <w:i/>
                <w:sz w:val="16"/>
              </w:rPr>
              <w:t>min</w:t>
            </w:r>
            <w:r>
              <w:rPr>
                <w:rFonts w:ascii="Cambria" w:eastAsia="Cambria" w:hAnsi="Cambria" w:cs="Cambria"/>
                <w:i/>
                <w:sz w:val="12"/>
              </w:rPr>
              <w:t>EMG</w:t>
            </w:r>
            <w:proofErr w:type="spellEnd"/>
            <w:r>
              <w:rPr>
                <w:sz w:val="16"/>
              </w:rPr>
              <w:t xml:space="preserve">, </w:t>
            </w:r>
            <w:proofErr w:type="spellStart"/>
            <w:r>
              <w:rPr>
                <w:rFonts w:ascii="Cambria" w:eastAsia="Cambria" w:hAnsi="Cambria" w:cs="Cambria"/>
                <w:i/>
                <w:sz w:val="16"/>
              </w:rPr>
              <w:t>max</w:t>
            </w:r>
            <w:r>
              <w:rPr>
                <w:rFonts w:ascii="Cambria" w:eastAsia="Cambria" w:hAnsi="Cambria" w:cs="Cambria"/>
                <w:i/>
                <w:sz w:val="12"/>
              </w:rPr>
              <w:t>EMG</w:t>
            </w:r>
            <w:proofErr w:type="spellEnd"/>
            <w:r>
              <w:rPr>
                <w:sz w:val="16"/>
              </w:rPr>
              <w:t xml:space="preserve">, </w:t>
            </w:r>
            <w:proofErr w:type="spellStart"/>
            <w:r>
              <w:rPr>
                <w:rFonts w:ascii="Cambria" w:eastAsia="Cambria" w:hAnsi="Cambria" w:cs="Cambria"/>
                <w:i/>
                <w:sz w:val="16"/>
              </w:rPr>
              <w:t>f</w:t>
            </w:r>
            <w:r>
              <w:rPr>
                <w:rFonts w:ascii="Cambria" w:eastAsia="Cambria" w:hAnsi="Cambria" w:cs="Cambria"/>
                <w:i/>
                <w:sz w:val="12"/>
              </w:rPr>
              <w:t>EMGpeak</w:t>
            </w:r>
            <w:proofErr w:type="spellEnd"/>
          </w:p>
        </w:tc>
        <w:tc>
          <w:tcPr>
            <w:tcW w:w="2081" w:type="dxa"/>
            <w:tcBorders>
              <w:top w:val="single" w:sz="3" w:space="0" w:color="000000"/>
              <w:left w:val="single" w:sz="3" w:space="0" w:color="000000"/>
              <w:bottom w:val="single" w:sz="3" w:space="0" w:color="000000"/>
              <w:right w:val="single" w:sz="3" w:space="0" w:color="000000"/>
            </w:tcBorders>
            <w:vAlign w:val="bottom"/>
          </w:tcPr>
          <w:p w14:paraId="4ECEEEB5" w14:textId="77777777" w:rsidR="002A2FD5" w:rsidRDefault="00771CF8">
            <w:pPr>
              <w:spacing w:after="0" w:line="259" w:lineRule="auto"/>
              <w:ind w:left="56" w:right="103" w:firstLine="0"/>
            </w:pPr>
            <w:r>
              <w:rPr>
                <w:sz w:val="16"/>
              </w:rPr>
              <w:t>Mean, standard deviation, minimum, maximum and peak frequency of the EMG</w:t>
            </w:r>
          </w:p>
        </w:tc>
      </w:tr>
      <w:tr w:rsidR="002A2FD5" w14:paraId="570689C4" w14:textId="77777777">
        <w:trPr>
          <w:trHeight w:val="640"/>
        </w:trPr>
        <w:tc>
          <w:tcPr>
            <w:tcW w:w="729" w:type="dxa"/>
            <w:tcBorders>
              <w:top w:val="single" w:sz="3" w:space="0" w:color="000000"/>
              <w:left w:val="single" w:sz="3" w:space="0" w:color="000000"/>
              <w:bottom w:val="single" w:sz="3" w:space="0" w:color="000000"/>
              <w:right w:val="single" w:sz="3" w:space="0" w:color="000000"/>
            </w:tcBorders>
          </w:tcPr>
          <w:p w14:paraId="1F69506B" w14:textId="77777777" w:rsidR="002A2FD5" w:rsidRDefault="00771CF8">
            <w:pPr>
              <w:spacing w:after="0" w:line="259" w:lineRule="auto"/>
              <w:ind w:left="56" w:firstLine="0"/>
              <w:jc w:val="left"/>
            </w:pPr>
            <w:r>
              <w:rPr>
                <w:sz w:val="16"/>
              </w:rPr>
              <w:t>RESP</w:t>
            </w:r>
          </w:p>
        </w:tc>
        <w:tc>
          <w:tcPr>
            <w:tcW w:w="2203" w:type="dxa"/>
            <w:tcBorders>
              <w:top w:val="single" w:sz="3" w:space="0" w:color="000000"/>
              <w:left w:val="single" w:sz="3" w:space="0" w:color="000000"/>
              <w:bottom w:val="single" w:sz="3" w:space="0" w:color="000000"/>
              <w:right w:val="single" w:sz="3" w:space="0" w:color="000000"/>
            </w:tcBorders>
          </w:tcPr>
          <w:p w14:paraId="263EE91F" w14:textId="77777777" w:rsidR="002A2FD5" w:rsidRDefault="00771CF8">
            <w:pPr>
              <w:spacing w:after="0" w:line="259" w:lineRule="auto"/>
              <w:ind w:left="56" w:right="181" w:firstLine="0"/>
              <w:jc w:val="left"/>
            </w:pPr>
            <w:r>
              <w:rPr>
                <w:rFonts w:ascii="Cambria" w:eastAsia="Cambria" w:hAnsi="Cambria" w:cs="Cambria"/>
                <w:i/>
                <w:sz w:val="16"/>
              </w:rPr>
              <w:t>µ</w:t>
            </w:r>
            <w:proofErr w:type="gramStart"/>
            <w:r>
              <w:rPr>
                <w:rFonts w:ascii="Cambria" w:eastAsia="Cambria" w:hAnsi="Cambria" w:cs="Cambria"/>
                <w:i/>
                <w:sz w:val="12"/>
              </w:rPr>
              <w:t xml:space="preserve">RESP </w:t>
            </w:r>
            <w:r>
              <w:rPr>
                <w:sz w:val="16"/>
              </w:rPr>
              <w:t>,</w:t>
            </w:r>
            <w:proofErr w:type="gramEnd"/>
            <w:r>
              <w:rPr>
                <w:sz w:val="16"/>
              </w:rPr>
              <w:t xml:space="preserve"> </w:t>
            </w:r>
            <w:proofErr w:type="spellStart"/>
            <w:r>
              <w:rPr>
                <w:rFonts w:ascii="Cambria" w:eastAsia="Cambria" w:hAnsi="Cambria" w:cs="Cambria"/>
                <w:i/>
                <w:sz w:val="16"/>
              </w:rPr>
              <w:t>σ</w:t>
            </w:r>
            <w:r>
              <w:rPr>
                <w:rFonts w:ascii="Cambria" w:eastAsia="Cambria" w:hAnsi="Cambria" w:cs="Cambria"/>
                <w:i/>
                <w:sz w:val="12"/>
              </w:rPr>
              <w:t>RESP</w:t>
            </w:r>
            <w:proofErr w:type="spellEnd"/>
            <w:r>
              <w:rPr>
                <w:rFonts w:ascii="Cambria" w:eastAsia="Cambria" w:hAnsi="Cambria" w:cs="Cambria"/>
                <w:i/>
                <w:sz w:val="12"/>
              </w:rPr>
              <w:t xml:space="preserve"> </w:t>
            </w:r>
            <w:proofErr w:type="spellStart"/>
            <w:r>
              <w:rPr>
                <w:rFonts w:ascii="Cambria" w:eastAsia="Cambria" w:hAnsi="Cambria" w:cs="Cambria"/>
                <w:i/>
                <w:sz w:val="16"/>
              </w:rPr>
              <w:t>min</w:t>
            </w:r>
            <w:r>
              <w:rPr>
                <w:rFonts w:ascii="Cambria" w:eastAsia="Cambria" w:hAnsi="Cambria" w:cs="Cambria"/>
                <w:i/>
                <w:sz w:val="12"/>
              </w:rPr>
              <w:t>RESP</w:t>
            </w:r>
            <w:proofErr w:type="spellEnd"/>
            <w:r>
              <w:rPr>
                <w:rFonts w:ascii="Cambria" w:eastAsia="Cambria" w:hAnsi="Cambria" w:cs="Cambria"/>
                <w:i/>
                <w:sz w:val="12"/>
              </w:rPr>
              <w:t xml:space="preserve"> </w:t>
            </w:r>
            <w:r>
              <w:rPr>
                <w:sz w:val="16"/>
              </w:rPr>
              <w:t xml:space="preserve">, </w:t>
            </w:r>
            <w:proofErr w:type="spellStart"/>
            <w:r>
              <w:rPr>
                <w:rFonts w:ascii="Cambria" w:eastAsia="Cambria" w:hAnsi="Cambria" w:cs="Cambria"/>
                <w:i/>
                <w:sz w:val="16"/>
              </w:rPr>
              <w:t>max</w:t>
            </w:r>
            <w:r>
              <w:rPr>
                <w:rFonts w:ascii="Cambria" w:eastAsia="Cambria" w:hAnsi="Cambria" w:cs="Cambria"/>
                <w:i/>
                <w:sz w:val="12"/>
              </w:rPr>
              <w:t>RESP</w:t>
            </w:r>
            <w:proofErr w:type="spellEnd"/>
          </w:p>
        </w:tc>
        <w:tc>
          <w:tcPr>
            <w:tcW w:w="2081" w:type="dxa"/>
            <w:tcBorders>
              <w:top w:val="single" w:sz="3" w:space="0" w:color="000000"/>
              <w:left w:val="single" w:sz="3" w:space="0" w:color="000000"/>
              <w:bottom w:val="single" w:sz="3" w:space="0" w:color="000000"/>
              <w:right w:val="single" w:sz="3" w:space="0" w:color="000000"/>
            </w:tcBorders>
          </w:tcPr>
          <w:p w14:paraId="56821257" w14:textId="77777777" w:rsidR="002A2FD5" w:rsidRDefault="00771CF8">
            <w:pPr>
              <w:spacing w:after="0" w:line="259" w:lineRule="auto"/>
              <w:ind w:left="56" w:right="103" w:firstLine="0"/>
            </w:pPr>
            <w:r>
              <w:rPr>
                <w:sz w:val="16"/>
              </w:rPr>
              <w:t>Mean, standard deviation, minimum and maximum value of the RESP</w:t>
            </w:r>
          </w:p>
        </w:tc>
      </w:tr>
      <w:tr w:rsidR="002A2FD5" w14:paraId="235A8840" w14:textId="77777777">
        <w:trPr>
          <w:trHeight w:val="729"/>
        </w:trPr>
        <w:tc>
          <w:tcPr>
            <w:tcW w:w="729" w:type="dxa"/>
            <w:tcBorders>
              <w:top w:val="single" w:sz="3" w:space="0" w:color="000000"/>
              <w:left w:val="single" w:sz="3" w:space="0" w:color="000000"/>
              <w:bottom w:val="single" w:sz="3" w:space="0" w:color="000000"/>
              <w:right w:val="single" w:sz="3" w:space="0" w:color="000000"/>
            </w:tcBorders>
          </w:tcPr>
          <w:p w14:paraId="30E00F34" w14:textId="77777777" w:rsidR="002A2FD5" w:rsidRDefault="00771CF8">
            <w:pPr>
              <w:spacing w:after="0" w:line="259" w:lineRule="auto"/>
              <w:ind w:left="56" w:firstLine="0"/>
              <w:jc w:val="left"/>
            </w:pPr>
            <w:r>
              <w:rPr>
                <w:sz w:val="16"/>
              </w:rPr>
              <w:t>TEMP</w:t>
            </w:r>
          </w:p>
        </w:tc>
        <w:tc>
          <w:tcPr>
            <w:tcW w:w="2203" w:type="dxa"/>
            <w:tcBorders>
              <w:top w:val="single" w:sz="3" w:space="0" w:color="000000"/>
              <w:left w:val="single" w:sz="3" w:space="0" w:color="000000"/>
              <w:bottom w:val="single" w:sz="3" w:space="0" w:color="000000"/>
              <w:right w:val="single" w:sz="3" w:space="0" w:color="000000"/>
            </w:tcBorders>
          </w:tcPr>
          <w:p w14:paraId="1EB4000E" w14:textId="77777777" w:rsidR="002A2FD5" w:rsidRDefault="00771CF8">
            <w:pPr>
              <w:spacing w:after="0" w:line="259" w:lineRule="auto"/>
              <w:ind w:left="56" w:right="288" w:firstLine="0"/>
            </w:pPr>
            <w:r>
              <w:rPr>
                <w:rFonts w:ascii="Cambria" w:eastAsia="Cambria" w:hAnsi="Cambria" w:cs="Cambria"/>
                <w:i/>
                <w:sz w:val="16"/>
              </w:rPr>
              <w:t>µ</w:t>
            </w:r>
            <w:proofErr w:type="gramStart"/>
            <w:r>
              <w:rPr>
                <w:rFonts w:ascii="Cambria" w:eastAsia="Cambria" w:hAnsi="Cambria" w:cs="Cambria"/>
                <w:i/>
                <w:sz w:val="12"/>
              </w:rPr>
              <w:t xml:space="preserve">TEMP </w:t>
            </w:r>
            <w:r>
              <w:rPr>
                <w:sz w:val="16"/>
              </w:rPr>
              <w:t>,</w:t>
            </w:r>
            <w:proofErr w:type="gramEnd"/>
            <w:r>
              <w:rPr>
                <w:sz w:val="16"/>
              </w:rPr>
              <w:t xml:space="preserve"> </w:t>
            </w:r>
            <w:proofErr w:type="spellStart"/>
            <w:r>
              <w:rPr>
                <w:rFonts w:ascii="Cambria" w:eastAsia="Cambria" w:hAnsi="Cambria" w:cs="Cambria"/>
                <w:i/>
                <w:sz w:val="16"/>
              </w:rPr>
              <w:t>σ</w:t>
            </w:r>
            <w:r>
              <w:rPr>
                <w:rFonts w:ascii="Cambria" w:eastAsia="Cambria" w:hAnsi="Cambria" w:cs="Cambria"/>
                <w:i/>
                <w:sz w:val="12"/>
              </w:rPr>
              <w:t>TEMP</w:t>
            </w:r>
            <w:proofErr w:type="spellEnd"/>
            <w:r>
              <w:rPr>
                <w:rFonts w:ascii="Cambria" w:eastAsia="Cambria" w:hAnsi="Cambria" w:cs="Cambria"/>
                <w:i/>
                <w:sz w:val="12"/>
              </w:rPr>
              <w:t xml:space="preserve"> </w:t>
            </w:r>
            <w:proofErr w:type="spellStart"/>
            <w:r>
              <w:rPr>
                <w:rFonts w:ascii="Cambria" w:eastAsia="Cambria" w:hAnsi="Cambria" w:cs="Cambria"/>
                <w:i/>
                <w:sz w:val="16"/>
              </w:rPr>
              <w:t>min</w:t>
            </w:r>
            <w:r>
              <w:rPr>
                <w:rFonts w:ascii="Cambria" w:eastAsia="Cambria" w:hAnsi="Cambria" w:cs="Cambria"/>
                <w:i/>
                <w:sz w:val="12"/>
              </w:rPr>
              <w:t>TEMP</w:t>
            </w:r>
            <w:proofErr w:type="spellEnd"/>
            <w:r>
              <w:rPr>
                <w:rFonts w:ascii="Cambria" w:eastAsia="Cambria" w:hAnsi="Cambria" w:cs="Cambria"/>
                <w:i/>
                <w:sz w:val="12"/>
              </w:rPr>
              <w:t xml:space="preserve"> </w:t>
            </w:r>
            <w:r>
              <w:rPr>
                <w:sz w:val="16"/>
              </w:rPr>
              <w:t xml:space="preserve">, </w:t>
            </w:r>
            <w:proofErr w:type="spellStart"/>
            <w:r>
              <w:rPr>
                <w:rFonts w:ascii="Cambria" w:eastAsia="Cambria" w:hAnsi="Cambria" w:cs="Cambria"/>
                <w:i/>
                <w:sz w:val="16"/>
              </w:rPr>
              <w:t>max</w:t>
            </w:r>
            <w:r>
              <w:rPr>
                <w:rFonts w:ascii="Cambria" w:eastAsia="Cambria" w:hAnsi="Cambria" w:cs="Cambria"/>
                <w:i/>
                <w:sz w:val="12"/>
              </w:rPr>
              <w:t>TEMP</w:t>
            </w:r>
            <w:proofErr w:type="spellEnd"/>
            <w:r>
              <w:rPr>
                <w:rFonts w:ascii="Cambria" w:eastAsia="Cambria" w:hAnsi="Cambria" w:cs="Cambria"/>
                <w:i/>
                <w:sz w:val="12"/>
              </w:rPr>
              <w:t xml:space="preserve"> </w:t>
            </w:r>
            <w:r>
              <w:rPr>
                <w:sz w:val="16"/>
              </w:rPr>
              <w:t xml:space="preserve">, </w:t>
            </w:r>
            <w:proofErr w:type="spellStart"/>
            <w:r>
              <w:rPr>
                <w:rFonts w:ascii="Cambria" w:eastAsia="Cambria" w:hAnsi="Cambria" w:cs="Cambria"/>
                <w:i/>
                <w:sz w:val="16"/>
              </w:rPr>
              <w:t>δ</w:t>
            </w:r>
            <w:r>
              <w:rPr>
                <w:rFonts w:ascii="Cambria" w:eastAsia="Cambria" w:hAnsi="Cambria" w:cs="Cambria"/>
                <w:i/>
                <w:sz w:val="12"/>
              </w:rPr>
              <w:t>TEMP</w:t>
            </w:r>
            <w:proofErr w:type="spellEnd"/>
          </w:p>
        </w:tc>
        <w:tc>
          <w:tcPr>
            <w:tcW w:w="2081" w:type="dxa"/>
            <w:tcBorders>
              <w:top w:val="single" w:sz="3" w:space="0" w:color="000000"/>
              <w:left w:val="single" w:sz="3" w:space="0" w:color="000000"/>
              <w:bottom w:val="single" w:sz="3" w:space="0" w:color="000000"/>
              <w:right w:val="single" w:sz="3" w:space="0" w:color="000000"/>
            </w:tcBorders>
            <w:vAlign w:val="bottom"/>
          </w:tcPr>
          <w:p w14:paraId="7A72DB78" w14:textId="77777777" w:rsidR="002A2FD5" w:rsidRDefault="00771CF8">
            <w:pPr>
              <w:spacing w:after="0" w:line="259" w:lineRule="auto"/>
              <w:ind w:left="56" w:right="103" w:firstLine="0"/>
            </w:pPr>
            <w:r>
              <w:rPr>
                <w:sz w:val="16"/>
              </w:rPr>
              <w:t>Mean, standard deviation, minimum, maximum and slope of the TEMP</w:t>
            </w:r>
          </w:p>
        </w:tc>
      </w:tr>
    </w:tbl>
    <w:p w14:paraId="6329CA40" w14:textId="77777777" w:rsidR="002A2FD5" w:rsidRDefault="00771CF8">
      <w:pPr>
        <w:ind w:left="-15" w:firstLine="0"/>
      </w:pPr>
      <w:r>
        <w:t xml:space="preserve">and slope of the signal </w:t>
      </w:r>
      <w:proofErr w:type="spellStart"/>
      <w:r>
        <w:rPr>
          <w:rFonts w:ascii="Cambria" w:eastAsia="Cambria" w:hAnsi="Cambria" w:cs="Cambria"/>
          <w:i/>
        </w:rPr>
        <w:t>δ</w:t>
      </w:r>
      <w:r>
        <w:rPr>
          <w:rFonts w:ascii="Cambria" w:eastAsia="Cambria" w:hAnsi="Cambria" w:cs="Cambria"/>
          <w:i/>
          <w:vertAlign w:val="subscript"/>
        </w:rPr>
        <w:t>TEMP</w:t>
      </w:r>
      <w:proofErr w:type="spellEnd"/>
      <w:r>
        <w:rPr>
          <w:rFonts w:ascii="Cambria" w:eastAsia="Cambria" w:hAnsi="Cambria" w:cs="Cambria"/>
          <w:i/>
          <w:vertAlign w:val="subscript"/>
        </w:rPr>
        <w:t xml:space="preserve"> </w:t>
      </w:r>
      <w:r>
        <w:t>are used as features. The raw EDA signal was passed through a low pass filter with an order of 5 Hz, and then statistical features like standard deviation, mean, minimum, and maximum value were computed [1].</w:t>
      </w:r>
    </w:p>
    <w:p w14:paraId="5540F2A2" w14:textId="77777777" w:rsidR="002A2FD5" w:rsidRDefault="00771CF8">
      <w:pPr>
        <w:spacing w:after="286"/>
        <w:ind w:left="-15"/>
      </w:pPr>
      <w:r>
        <w:lastRenderedPageBreak/>
        <w:t xml:space="preserve">For calculating the statistical features mentioned above, let’s suppose </w:t>
      </w:r>
      <w:r>
        <w:rPr>
          <w:rFonts w:ascii="Cambria" w:eastAsia="Cambria" w:hAnsi="Cambria" w:cs="Cambria"/>
          <w:i/>
        </w:rPr>
        <w:t>W</w:t>
      </w:r>
      <w:r>
        <w:rPr>
          <w:rFonts w:ascii="Cambria" w:eastAsia="Cambria" w:hAnsi="Cambria" w:cs="Cambria"/>
          <w:i/>
          <w:vertAlign w:val="subscript"/>
        </w:rPr>
        <w:t xml:space="preserve">i </w:t>
      </w:r>
      <w:r>
        <w:rPr>
          <w:rFonts w:ascii="Cambria" w:eastAsia="Cambria" w:hAnsi="Cambria" w:cs="Cambria"/>
        </w:rPr>
        <w:t>= {</w:t>
      </w:r>
      <w:r>
        <w:rPr>
          <w:rFonts w:ascii="Cambria" w:eastAsia="Cambria" w:hAnsi="Cambria" w:cs="Cambria"/>
          <w:i/>
        </w:rPr>
        <w:t>x</w:t>
      </w:r>
      <w:proofErr w:type="gramStart"/>
      <w:r>
        <w:rPr>
          <w:rFonts w:ascii="Cambria" w:eastAsia="Cambria" w:hAnsi="Cambria" w:cs="Cambria"/>
          <w:vertAlign w:val="subscript"/>
        </w:rPr>
        <w:t>1</w:t>
      </w:r>
      <w:r>
        <w:rPr>
          <w:rFonts w:ascii="Cambria" w:eastAsia="Cambria" w:hAnsi="Cambria" w:cs="Cambria"/>
          <w:i/>
        </w:rPr>
        <w:t>,x</w:t>
      </w:r>
      <w:proofErr w:type="gramEnd"/>
      <w:r>
        <w:rPr>
          <w:rFonts w:ascii="Cambria" w:eastAsia="Cambria" w:hAnsi="Cambria" w:cs="Cambria"/>
          <w:vertAlign w:val="subscript"/>
        </w:rPr>
        <w:t>2</w:t>
      </w:r>
      <w:r>
        <w:rPr>
          <w:rFonts w:ascii="Cambria" w:eastAsia="Cambria" w:hAnsi="Cambria" w:cs="Cambria"/>
          <w:i/>
        </w:rPr>
        <w:t>,...,</w:t>
      </w:r>
      <w:proofErr w:type="spellStart"/>
      <w:r>
        <w:rPr>
          <w:rFonts w:ascii="Cambria" w:eastAsia="Cambria" w:hAnsi="Cambria" w:cs="Cambria"/>
          <w:i/>
        </w:rPr>
        <w:t>x</w:t>
      </w:r>
      <w:r>
        <w:rPr>
          <w:rFonts w:ascii="Cambria" w:eastAsia="Cambria" w:hAnsi="Cambria" w:cs="Cambria"/>
          <w:i/>
          <w:vertAlign w:val="subscript"/>
        </w:rPr>
        <w:t>n</w:t>
      </w:r>
      <w:proofErr w:type="spellEnd"/>
      <w:r>
        <w:rPr>
          <w:rFonts w:ascii="Cambria" w:eastAsia="Cambria" w:hAnsi="Cambria" w:cs="Cambria"/>
        </w:rPr>
        <w:t xml:space="preserve">} </w:t>
      </w:r>
      <w:r>
        <w:t xml:space="preserve">is the window of raw data with </w:t>
      </w:r>
      <w:r>
        <w:rPr>
          <w:rFonts w:ascii="Cambria" w:eastAsia="Cambria" w:hAnsi="Cambria" w:cs="Cambria"/>
          <w:i/>
        </w:rPr>
        <w:t>x</w:t>
      </w:r>
      <w:r>
        <w:rPr>
          <w:rFonts w:ascii="Cambria" w:eastAsia="Cambria" w:hAnsi="Cambria" w:cs="Cambria"/>
          <w:vertAlign w:val="subscript"/>
        </w:rPr>
        <w:t>1</w:t>
      </w:r>
      <w:r>
        <w:t xml:space="preserve">, </w:t>
      </w:r>
      <w:r>
        <w:rPr>
          <w:rFonts w:ascii="Cambria" w:eastAsia="Cambria" w:hAnsi="Cambria" w:cs="Cambria"/>
          <w:i/>
        </w:rPr>
        <w:t>x</w:t>
      </w:r>
      <w:r>
        <w:rPr>
          <w:rFonts w:ascii="Cambria" w:eastAsia="Cambria" w:hAnsi="Cambria" w:cs="Cambria"/>
          <w:vertAlign w:val="subscript"/>
        </w:rPr>
        <w:t>2</w:t>
      </w:r>
      <w:r>
        <w:t>, etc., as n data points or measured signal values for a window of 1 second. The proposed work calculates the statistical features like mean, standard deviation, min and max for a particular window frame by using following mathematical expressions (1), (2), (3) and (4) respectively.</w:t>
      </w:r>
    </w:p>
    <w:p w14:paraId="37A91495" w14:textId="77777777" w:rsidR="002A2FD5" w:rsidRDefault="00771CF8">
      <w:pPr>
        <w:spacing w:after="612" w:line="265" w:lineRule="auto"/>
        <w:ind w:left="970" w:right="-15" w:hanging="10"/>
        <w:jc w:val="right"/>
      </w:pPr>
      <w:r>
        <w:rPr>
          <w:noProof/>
        </w:rPr>
        <w:drawing>
          <wp:anchor distT="0" distB="0" distL="114300" distR="114300" simplePos="0" relativeHeight="251658240" behindDoc="0" locked="0" layoutInCell="1" allowOverlap="0" wp14:anchorId="2F980D06" wp14:editId="77385A38">
            <wp:simplePos x="0" y="0"/>
            <wp:positionH relativeFrom="column">
              <wp:posOffset>609879</wp:posOffset>
            </wp:positionH>
            <wp:positionV relativeFrom="paragraph">
              <wp:posOffset>-147447</wp:posOffset>
            </wp:positionV>
            <wp:extent cx="1886712" cy="954024"/>
            <wp:effectExtent l="0" t="0" r="0" b="0"/>
            <wp:wrapSquare wrapText="bothSides"/>
            <wp:docPr id="19565" name="Picture 19565"/>
            <wp:cNvGraphicFramePr/>
            <a:graphic xmlns:a="http://schemas.openxmlformats.org/drawingml/2006/main">
              <a:graphicData uri="http://schemas.openxmlformats.org/drawingml/2006/picture">
                <pic:pic xmlns:pic="http://schemas.openxmlformats.org/drawingml/2006/picture">
                  <pic:nvPicPr>
                    <pic:cNvPr id="19565" name="Picture 19565"/>
                    <pic:cNvPicPr/>
                  </pic:nvPicPr>
                  <pic:blipFill>
                    <a:blip r:embed="rId15"/>
                    <a:stretch>
                      <a:fillRect/>
                    </a:stretch>
                  </pic:blipFill>
                  <pic:spPr>
                    <a:xfrm>
                      <a:off x="0" y="0"/>
                      <a:ext cx="1886712" cy="954024"/>
                    </a:xfrm>
                    <a:prstGeom prst="rect">
                      <a:avLst/>
                    </a:prstGeom>
                  </pic:spPr>
                </pic:pic>
              </a:graphicData>
            </a:graphic>
          </wp:anchor>
        </w:drawing>
      </w:r>
      <w:r>
        <w:t>(1)</w:t>
      </w:r>
    </w:p>
    <w:p w14:paraId="6C8768E6" w14:textId="77777777" w:rsidR="002A2FD5" w:rsidRDefault="00771CF8">
      <w:pPr>
        <w:spacing w:after="649" w:line="265" w:lineRule="auto"/>
        <w:ind w:left="970" w:right="-15" w:hanging="10"/>
        <w:jc w:val="right"/>
      </w:pPr>
      <w:r>
        <w:t>(2)</w:t>
      </w:r>
    </w:p>
    <w:p w14:paraId="21D0386B" w14:textId="77777777" w:rsidR="002A2FD5" w:rsidRDefault="00771CF8">
      <w:pPr>
        <w:spacing w:after="0" w:line="480" w:lineRule="auto"/>
        <w:ind w:left="24" w:firstLine="0"/>
        <w:jc w:val="center"/>
      </w:pPr>
      <w:r>
        <w:rPr>
          <w:rFonts w:ascii="Cambria" w:eastAsia="Cambria" w:hAnsi="Cambria" w:cs="Cambria"/>
          <w:i/>
        </w:rPr>
        <w:t xml:space="preserve">min </w:t>
      </w:r>
      <w:r>
        <w:rPr>
          <w:rFonts w:ascii="Cambria" w:eastAsia="Cambria" w:hAnsi="Cambria" w:cs="Cambria"/>
        </w:rPr>
        <w:t xml:space="preserve">= </w:t>
      </w:r>
      <w:r>
        <w:rPr>
          <w:rFonts w:ascii="Cambria" w:eastAsia="Cambria" w:hAnsi="Cambria" w:cs="Cambria"/>
          <w:i/>
        </w:rPr>
        <w:t xml:space="preserve">u, </w:t>
      </w:r>
      <w:r>
        <w:t xml:space="preserve">where u is minimum among </w:t>
      </w:r>
      <w:r>
        <w:rPr>
          <w:rFonts w:ascii="Cambria" w:eastAsia="Cambria" w:hAnsi="Cambria" w:cs="Cambria"/>
          <w:i/>
        </w:rPr>
        <w:t>x</w:t>
      </w:r>
      <w:proofErr w:type="gramStart"/>
      <w:r>
        <w:rPr>
          <w:rFonts w:ascii="Cambria" w:eastAsia="Cambria" w:hAnsi="Cambria" w:cs="Cambria"/>
          <w:vertAlign w:val="subscript"/>
        </w:rPr>
        <w:t>1</w:t>
      </w:r>
      <w:r>
        <w:rPr>
          <w:rFonts w:ascii="Cambria" w:eastAsia="Cambria" w:hAnsi="Cambria" w:cs="Cambria"/>
          <w:i/>
        </w:rPr>
        <w:t>,x</w:t>
      </w:r>
      <w:proofErr w:type="gramEnd"/>
      <w:r>
        <w:rPr>
          <w:rFonts w:ascii="Cambria" w:eastAsia="Cambria" w:hAnsi="Cambria" w:cs="Cambria"/>
          <w:vertAlign w:val="subscript"/>
        </w:rPr>
        <w:t>2</w:t>
      </w:r>
      <w:r>
        <w:rPr>
          <w:rFonts w:ascii="Cambria" w:eastAsia="Cambria" w:hAnsi="Cambria" w:cs="Cambria"/>
          <w:i/>
        </w:rPr>
        <w:t>,...,</w:t>
      </w:r>
      <w:proofErr w:type="spellStart"/>
      <w:r>
        <w:rPr>
          <w:rFonts w:ascii="Cambria" w:eastAsia="Cambria" w:hAnsi="Cambria" w:cs="Cambria"/>
          <w:i/>
        </w:rPr>
        <w:t>x</w:t>
      </w:r>
      <w:r>
        <w:rPr>
          <w:rFonts w:ascii="Cambria" w:eastAsia="Cambria" w:hAnsi="Cambria" w:cs="Cambria"/>
          <w:i/>
          <w:vertAlign w:val="subscript"/>
        </w:rPr>
        <w:t>n</w:t>
      </w:r>
      <w:proofErr w:type="spellEnd"/>
      <w:r>
        <w:rPr>
          <w:rFonts w:ascii="Cambria" w:eastAsia="Cambria" w:hAnsi="Cambria" w:cs="Cambria"/>
          <w:i/>
          <w:vertAlign w:val="subscript"/>
        </w:rPr>
        <w:tab/>
      </w:r>
      <w:r>
        <w:t xml:space="preserve">(3) </w:t>
      </w:r>
      <w:r>
        <w:rPr>
          <w:rFonts w:ascii="Cambria" w:eastAsia="Cambria" w:hAnsi="Cambria" w:cs="Cambria"/>
          <w:i/>
        </w:rPr>
        <w:t xml:space="preserve">max </w:t>
      </w:r>
      <w:r>
        <w:rPr>
          <w:rFonts w:ascii="Cambria" w:eastAsia="Cambria" w:hAnsi="Cambria" w:cs="Cambria"/>
        </w:rPr>
        <w:t xml:space="preserve">= </w:t>
      </w:r>
      <w:r>
        <w:rPr>
          <w:rFonts w:ascii="Cambria" w:eastAsia="Cambria" w:hAnsi="Cambria" w:cs="Cambria"/>
          <w:i/>
        </w:rPr>
        <w:t xml:space="preserve">v, </w:t>
      </w:r>
      <w:r>
        <w:t xml:space="preserve">where v is maximum among </w:t>
      </w:r>
      <w:r>
        <w:rPr>
          <w:rFonts w:ascii="Cambria" w:eastAsia="Cambria" w:hAnsi="Cambria" w:cs="Cambria"/>
          <w:i/>
        </w:rPr>
        <w:t>x</w:t>
      </w:r>
      <w:r>
        <w:rPr>
          <w:rFonts w:ascii="Cambria" w:eastAsia="Cambria" w:hAnsi="Cambria" w:cs="Cambria"/>
          <w:vertAlign w:val="subscript"/>
        </w:rPr>
        <w:t>1</w:t>
      </w:r>
      <w:r>
        <w:rPr>
          <w:rFonts w:ascii="Cambria" w:eastAsia="Cambria" w:hAnsi="Cambria" w:cs="Cambria"/>
          <w:i/>
        </w:rPr>
        <w:t>,x</w:t>
      </w:r>
      <w:r>
        <w:rPr>
          <w:rFonts w:ascii="Cambria" w:eastAsia="Cambria" w:hAnsi="Cambria" w:cs="Cambria"/>
          <w:vertAlign w:val="subscript"/>
        </w:rPr>
        <w:t>2</w:t>
      </w:r>
      <w:r>
        <w:rPr>
          <w:rFonts w:ascii="Cambria" w:eastAsia="Cambria" w:hAnsi="Cambria" w:cs="Cambria"/>
          <w:i/>
        </w:rPr>
        <w:t>,...,</w:t>
      </w:r>
      <w:proofErr w:type="spellStart"/>
      <w:r>
        <w:rPr>
          <w:rFonts w:ascii="Cambria" w:eastAsia="Cambria" w:hAnsi="Cambria" w:cs="Cambria"/>
          <w:i/>
        </w:rPr>
        <w:t>x</w:t>
      </w:r>
      <w:r>
        <w:rPr>
          <w:rFonts w:ascii="Cambria" w:eastAsia="Cambria" w:hAnsi="Cambria" w:cs="Cambria"/>
          <w:i/>
          <w:vertAlign w:val="subscript"/>
        </w:rPr>
        <w:t>n</w:t>
      </w:r>
      <w:proofErr w:type="spellEnd"/>
      <w:r>
        <w:rPr>
          <w:rFonts w:ascii="Cambria" w:eastAsia="Cambria" w:hAnsi="Cambria" w:cs="Cambria"/>
          <w:i/>
          <w:vertAlign w:val="subscript"/>
        </w:rPr>
        <w:tab/>
      </w:r>
      <w:r>
        <w:t>(4)</w:t>
      </w:r>
    </w:p>
    <w:p w14:paraId="4C1113E6" w14:textId="77777777" w:rsidR="002A2FD5" w:rsidRDefault="00771CF8">
      <w:pPr>
        <w:ind w:left="-15"/>
      </w:pPr>
      <w:r>
        <w:t>Additionally, as the raw EDA signal consists of a phasic (skin conductance response (SCR)) and a tonic (referred to as skin conductance level (SCL)) components, they were separated. Once the SCL and SCR components were separated,</w:t>
      </w:r>
    </w:p>
    <w:p w14:paraId="46352CC8" w14:textId="77777777" w:rsidR="002A2FD5" w:rsidRDefault="00771CF8">
      <w:pPr>
        <w:spacing w:after="251" w:line="259" w:lineRule="auto"/>
        <w:ind w:left="587" w:firstLine="0"/>
        <w:jc w:val="left"/>
      </w:pPr>
      <w:r>
        <w:rPr>
          <w:noProof/>
        </w:rPr>
        <w:drawing>
          <wp:inline distT="0" distB="0" distL="0" distR="0" wp14:anchorId="47EA1BA4" wp14:editId="7B3341CF">
            <wp:extent cx="2443480" cy="2712720"/>
            <wp:effectExtent l="0" t="0" r="0" b="0"/>
            <wp:docPr id="863" name="Picture 863"/>
            <wp:cNvGraphicFramePr/>
            <a:graphic xmlns:a="http://schemas.openxmlformats.org/drawingml/2006/main">
              <a:graphicData uri="http://schemas.openxmlformats.org/drawingml/2006/picture">
                <pic:pic xmlns:pic="http://schemas.openxmlformats.org/drawingml/2006/picture">
                  <pic:nvPicPr>
                    <pic:cNvPr id="863" name="Picture 863"/>
                    <pic:cNvPicPr/>
                  </pic:nvPicPr>
                  <pic:blipFill>
                    <a:blip r:embed="rId16"/>
                    <a:stretch>
                      <a:fillRect/>
                    </a:stretch>
                  </pic:blipFill>
                  <pic:spPr>
                    <a:xfrm>
                      <a:off x="0" y="0"/>
                      <a:ext cx="2443480" cy="2712720"/>
                    </a:xfrm>
                    <a:prstGeom prst="rect">
                      <a:avLst/>
                    </a:prstGeom>
                  </pic:spPr>
                </pic:pic>
              </a:graphicData>
            </a:graphic>
          </wp:inline>
        </w:drawing>
      </w:r>
    </w:p>
    <w:p w14:paraId="0103C06A" w14:textId="77777777" w:rsidR="002A2FD5" w:rsidRDefault="00771CF8">
      <w:pPr>
        <w:spacing w:after="562" w:line="265" w:lineRule="auto"/>
        <w:ind w:left="10" w:hanging="10"/>
        <w:jc w:val="center"/>
      </w:pPr>
      <w:r>
        <w:rPr>
          <w:sz w:val="16"/>
        </w:rPr>
        <w:t>Fig. 1. Schematic flow diagram of Stress Detection Methodology.</w:t>
      </w:r>
    </w:p>
    <w:p w14:paraId="07F94820" w14:textId="77777777" w:rsidR="002A2FD5" w:rsidRDefault="00771CF8">
      <w:pPr>
        <w:spacing w:after="166"/>
        <w:ind w:left="-15" w:firstLine="0"/>
      </w:pPr>
      <w:r>
        <w:t>the same features were computed as EDA. Also, sparse sudomotor nerve activity (SMNA) driver of the phasic component was derived, and the same features as EDA were computed by using a convex optimization approach to electrodermal activity processing (</w:t>
      </w:r>
      <w:proofErr w:type="spellStart"/>
      <w:r>
        <w:t>cvxEDA</w:t>
      </w:r>
      <w:proofErr w:type="spellEnd"/>
      <w:r>
        <w:t xml:space="preserve">) [16]. In order to remove the DC component, the raw EMG signal was passed through a high pass filter with an order of 5 Hz. Then statistical </w:t>
      </w:r>
      <w:r>
        <w:t>features like standard deviation, mean, minimum, maximum, and peak frequency value were computed.</w:t>
      </w:r>
    </w:p>
    <w:p w14:paraId="0150AE26" w14:textId="77777777" w:rsidR="002A2FD5" w:rsidRPr="005426C9" w:rsidRDefault="00771CF8">
      <w:pPr>
        <w:pStyle w:val="Heading2"/>
        <w:ind w:left="-5"/>
        <w:rPr>
          <w:b/>
        </w:rPr>
      </w:pPr>
      <w:r w:rsidRPr="005426C9">
        <w:rPr>
          <w:b/>
        </w:rPr>
        <w:t xml:space="preserve">B. </w:t>
      </w:r>
      <w:proofErr w:type="spellStart"/>
      <w:r w:rsidRPr="005426C9">
        <w:rPr>
          <w:b/>
        </w:rPr>
        <w:t>Preprocessings</w:t>
      </w:r>
      <w:proofErr w:type="spellEnd"/>
      <w:r w:rsidRPr="005426C9">
        <w:rPr>
          <w:b/>
        </w:rPr>
        <w:t xml:space="preserve"> and Classification Algorithms</w:t>
      </w:r>
    </w:p>
    <w:p w14:paraId="0F35A177" w14:textId="77777777" w:rsidR="002A2FD5" w:rsidRDefault="00771CF8">
      <w:pPr>
        <w:ind w:left="-15"/>
      </w:pPr>
      <w:r>
        <w:t xml:space="preserve">Six machine learning (Random Forest, Decision Tree, AdaBoost, k-Nearest </w:t>
      </w:r>
      <w:proofErr w:type="spellStart"/>
      <w:r>
        <w:t>Neighbour</w:t>
      </w:r>
      <w:proofErr w:type="spellEnd"/>
      <w:r>
        <w:t>, Linear Discriminant Analysis and Kernel Support Vector Machine) and a deep learning artificial neural network (ANN) were used and their performance was compared. The extracted features, detailed above, are preprocessed according to suitability to the classification algorithms. Two types of classifications are used-three class and binary classification. Three class classification is defined as classifying an individual as amused, normal or stressed state, whereas, binary classification is defined as classifying an individual as either stressed or unstressed. Fig. 1 shows the schematic flow diagram of stress detection methodology.</w:t>
      </w:r>
    </w:p>
    <w:p w14:paraId="1780102A" w14:textId="77777777" w:rsidR="002A2FD5" w:rsidRDefault="00771CF8">
      <w:pPr>
        <w:ind w:left="-15"/>
      </w:pPr>
      <w:r>
        <w:t xml:space="preserve">For three-class classification problem both by all machine learning and deep learning algorithm, firstly, Principal Component Analysis (PCA) was applied with the number of components as 20 and full </w:t>
      </w:r>
      <w:proofErr w:type="spellStart"/>
      <w:r>
        <w:t>svd</w:t>
      </w:r>
      <w:proofErr w:type="spellEnd"/>
      <w:r>
        <w:t xml:space="preserve"> solver. To the data generated, Quantile Transformer method was used which transforms the features to follow </w:t>
      </w:r>
      <w:proofErr w:type="gramStart"/>
      <w:r>
        <w:t>an</w:t>
      </w:r>
      <w:proofErr w:type="gramEnd"/>
      <w:r>
        <w:t xml:space="preserve"> uniform or a normal distribution. Therefore, for a given feature, this transformation tends to spread out the most frequent values and reduces the impact of outliers. Then, Standard Scalar preprocessing was used which standardizes features by removing the mean and scaling to unit variance. For binary classification problem both by</w:t>
      </w:r>
    </w:p>
    <w:p w14:paraId="26F8CBE3" w14:textId="77777777" w:rsidR="002A2FD5" w:rsidRDefault="00771CF8">
      <w:pPr>
        <w:spacing w:after="251" w:line="259" w:lineRule="auto"/>
        <w:ind w:right="-10" w:firstLine="0"/>
        <w:jc w:val="left"/>
      </w:pPr>
      <w:r>
        <w:rPr>
          <w:noProof/>
        </w:rPr>
        <w:drawing>
          <wp:inline distT="0" distB="0" distL="0" distR="0" wp14:anchorId="78709D3A" wp14:editId="134CC404">
            <wp:extent cx="3194698" cy="1092022"/>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7"/>
                    <a:stretch>
                      <a:fillRect/>
                    </a:stretch>
                  </pic:blipFill>
                  <pic:spPr>
                    <a:xfrm>
                      <a:off x="0" y="0"/>
                      <a:ext cx="3194698" cy="1092022"/>
                    </a:xfrm>
                    <a:prstGeom prst="rect">
                      <a:avLst/>
                    </a:prstGeom>
                  </pic:spPr>
                </pic:pic>
              </a:graphicData>
            </a:graphic>
          </wp:inline>
        </w:drawing>
      </w:r>
    </w:p>
    <w:p w14:paraId="31B298E2" w14:textId="77777777" w:rsidR="002A2FD5" w:rsidRDefault="00771CF8">
      <w:pPr>
        <w:spacing w:after="587" w:line="227" w:lineRule="auto"/>
        <w:ind w:left="-15" w:right="-15" w:firstLine="0"/>
      </w:pPr>
      <w:r>
        <w:rPr>
          <w:sz w:val="16"/>
        </w:rPr>
        <w:t xml:space="preserve">Fig. 2. Summaries of deep learning architecture for binary (left) and </w:t>
      </w:r>
      <w:proofErr w:type="spellStart"/>
      <w:r>
        <w:rPr>
          <w:sz w:val="16"/>
        </w:rPr>
        <w:t>threeclass</w:t>
      </w:r>
      <w:proofErr w:type="spellEnd"/>
      <w:r>
        <w:rPr>
          <w:sz w:val="16"/>
        </w:rPr>
        <w:t xml:space="preserve"> (right) classification.</w:t>
      </w:r>
    </w:p>
    <w:p w14:paraId="2B9FF2A4" w14:textId="77777777" w:rsidR="002A2FD5" w:rsidRDefault="00771CF8">
      <w:pPr>
        <w:ind w:left="-15" w:firstLine="0"/>
      </w:pPr>
      <w:r>
        <w:t xml:space="preserve">all machine learning and deep learning algorithm, firstly, Principal Component Analysis was applied with the number of components as 20 and full </w:t>
      </w:r>
      <w:proofErr w:type="spellStart"/>
      <w:r>
        <w:t>svd</w:t>
      </w:r>
      <w:proofErr w:type="spellEnd"/>
      <w:r>
        <w:t xml:space="preserve"> solver. Then, Standard Scalar preprocessing was used on the data generated after applying PCA as shown in Fig. 1. This research work has used Python’s sci-kit learn implementation of the aforementioned machine learning classifiers and neural network library </w:t>
      </w:r>
      <w:proofErr w:type="spellStart"/>
      <w:r>
        <w:t>Keras</w:t>
      </w:r>
      <w:proofErr w:type="spellEnd"/>
      <w:r>
        <w:t xml:space="preserve"> for deep learning implementation.</w:t>
      </w:r>
    </w:p>
    <w:p w14:paraId="322C3D91" w14:textId="77777777" w:rsidR="002A2FD5" w:rsidRDefault="00771CF8">
      <w:pPr>
        <w:ind w:left="-15"/>
      </w:pPr>
      <w:r>
        <w:t xml:space="preserve">For Decision Tree and Random Forest classifiers, 10 was set as the minimum number of samples for splitting a node, and maximum depth was set to 4 and 9, respectively, in three-class classification. In contrast, maximum depth was set to default (nodes are expanded until all leaves are pure or until all leaves </w:t>
      </w:r>
      <w:r>
        <w:lastRenderedPageBreak/>
        <w:t xml:space="preserve">contain less than the number of samples for splitting a node) values in case of binary classification. AB ensemble learner used Decision Tree as its base estimator, whose minimum number of samples for splitting a node was set as 5 and 10 in three-class and binary classification, respectively. In the </w:t>
      </w:r>
      <w:proofErr w:type="spellStart"/>
      <w:r>
        <w:t>kNearest</w:t>
      </w:r>
      <w:proofErr w:type="spellEnd"/>
      <w:r>
        <w:t xml:space="preserve"> </w:t>
      </w:r>
      <w:proofErr w:type="spellStart"/>
      <w:r>
        <w:t>Neighbour</w:t>
      </w:r>
      <w:proofErr w:type="spellEnd"/>
      <w:r>
        <w:t xml:space="preserve"> algorithm, the number of neighbors was set to 9 in both classification tasks. Moreover, a Support Vector Machine classifier was used for classification with </w:t>
      </w:r>
      <w:r>
        <w:rPr>
          <w:i/>
        </w:rPr>
        <w:t xml:space="preserve">RBF (radial basis function) </w:t>
      </w:r>
      <w:r>
        <w:t>kernel.</w:t>
      </w:r>
    </w:p>
    <w:p w14:paraId="6642C229" w14:textId="77777777" w:rsidR="002A2FD5" w:rsidRDefault="00771CF8">
      <w:pPr>
        <w:ind w:left="-15"/>
      </w:pPr>
      <w:r>
        <w:t xml:space="preserve">A simple neural network model was built for three-class and binary classification tasks with input, two hidden, and output layers. A dropout of 0.25 was added between two hidden layers in binary classification. In binary classification architecture, output has a single node with </w:t>
      </w:r>
      <w:r>
        <w:rPr>
          <w:i/>
        </w:rPr>
        <w:t xml:space="preserve">sigmoid </w:t>
      </w:r>
      <w:r>
        <w:t xml:space="preserve">as the activation function. In contrast, output has three nodes with a </w:t>
      </w:r>
      <w:proofErr w:type="spellStart"/>
      <w:r>
        <w:rPr>
          <w:i/>
        </w:rPr>
        <w:t>softmax</w:t>
      </w:r>
      <w:proofErr w:type="spellEnd"/>
      <w:r>
        <w:rPr>
          <w:i/>
        </w:rPr>
        <w:t xml:space="preserve"> </w:t>
      </w:r>
      <w:r>
        <w:t>activation function in the case of the three-class classification model. The summaries of both these models are as shown in Fig. 2.</w:t>
      </w:r>
    </w:p>
    <w:p w14:paraId="2A1F7A9C" w14:textId="77777777" w:rsidR="002A2FD5" w:rsidRDefault="00771CF8">
      <w:pPr>
        <w:spacing w:after="265"/>
        <w:ind w:left="-15"/>
      </w:pPr>
      <w:r>
        <w:t xml:space="preserve">Ground truths in the dataset are for three classes, namely amusement, baseline and, stress encoded as labels 0, 1, and 2 respectively. For using all the binary classification algorithms, classes amusement (label 0) and baseline (label 1) are combined to form a new class named non-stress (labeled as 0), and stress is another class (label changed to 1). F1-score (with macro averaging) and accuracy are used as evaluation metrics from sci-kit </w:t>
      </w:r>
      <w:proofErr w:type="spellStart"/>
      <w:r>
        <w:t>learn’s</w:t>
      </w:r>
      <w:proofErr w:type="spellEnd"/>
      <w:r>
        <w:t xml:space="preserve"> metrics. During the study protocol, various conditions were carried out at different lengths, which makes a task that uses WESAD an unbalanced classification task and hence it is recommended to apply F1-score. The manner in which humans interpret and react to affective stimuli is very subject dependent. Personalization, therefore, becomes an important issue. Therefore, the </w:t>
      </w:r>
      <w:r>
        <w:rPr>
          <w:i/>
        </w:rPr>
        <w:t xml:space="preserve">leave-one-subject-out (LOSO) </w:t>
      </w:r>
      <w:r>
        <w:t>cross-validation procedure was used for evaluation of all the models, and the final accuracy is reported as the mean of all the testing accuracies when one subject is left for testing in LOSO cross-validation and trained on all other subjects. This makes the model generalize and perform better on previously unseen subjects’ data making it subject independent.</w:t>
      </w:r>
    </w:p>
    <w:p w14:paraId="14AF72BD" w14:textId="77777777" w:rsidR="002A2FD5" w:rsidRPr="005426C9" w:rsidRDefault="00771CF8">
      <w:pPr>
        <w:pStyle w:val="Heading1"/>
        <w:ind w:left="364" w:hanging="364"/>
        <w:rPr>
          <w:b/>
          <w:color w:val="auto"/>
          <w:sz w:val="22"/>
          <w:szCs w:val="22"/>
        </w:rPr>
      </w:pPr>
      <w:r w:rsidRPr="005426C9">
        <w:rPr>
          <w:b/>
          <w:color w:val="auto"/>
          <w:sz w:val="22"/>
          <w:szCs w:val="22"/>
        </w:rPr>
        <w:t>RESULTS AND DISCUSSION</w:t>
      </w:r>
    </w:p>
    <w:p w14:paraId="29D17BC0" w14:textId="77777777" w:rsidR="002A2FD5" w:rsidRDefault="00771CF8">
      <w:pPr>
        <w:ind w:left="-15"/>
      </w:pPr>
      <w:r>
        <w:t>The proposed work has recognized two classification tasks on the basis of the emotional states of a person for the detection of stress. First, a three-class classification task was defined: amusement vs. baseline vs. stress. Second, the amusement and baseline states were combined to non-stress class, and a binary classification task was defined: stress vs. nonstress. Table II shows the performance of given classifiers on both of these classifications.</w:t>
      </w:r>
    </w:p>
    <w:p w14:paraId="64854C57" w14:textId="77777777" w:rsidR="002A2FD5" w:rsidRDefault="00771CF8">
      <w:pPr>
        <w:ind w:left="-15"/>
      </w:pPr>
      <w:r>
        <w:t xml:space="preserve">When all the classifiers mentioned above are employed and their performance is compared, it becomes apparent from Table II that the DT classifier reached the lowest classification accuracy in both three-class and binary classification problems. </w:t>
      </w:r>
      <w:r>
        <w:t>Provided all the features as mentioned above and using the machine learning classifiers, the accuracy has reached up to 81.65% and up to 93.20% in the case of three-class and binary classification problems, respectively. Also, by using deep learning’s simple artificial neural network classifier, accuracy has been reached up to 84.32% and up to 95.21% in the case of three-class and binary classification problems, respectively. Concluding from Table II, the DT had the overall worst performance, whereas kernel SVM had the best performance among all machine learning classifiers, and ANN gives the overall best performance among all classifiers. These results are better than those in the work of Philip Schmidt et al. [1], who presented accuracies of 80.34% on the three-class and</w:t>
      </w:r>
    </w:p>
    <w:p w14:paraId="68CE8C68" w14:textId="77777777" w:rsidR="002A2FD5" w:rsidRDefault="00771CF8">
      <w:pPr>
        <w:spacing w:after="270"/>
        <w:ind w:left="-15" w:firstLine="0"/>
      </w:pPr>
      <w:r>
        <w:t>93.12% on the binary classification tasks.</w:t>
      </w:r>
    </w:p>
    <w:p w14:paraId="56ED53B6" w14:textId="77777777" w:rsidR="002A2FD5" w:rsidRPr="005426C9" w:rsidRDefault="00771CF8">
      <w:pPr>
        <w:pStyle w:val="Heading1"/>
        <w:numPr>
          <w:ilvl w:val="0"/>
          <w:numId w:val="0"/>
        </w:numPr>
        <w:spacing w:after="0"/>
        <w:rPr>
          <w:b/>
        </w:rPr>
      </w:pPr>
      <w:r w:rsidRPr="005426C9">
        <w:rPr>
          <w:b/>
        </w:rPr>
        <w:t>TABLE III</w:t>
      </w:r>
    </w:p>
    <w:p w14:paraId="69B15677" w14:textId="77777777" w:rsidR="002A2FD5" w:rsidRDefault="00771CF8">
      <w:pPr>
        <w:spacing w:after="0" w:line="259" w:lineRule="auto"/>
        <w:ind w:firstLine="0"/>
        <w:jc w:val="center"/>
      </w:pPr>
      <w:r>
        <w:rPr>
          <w:sz w:val="16"/>
        </w:rPr>
        <w:t>P</w:t>
      </w:r>
      <w:r>
        <w:rPr>
          <w:sz w:val="13"/>
        </w:rPr>
        <w:t>ERFORMANCE OF ALL THE CLASSIFIERS IN THE THREE</w:t>
      </w:r>
      <w:r>
        <w:rPr>
          <w:sz w:val="16"/>
        </w:rPr>
        <w:t>-</w:t>
      </w:r>
      <w:r>
        <w:rPr>
          <w:sz w:val="13"/>
        </w:rPr>
        <w:t>CLASS AND BINARY CLASSIFICATION TASKS</w:t>
      </w:r>
      <w:r>
        <w:rPr>
          <w:sz w:val="16"/>
        </w:rPr>
        <w:t>.</w:t>
      </w:r>
    </w:p>
    <w:tbl>
      <w:tblPr>
        <w:tblStyle w:val="TableGrid"/>
        <w:tblW w:w="4291" w:type="dxa"/>
        <w:tblInd w:w="365" w:type="dxa"/>
        <w:tblCellMar>
          <w:top w:w="13" w:type="dxa"/>
          <w:left w:w="115" w:type="dxa"/>
          <w:right w:w="115" w:type="dxa"/>
        </w:tblCellMar>
        <w:tblLook w:val="04A0" w:firstRow="1" w:lastRow="0" w:firstColumn="1" w:lastColumn="0" w:noHBand="0" w:noVBand="1"/>
      </w:tblPr>
      <w:tblGrid>
        <w:gridCol w:w="971"/>
        <w:gridCol w:w="805"/>
        <w:gridCol w:w="855"/>
        <w:gridCol w:w="805"/>
        <w:gridCol w:w="855"/>
      </w:tblGrid>
      <w:tr w:rsidR="002A2FD5" w14:paraId="6AC9F519" w14:textId="77777777">
        <w:trPr>
          <w:trHeight w:val="187"/>
        </w:trPr>
        <w:tc>
          <w:tcPr>
            <w:tcW w:w="971" w:type="dxa"/>
            <w:vMerge w:val="restart"/>
            <w:tcBorders>
              <w:top w:val="single" w:sz="3" w:space="0" w:color="000000"/>
              <w:left w:val="single" w:sz="3" w:space="0" w:color="000000"/>
              <w:bottom w:val="single" w:sz="3" w:space="0" w:color="000000"/>
              <w:right w:val="single" w:sz="3" w:space="0" w:color="000000"/>
            </w:tcBorders>
            <w:vAlign w:val="center"/>
          </w:tcPr>
          <w:p w14:paraId="534EFBE8" w14:textId="77777777" w:rsidR="002A2FD5" w:rsidRDefault="00771CF8">
            <w:pPr>
              <w:spacing w:after="0" w:line="259" w:lineRule="auto"/>
              <w:ind w:firstLine="0"/>
              <w:jc w:val="left"/>
            </w:pPr>
            <w:r>
              <w:rPr>
                <w:sz w:val="16"/>
              </w:rPr>
              <w:t>Techniques</w:t>
            </w:r>
          </w:p>
        </w:tc>
        <w:tc>
          <w:tcPr>
            <w:tcW w:w="1660" w:type="dxa"/>
            <w:gridSpan w:val="2"/>
            <w:tcBorders>
              <w:top w:val="single" w:sz="3" w:space="0" w:color="000000"/>
              <w:left w:val="single" w:sz="3" w:space="0" w:color="000000"/>
              <w:bottom w:val="single" w:sz="3" w:space="0" w:color="000000"/>
              <w:right w:val="single" w:sz="3" w:space="0" w:color="000000"/>
            </w:tcBorders>
          </w:tcPr>
          <w:p w14:paraId="1822C39B" w14:textId="77777777" w:rsidR="002A2FD5" w:rsidRDefault="00771CF8">
            <w:pPr>
              <w:spacing w:after="0" w:line="259" w:lineRule="auto"/>
              <w:ind w:right="8" w:firstLine="0"/>
              <w:jc w:val="center"/>
            </w:pPr>
            <w:r>
              <w:rPr>
                <w:sz w:val="16"/>
              </w:rPr>
              <w:t>three-class</w:t>
            </w:r>
          </w:p>
        </w:tc>
        <w:tc>
          <w:tcPr>
            <w:tcW w:w="1660" w:type="dxa"/>
            <w:gridSpan w:val="2"/>
            <w:tcBorders>
              <w:top w:val="single" w:sz="3" w:space="0" w:color="000000"/>
              <w:left w:val="single" w:sz="3" w:space="0" w:color="000000"/>
              <w:bottom w:val="single" w:sz="3" w:space="0" w:color="000000"/>
              <w:right w:val="single" w:sz="3" w:space="0" w:color="000000"/>
            </w:tcBorders>
          </w:tcPr>
          <w:p w14:paraId="08B6E05D" w14:textId="77777777" w:rsidR="002A2FD5" w:rsidRDefault="00771CF8">
            <w:pPr>
              <w:spacing w:after="0" w:line="259" w:lineRule="auto"/>
              <w:ind w:right="8" w:firstLine="0"/>
              <w:jc w:val="center"/>
            </w:pPr>
            <w:r>
              <w:rPr>
                <w:sz w:val="16"/>
              </w:rPr>
              <w:t>binary</w:t>
            </w:r>
          </w:p>
        </w:tc>
      </w:tr>
      <w:tr w:rsidR="002A2FD5" w14:paraId="7A51C3F6" w14:textId="77777777">
        <w:trPr>
          <w:trHeight w:val="179"/>
        </w:trPr>
        <w:tc>
          <w:tcPr>
            <w:tcW w:w="0" w:type="auto"/>
            <w:vMerge/>
            <w:tcBorders>
              <w:top w:val="nil"/>
              <w:left w:val="single" w:sz="3" w:space="0" w:color="000000"/>
              <w:bottom w:val="single" w:sz="3" w:space="0" w:color="000000"/>
              <w:right w:val="single" w:sz="3" w:space="0" w:color="000000"/>
            </w:tcBorders>
          </w:tcPr>
          <w:p w14:paraId="60CCAB74" w14:textId="77777777" w:rsidR="002A2FD5" w:rsidRDefault="002A2FD5">
            <w:pPr>
              <w:spacing w:after="160" w:line="259" w:lineRule="auto"/>
              <w:ind w:firstLine="0"/>
              <w:jc w:val="left"/>
            </w:pPr>
          </w:p>
        </w:tc>
        <w:tc>
          <w:tcPr>
            <w:tcW w:w="805" w:type="dxa"/>
            <w:tcBorders>
              <w:top w:val="single" w:sz="3" w:space="0" w:color="000000"/>
              <w:left w:val="single" w:sz="3" w:space="0" w:color="000000"/>
              <w:bottom w:val="single" w:sz="3" w:space="0" w:color="000000"/>
              <w:right w:val="single" w:sz="3" w:space="0" w:color="000000"/>
            </w:tcBorders>
          </w:tcPr>
          <w:p w14:paraId="26DA6639" w14:textId="77777777" w:rsidR="002A2FD5" w:rsidRDefault="00771CF8">
            <w:pPr>
              <w:spacing w:after="0" w:line="259" w:lineRule="auto"/>
              <w:ind w:firstLine="0"/>
              <w:jc w:val="left"/>
            </w:pPr>
            <w:r>
              <w:rPr>
                <w:sz w:val="16"/>
              </w:rPr>
              <w:t>F1-score</w:t>
            </w:r>
          </w:p>
        </w:tc>
        <w:tc>
          <w:tcPr>
            <w:tcW w:w="855" w:type="dxa"/>
            <w:tcBorders>
              <w:top w:val="single" w:sz="3" w:space="0" w:color="000000"/>
              <w:left w:val="single" w:sz="3" w:space="0" w:color="000000"/>
              <w:bottom w:val="single" w:sz="3" w:space="0" w:color="000000"/>
              <w:right w:val="single" w:sz="3" w:space="0" w:color="000000"/>
            </w:tcBorders>
          </w:tcPr>
          <w:p w14:paraId="23904D75" w14:textId="77777777" w:rsidR="002A2FD5" w:rsidRDefault="00771CF8">
            <w:pPr>
              <w:spacing w:after="0" w:line="259" w:lineRule="auto"/>
              <w:ind w:firstLine="0"/>
              <w:jc w:val="left"/>
            </w:pPr>
            <w:r>
              <w:rPr>
                <w:sz w:val="16"/>
              </w:rPr>
              <w:t>Accuracy</w:t>
            </w:r>
          </w:p>
        </w:tc>
        <w:tc>
          <w:tcPr>
            <w:tcW w:w="805" w:type="dxa"/>
            <w:tcBorders>
              <w:top w:val="single" w:sz="3" w:space="0" w:color="000000"/>
              <w:left w:val="single" w:sz="3" w:space="0" w:color="000000"/>
              <w:bottom w:val="single" w:sz="3" w:space="0" w:color="000000"/>
              <w:right w:val="single" w:sz="3" w:space="0" w:color="000000"/>
            </w:tcBorders>
          </w:tcPr>
          <w:p w14:paraId="71F8568B" w14:textId="77777777" w:rsidR="002A2FD5" w:rsidRDefault="00771CF8">
            <w:pPr>
              <w:spacing w:after="0" w:line="259" w:lineRule="auto"/>
              <w:ind w:firstLine="0"/>
              <w:jc w:val="left"/>
            </w:pPr>
            <w:r>
              <w:rPr>
                <w:sz w:val="16"/>
              </w:rPr>
              <w:t>F1-score</w:t>
            </w:r>
          </w:p>
        </w:tc>
        <w:tc>
          <w:tcPr>
            <w:tcW w:w="855" w:type="dxa"/>
            <w:tcBorders>
              <w:top w:val="single" w:sz="3" w:space="0" w:color="000000"/>
              <w:left w:val="single" w:sz="3" w:space="0" w:color="000000"/>
              <w:bottom w:val="single" w:sz="3" w:space="0" w:color="000000"/>
              <w:right w:val="single" w:sz="3" w:space="0" w:color="000000"/>
            </w:tcBorders>
          </w:tcPr>
          <w:p w14:paraId="5F1D18EA" w14:textId="77777777" w:rsidR="002A2FD5" w:rsidRDefault="00771CF8">
            <w:pPr>
              <w:spacing w:after="0" w:line="259" w:lineRule="auto"/>
              <w:ind w:firstLine="0"/>
              <w:jc w:val="left"/>
            </w:pPr>
            <w:r>
              <w:rPr>
                <w:sz w:val="16"/>
              </w:rPr>
              <w:t>Accuracy</w:t>
            </w:r>
          </w:p>
        </w:tc>
      </w:tr>
      <w:tr w:rsidR="002A2FD5" w14:paraId="7AAD03B4"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2DD7B758" w14:textId="77777777" w:rsidR="002A2FD5" w:rsidRDefault="00771CF8">
            <w:pPr>
              <w:spacing w:after="0" w:line="259" w:lineRule="auto"/>
              <w:ind w:right="8" w:firstLine="0"/>
              <w:jc w:val="center"/>
            </w:pPr>
            <w:r>
              <w:rPr>
                <w:sz w:val="16"/>
              </w:rPr>
              <w:t>DT</w:t>
            </w:r>
          </w:p>
        </w:tc>
        <w:tc>
          <w:tcPr>
            <w:tcW w:w="805" w:type="dxa"/>
            <w:tcBorders>
              <w:top w:val="single" w:sz="3" w:space="0" w:color="000000"/>
              <w:left w:val="single" w:sz="3" w:space="0" w:color="000000"/>
              <w:bottom w:val="single" w:sz="3" w:space="0" w:color="000000"/>
              <w:right w:val="single" w:sz="3" w:space="0" w:color="000000"/>
            </w:tcBorders>
          </w:tcPr>
          <w:p w14:paraId="47A171ED" w14:textId="77777777" w:rsidR="002A2FD5" w:rsidRDefault="00771CF8">
            <w:pPr>
              <w:spacing w:after="0" w:line="259" w:lineRule="auto"/>
              <w:ind w:right="8" w:firstLine="0"/>
              <w:jc w:val="center"/>
            </w:pPr>
            <w:r>
              <w:rPr>
                <w:sz w:val="16"/>
              </w:rPr>
              <w:t>53.73</w:t>
            </w:r>
          </w:p>
        </w:tc>
        <w:tc>
          <w:tcPr>
            <w:tcW w:w="855" w:type="dxa"/>
            <w:tcBorders>
              <w:top w:val="single" w:sz="3" w:space="0" w:color="000000"/>
              <w:left w:val="single" w:sz="3" w:space="0" w:color="000000"/>
              <w:bottom w:val="single" w:sz="3" w:space="0" w:color="000000"/>
              <w:right w:val="single" w:sz="3" w:space="0" w:color="000000"/>
            </w:tcBorders>
          </w:tcPr>
          <w:p w14:paraId="179C6B77" w14:textId="77777777" w:rsidR="002A2FD5" w:rsidRDefault="00771CF8">
            <w:pPr>
              <w:spacing w:after="0" w:line="259" w:lineRule="auto"/>
              <w:ind w:right="8" w:firstLine="0"/>
              <w:jc w:val="center"/>
            </w:pPr>
            <w:r>
              <w:rPr>
                <w:sz w:val="16"/>
              </w:rPr>
              <w:t>68.16</w:t>
            </w:r>
          </w:p>
        </w:tc>
        <w:tc>
          <w:tcPr>
            <w:tcW w:w="805" w:type="dxa"/>
            <w:tcBorders>
              <w:top w:val="single" w:sz="3" w:space="0" w:color="000000"/>
              <w:left w:val="single" w:sz="3" w:space="0" w:color="000000"/>
              <w:bottom w:val="single" w:sz="3" w:space="0" w:color="000000"/>
              <w:right w:val="single" w:sz="3" w:space="0" w:color="000000"/>
            </w:tcBorders>
          </w:tcPr>
          <w:p w14:paraId="66D369F4" w14:textId="77777777" w:rsidR="002A2FD5" w:rsidRDefault="00771CF8">
            <w:pPr>
              <w:spacing w:after="0" w:line="259" w:lineRule="auto"/>
              <w:ind w:right="8" w:firstLine="0"/>
              <w:jc w:val="center"/>
            </w:pPr>
            <w:r>
              <w:rPr>
                <w:sz w:val="16"/>
              </w:rPr>
              <w:t>84.92</w:t>
            </w:r>
          </w:p>
        </w:tc>
        <w:tc>
          <w:tcPr>
            <w:tcW w:w="855" w:type="dxa"/>
            <w:tcBorders>
              <w:top w:val="single" w:sz="3" w:space="0" w:color="000000"/>
              <w:left w:val="single" w:sz="3" w:space="0" w:color="000000"/>
              <w:bottom w:val="single" w:sz="3" w:space="0" w:color="000000"/>
              <w:right w:val="single" w:sz="3" w:space="0" w:color="000000"/>
            </w:tcBorders>
          </w:tcPr>
          <w:p w14:paraId="5794988B" w14:textId="77777777" w:rsidR="002A2FD5" w:rsidRDefault="00771CF8">
            <w:pPr>
              <w:spacing w:after="0" w:line="259" w:lineRule="auto"/>
              <w:ind w:right="8" w:firstLine="0"/>
              <w:jc w:val="center"/>
            </w:pPr>
            <w:r>
              <w:rPr>
                <w:sz w:val="16"/>
              </w:rPr>
              <w:t>87.59</w:t>
            </w:r>
          </w:p>
        </w:tc>
      </w:tr>
      <w:tr w:rsidR="002A2FD5" w14:paraId="4C4FA331"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5A741038" w14:textId="77777777" w:rsidR="002A2FD5" w:rsidRDefault="00771CF8">
            <w:pPr>
              <w:spacing w:after="0" w:line="259" w:lineRule="auto"/>
              <w:ind w:right="8" w:firstLine="0"/>
              <w:jc w:val="center"/>
            </w:pPr>
            <w:r>
              <w:rPr>
                <w:sz w:val="16"/>
              </w:rPr>
              <w:t>RF</w:t>
            </w:r>
          </w:p>
        </w:tc>
        <w:tc>
          <w:tcPr>
            <w:tcW w:w="805" w:type="dxa"/>
            <w:tcBorders>
              <w:top w:val="single" w:sz="3" w:space="0" w:color="000000"/>
              <w:left w:val="single" w:sz="3" w:space="0" w:color="000000"/>
              <w:bottom w:val="single" w:sz="3" w:space="0" w:color="000000"/>
              <w:right w:val="single" w:sz="3" w:space="0" w:color="000000"/>
            </w:tcBorders>
          </w:tcPr>
          <w:p w14:paraId="319F098A" w14:textId="77777777" w:rsidR="002A2FD5" w:rsidRDefault="00771CF8">
            <w:pPr>
              <w:spacing w:after="0" w:line="259" w:lineRule="auto"/>
              <w:ind w:right="8" w:firstLine="0"/>
              <w:jc w:val="center"/>
            </w:pPr>
            <w:r>
              <w:rPr>
                <w:sz w:val="16"/>
              </w:rPr>
              <w:t>63.09</w:t>
            </w:r>
          </w:p>
        </w:tc>
        <w:tc>
          <w:tcPr>
            <w:tcW w:w="855" w:type="dxa"/>
            <w:tcBorders>
              <w:top w:val="single" w:sz="3" w:space="0" w:color="000000"/>
              <w:left w:val="single" w:sz="3" w:space="0" w:color="000000"/>
              <w:bottom w:val="single" w:sz="3" w:space="0" w:color="000000"/>
              <w:right w:val="single" w:sz="3" w:space="0" w:color="000000"/>
            </w:tcBorders>
          </w:tcPr>
          <w:p w14:paraId="3D3DBAC4" w14:textId="77777777" w:rsidR="002A2FD5" w:rsidRDefault="00771CF8">
            <w:pPr>
              <w:spacing w:after="0" w:line="259" w:lineRule="auto"/>
              <w:ind w:right="8" w:firstLine="0"/>
              <w:jc w:val="center"/>
            </w:pPr>
            <w:r>
              <w:rPr>
                <w:sz w:val="16"/>
              </w:rPr>
              <w:t>75.95</w:t>
            </w:r>
          </w:p>
        </w:tc>
        <w:tc>
          <w:tcPr>
            <w:tcW w:w="805" w:type="dxa"/>
            <w:tcBorders>
              <w:top w:val="single" w:sz="3" w:space="0" w:color="000000"/>
              <w:left w:val="single" w:sz="3" w:space="0" w:color="000000"/>
              <w:bottom w:val="single" w:sz="3" w:space="0" w:color="000000"/>
              <w:right w:val="single" w:sz="3" w:space="0" w:color="000000"/>
            </w:tcBorders>
          </w:tcPr>
          <w:p w14:paraId="0432BD8F" w14:textId="77777777" w:rsidR="002A2FD5" w:rsidRDefault="00771CF8">
            <w:pPr>
              <w:spacing w:after="0" w:line="259" w:lineRule="auto"/>
              <w:ind w:right="8" w:firstLine="0"/>
              <w:jc w:val="center"/>
            </w:pPr>
            <w:r>
              <w:rPr>
                <w:sz w:val="16"/>
              </w:rPr>
              <w:t>88.32</w:t>
            </w:r>
          </w:p>
        </w:tc>
        <w:tc>
          <w:tcPr>
            <w:tcW w:w="855" w:type="dxa"/>
            <w:tcBorders>
              <w:top w:val="single" w:sz="3" w:space="0" w:color="000000"/>
              <w:left w:val="single" w:sz="3" w:space="0" w:color="000000"/>
              <w:bottom w:val="single" w:sz="3" w:space="0" w:color="000000"/>
              <w:right w:val="single" w:sz="3" w:space="0" w:color="000000"/>
            </w:tcBorders>
          </w:tcPr>
          <w:p w14:paraId="299ECDF3" w14:textId="77777777" w:rsidR="002A2FD5" w:rsidRDefault="00771CF8">
            <w:pPr>
              <w:spacing w:after="0" w:line="259" w:lineRule="auto"/>
              <w:ind w:right="8" w:firstLine="0"/>
              <w:jc w:val="center"/>
            </w:pPr>
            <w:r>
              <w:rPr>
                <w:sz w:val="16"/>
              </w:rPr>
              <w:t>89.53</w:t>
            </w:r>
          </w:p>
        </w:tc>
      </w:tr>
      <w:tr w:rsidR="002A2FD5" w14:paraId="37D20A9B"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26346652" w14:textId="77777777" w:rsidR="002A2FD5" w:rsidRDefault="00771CF8">
            <w:pPr>
              <w:spacing w:after="0" w:line="259" w:lineRule="auto"/>
              <w:ind w:right="8" w:firstLine="0"/>
              <w:jc w:val="center"/>
            </w:pPr>
            <w:r>
              <w:rPr>
                <w:sz w:val="16"/>
              </w:rPr>
              <w:t>AB</w:t>
            </w:r>
          </w:p>
        </w:tc>
        <w:tc>
          <w:tcPr>
            <w:tcW w:w="805" w:type="dxa"/>
            <w:tcBorders>
              <w:top w:val="single" w:sz="3" w:space="0" w:color="000000"/>
              <w:left w:val="single" w:sz="3" w:space="0" w:color="000000"/>
              <w:bottom w:val="single" w:sz="3" w:space="0" w:color="000000"/>
              <w:right w:val="single" w:sz="3" w:space="0" w:color="000000"/>
            </w:tcBorders>
          </w:tcPr>
          <w:p w14:paraId="43461142" w14:textId="77777777" w:rsidR="002A2FD5" w:rsidRDefault="00771CF8">
            <w:pPr>
              <w:spacing w:after="0" w:line="259" w:lineRule="auto"/>
              <w:ind w:right="8" w:firstLine="0"/>
              <w:jc w:val="center"/>
            </w:pPr>
            <w:r>
              <w:rPr>
                <w:sz w:val="16"/>
              </w:rPr>
              <w:t>67.55</w:t>
            </w:r>
          </w:p>
        </w:tc>
        <w:tc>
          <w:tcPr>
            <w:tcW w:w="855" w:type="dxa"/>
            <w:tcBorders>
              <w:top w:val="single" w:sz="3" w:space="0" w:color="000000"/>
              <w:left w:val="single" w:sz="3" w:space="0" w:color="000000"/>
              <w:bottom w:val="single" w:sz="3" w:space="0" w:color="000000"/>
              <w:right w:val="single" w:sz="3" w:space="0" w:color="000000"/>
            </w:tcBorders>
          </w:tcPr>
          <w:p w14:paraId="7210F707" w14:textId="77777777" w:rsidR="002A2FD5" w:rsidRDefault="00771CF8">
            <w:pPr>
              <w:spacing w:after="0" w:line="259" w:lineRule="auto"/>
              <w:ind w:right="8" w:firstLine="0"/>
              <w:jc w:val="center"/>
            </w:pPr>
            <w:r>
              <w:rPr>
                <w:sz w:val="16"/>
              </w:rPr>
              <w:t>78.19</w:t>
            </w:r>
          </w:p>
        </w:tc>
        <w:tc>
          <w:tcPr>
            <w:tcW w:w="805" w:type="dxa"/>
            <w:tcBorders>
              <w:top w:val="single" w:sz="3" w:space="0" w:color="000000"/>
              <w:left w:val="single" w:sz="3" w:space="0" w:color="000000"/>
              <w:bottom w:val="single" w:sz="3" w:space="0" w:color="000000"/>
              <w:right w:val="single" w:sz="3" w:space="0" w:color="000000"/>
            </w:tcBorders>
          </w:tcPr>
          <w:p w14:paraId="0FE1B085" w14:textId="77777777" w:rsidR="002A2FD5" w:rsidRDefault="00771CF8">
            <w:pPr>
              <w:spacing w:after="0" w:line="259" w:lineRule="auto"/>
              <w:ind w:right="8" w:firstLine="0"/>
              <w:jc w:val="center"/>
            </w:pPr>
            <w:r>
              <w:rPr>
                <w:sz w:val="16"/>
              </w:rPr>
              <w:t>89.88</w:t>
            </w:r>
          </w:p>
        </w:tc>
        <w:tc>
          <w:tcPr>
            <w:tcW w:w="855" w:type="dxa"/>
            <w:tcBorders>
              <w:top w:val="single" w:sz="3" w:space="0" w:color="000000"/>
              <w:left w:val="single" w:sz="3" w:space="0" w:color="000000"/>
              <w:bottom w:val="single" w:sz="3" w:space="0" w:color="000000"/>
              <w:right w:val="single" w:sz="3" w:space="0" w:color="000000"/>
            </w:tcBorders>
          </w:tcPr>
          <w:p w14:paraId="603DA439" w14:textId="77777777" w:rsidR="002A2FD5" w:rsidRDefault="00771CF8">
            <w:pPr>
              <w:spacing w:after="0" w:line="259" w:lineRule="auto"/>
              <w:ind w:right="8" w:firstLine="0"/>
              <w:jc w:val="center"/>
            </w:pPr>
            <w:r>
              <w:rPr>
                <w:sz w:val="16"/>
              </w:rPr>
              <w:t>91.06</w:t>
            </w:r>
          </w:p>
        </w:tc>
      </w:tr>
      <w:tr w:rsidR="002A2FD5" w14:paraId="488AF324"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0FEDA55E" w14:textId="77777777" w:rsidR="002A2FD5" w:rsidRDefault="00771CF8">
            <w:pPr>
              <w:spacing w:after="0" w:line="259" w:lineRule="auto"/>
              <w:ind w:right="8" w:firstLine="0"/>
              <w:jc w:val="center"/>
            </w:pPr>
            <w:r>
              <w:rPr>
                <w:sz w:val="16"/>
              </w:rPr>
              <w:t>LDA</w:t>
            </w:r>
          </w:p>
        </w:tc>
        <w:tc>
          <w:tcPr>
            <w:tcW w:w="805" w:type="dxa"/>
            <w:tcBorders>
              <w:top w:val="single" w:sz="3" w:space="0" w:color="000000"/>
              <w:left w:val="single" w:sz="3" w:space="0" w:color="000000"/>
              <w:bottom w:val="single" w:sz="3" w:space="0" w:color="000000"/>
              <w:right w:val="single" w:sz="3" w:space="0" w:color="000000"/>
            </w:tcBorders>
          </w:tcPr>
          <w:p w14:paraId="2AEDBE72" w14:textId="77777777" w:rsidR="002A2FD5" w:rsidRDefault="00771CF8">
            <w:pPr>
              <w:spacing w:after="0" w:line="259" w:lineRule="auto"/>
              <w:ind w:right="8" w:firstLine="0"/>
              <w:jc w:val="center"/>
            </w:pPr>
            <w:r>
              <w:rPr>
                <w:sz w:val="16"/>
              </w:rPr>
              <w:t>64.66</w:t>
            </w:r>
          </w:p>
        </w:tc>
        <w:tc>
          <w:tcPr>
            <w:tcW w:w="855" w:type="dxa"/>
            <w:tcBorders>
              <w:top w:val="single" w:sz="3" w:space="0" w:color="000000"/>
              <w:left w:val="single" w:sz="3" w:space="0" w:color="000000"/>
              <w:bottom w:val="single" w:sz="3" w:space="0" w:color="000000"/>
              <w:right w:val="single" w:sz="3" w:space="0" w:color="000000"/>
            </w:tcBorders>
          </w:tcPr>
          <w:p w14:paraId="7DAFF733" w14:textId="77777777" w:rsidR="002A2FD5" w:rsidRDefault="00771CF8">
            <w:pPr>
              <w:spacing w:after="0" w:line="259" w:lineRule="auto"/>
              <w:ind w:right="8" w:firstLine="0"/>
              <w:jc w:val="center"/>
            </w:pPr>
            <w:r>
              <w:rPr>
                <w:sz w:val="16"/>
              </w:rPr>
              <w:t>74.83</w:t>
            </w:r>
          </w:p>
        </w:tc>
        <w:tc>
          <w:tcPr>
            <w:tcW w:w="805" w:type="dxa"/>
            <w:tcBorders>
              <w:top w:val="single" w:sz="3" w:space="0" w:color="000000"/>
              <w:left w:val="single" w:sz="3" w:space="0" w:color="000000"/>
              <w:bottom w:val="single" w:sz="3" w:space="0" w:color="000000"/>
              <w:right w:val="single" w:sz="3" w:space="0" w:color="000000"/>
            </w:tcBorders>
          </w:tcPr>
          <w:p w14:paraId="62AB4CEC" w14:textId="77777777" w:rsidR="002A2FD5" w:rsidRDefault="00771CF8">
            <w:pPr>
              <w:spacing w:after="0" w:line="259" w:lineRule="auto"/>
              <w:ind w:right="8" w:firstLine="0"/>
              <w:jc w:val="center"/>
            </w:pPr>
            <w:r>
              <w:rPr>
                <w:sz w:val="16"/>
              </w:rPr>
              <w:t>87.60</w:t>
            </w:r>
          </w:p>
        </w:tc>
        <w:tc>
          <w:tcPr>
            <w:tcW w:w="855" w:type="dxa"/>
            <w:tcBorders>
              <w:top w:val="single" w:sz="3" w:space="0" w:color="000000"/>
              <w:left w:val="single" w:sz="3" w:space="0" w:color="000000"/>
              <w:bottom w:val="single" w:sz="3" w:space="0" w:color="000000"/>
              <w:right w:val="single" w:sz="3" w:space="0" w:color="000000"/>
            </w:tcBorders>
          </w:tcPr>
          <w:p w14:paraId="60B2DB11" w14:textId="77777777" w:rsidR="002A2FD5" w:rsidRDefault="00771CF8">
            <w:pPr>
              <w:spacing w:after="0" w:line="259" w:lineRule="auto"/>
              <w:ind w:right="8" w:firstLine="0"/>
              <w:jc w:val="center"/>
            </w:pPr>
            <w:r>
              <w:rPr>
                <w:sz w:val="16"/>
              </w:rPr>
              <w:t>90.15</w:t>
            </w:r>
          </w:p>
        </w:tc>
      </w:tr>
      <w:tr w:rsidR="002A2FD5" w14:paraId="0CCBDBAB"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159E8F5C" w14:textId="77777777" w:rsidR="002A2FD5" w:rsidRDefault="00771CF8">
            <w:pPr>
              <w:spacing w:after="0" w:line="259" w:lineRule="auto"/>
              <w:ind w:right="8" w:firstLine="0"/>
              <w:jc w:val="center"/>
            </w:pPr>
            <w:proofErr w:type="spellStart"/>
            <w:r>
              <w:rPr>
                <w:sz w:val="16"/>
              </w:rPr>
              <w:t>kNN</w:t>
            </w:r>
            <w:proofErr w:type="spellEnd"/>
          </w:p>
        </w:tc>
        <w:tc>
          <w:tcPr>
            <w:tcW w:w="805" w:type="dxa"/>
            <w:tcBorders>
              <w:top w:val="single" w:sz="3" w:space="0" w:color="000000"/>
              <w:left w:val="single" w:sz="3" w:space="0" w:color="000000"/>
              <w:bottom w:val="single" w:sz="3" w:space="0" w:color="000000"/>
              <w:right w:val="single" w:sz="3" w:space="0" w:color="000000"/>
            </w:tcBorders>
          </w:tcPr>
          <w:p w14:paraId="7EEE89BF" w14:textId="77777777" w:rsidR="002A2FD5" w:rsidRDefault="00771CF8">
            <w:pPr>
              <w:spacing w:after="0" w:line="259" w:lineRule="auto"/>
              <w:ind w:right="8" w:firstLine="0"/>
              <w:jc w:val="center"/>
            </w:pPr>
            <w:r>
              <w:rPr>
                <w:sz w:val="16"/>
              </w:rPr>
              <w:t>66.76</w:t>
            </w:r>
          </w:p>
        </w:tc>
        <w:tc>
          <w:tcPr>
            <w:tcW w:w="855" w:type="dxa"/>
            <w:tcBorders>
              <w:top w:val="single" w:sz="3" w:space="0" w:color="000000"/>
              <w:left w:val="single" w:sz="3" w:space="0" w:color="000000"/>
              <w:bottom w:val="single" w:sz="3" w:space="0" w:color="000000"/>
              <w:right w:val="single" w:sz="3" w:space="0" w:color="000000"/>
            </w:tcBorders>
          </w:tcPr>
          <w:p w14:paraId="20274F9D" w14:textId="77777777" w:rsidR="002A2FD5" w:rsidRDefault="00771CF8">
            <w:pPr>
              <w:spacing w:after="0" w:line="259" w:lineRule="auto"/>
              <w:ind w:right="8" w:firstLine="0"/>
              <w:jc w:val="center"/>
            </w:pPr>
            <w:r>
              <w:rPr>
                <w:sz w:val="16"/>
              </w:rPr>
              <w:t>74.71</w:t>
            </w:r>
          </w:p>
        </w:tc>
        <w:tc>
          <w:tcPr>
            <w:tcW w:w="805" w:type="dxa"/>
            <w:tcBorders>
              <w:top w:val="single" w:sz="3" w:space="0" w:color="000000"/>
              <w:left w:val="single" w:sz="3" w:space="0" w:color="000000"/>
              <w:bottom w:val="single" w:sz="3" w:space="0" w:color="000000"/>
              <w:right w:val="single" w:sz="3" w:space="0" w:color="000000"/>
            </w:tcBorders>
          </w:tcPr>
          <w:p w14:paraId="1F25EAD1" w14:textId="77777777" w:rsidR="002A2FD5" w:rsidRDefault="00771CF8">
            <w:pPr>
              <w:spacing w:after="0" w:line="259" w:lineRule="auto"/>
              <w:ind w:right="8" w:firstLine="0"/>
              <w:jc w:val="center"/>
            </w:pPr>
            <w:r>
              <w:rPr>
                <w:sz w:val="16"/>
              </w:rPr>
              <w:t>84.63</w:t>
            </w:r>
          </w:p>
        </w:tc>
        <w:tc>
          <w:tcPr>
            <w:tcW w:w="855" w:type="dxa"/>
            <w:tcBorders>
              <w:top w:val="single" w:sz="3" w:space="0" w:color="000000"/>
              <w:left w:val="single" w:sz="3" w:space="0" w:color="000000"/>
              <w:bottom w:val="single" w:sz="3" w:space="0" w:color="000000"/>
              <w:right w:val="single" w:sz="3" w:space="0" w:color="000000"/>
            </w:tcBorders>
          </w:tcPr>
          <w:p w14:paraId="0CAE10EC" w14:textId="77777777" w:rsidR="002A2FD5" w:rsidRDefault="00771CF8">
            <w:pPr>
              <w:spacing w:after="0" w:line="259" w:lineRule="auto"/>
              <w:ind w:right="8" w:firstLine="0"/>
              <w:jc w:val="center"/>
            </w:pPr>
            <w:r>
              <w:rPr>
                <w:sz w:val="16"/>
              </w:rPr>
              <w:t>87.92</w:t>
            </w:r>
          </w:p>
        </w:tc>
      </w:tr>
      <w:tr w:rsidR="002A2FD5" w14:paraId="07C65B18"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03B6EFDD" w14:textId="77777777" w:rsidR="002A2FD5" w:rsidRDefault="00771CF8">
            <w:pPr>
              <w:spacing w:after="0" w:line="259" w:lineRule="auto"/>
              <w:ind w:right="8" w:firstLine="0"/>
              <w:jc w:val="center"/>
            </w:pPr>
            <w:r>
              <w:rPr>
                <w:sz w:val="16"/>
              </w:rPr>
              <w:t>SVM</w:t>
            </w:r>
          </w:p>
        </w:tc>
        <w:tc>
          <w:tcPr>
            <w:tcW w:w="805" w:type="dxa"/>
            <w:tcBorders>
              <w:top w:val="single" w:sz="3" w:space="0" w:color="000000"/>
              <w:left w:val="single" w:sz="3" w:space="0" w:color="000000"/>
              <w:bottom w:val="single" w:sz="3" w:space="0" w:color="000000"/>
              <w:right w:val="single" w:sz="3" w:space="0" w:color="000000"/>
            </w:tcBorders>
          </w:tcPr>
          <w:p w14:paraId="1C1CA25E" w14:textId="77777777" w:rsidR="002A2FD5" w:rsidRDefault="00771CF8">
            <w:pPr>
              <w:spacing w:after="0" w:line="259" w:lineRule="auto"/>
              <w:ind w:right="8" w:firstLine="0"/>
              <w:jc w:val="center"/>
            </w:pPr>
            <w:r>
              <w:rPr>
                <w:sz w:val="16"/>
              </w:rPr>
              <w:t>73.57</w:t>
            </w:r>
          </w:p>
        </w:tc>
        <w:tc>
          <w:tcPr>
            <w:tcW w:w="855" w:type="dxa"/>
            <w:tcBorders>
              <w:top w:val="single" w:sz="3" w:space="0" w:color="000000"/>
              <w:left w:val="single" w:sz="3" w:space="0" w:color="000000"/>
              <w:bottom w:val="single" w:sz="3" w:space="0" w:color="000000"/>
              <w:right w:val="single" w:sz="3" w:space="0" w:color="000000"/>
            </w:tcBorders>
          </w:tcPr>
          <w:p w14:paraId="118DA2A7" w14:textId="77777777" w:rsidR="002A2FD5" w:rsidRDefault="00771CF8">
            <w:pPr>
              <w:spacing w:after="0" w:line="259" w:lineRule="auto"/>
              <w:ind w:right="8" w:firstLine="0"/>
              <w:jc w:val="center"/>
            </w:pPr>
            <w:r>
              <w:rPr>
                <w:sz w:val="16"/>
              </w:rPr>
              <w:t>81.65</w:t>
            </w:r>
          </w:p>
        </w:tc>
        <w:tc>
          <w:tcPr>
            <w:tcW w:w="805" w:type="dxa"/>
            <w:tcBorders>
              <w:top w:val="single" w:sz="3" w:space="0" w:color="000000"/>
              <w:left w:val="single" w:sz="3" w:space="0" w:color="000000"/>
              <w:bottom w:val="single" w:sz="3" w:space="0" w:color="000000"/>
              <w:right w:val="single" w:sz="3" w:space="0" w:color="000000"/>
            </w:tcBorders>
          </w:tcPr>
          <w:p w14:paraId="01A5A47B" w14:textId="77777777" w:rsidR="002A2FD5" w:rsidRDefault="00771CF8">
            <w:pPr>
              <w:spacing w:after="0" w:line="259" w:lineRule="auto"/>
              <w:ind w:right="8" w:firstLine="0"/>
              <w:jc w:val="center"/>
            </w:pPr>
            <w:r>
              <w:rPr>
                <w:sz w:val="16"/>
              </w:rPr>
              <w:t>92.31</w:t>
            </w:r>
          </w:p>
        </w:tc>
        <w:tc>
          <w:tcPr>
            <w:tcW w:w="855" w:type="dxa"/>
            <w:tcBorders>
              <w:top w:val="single" w:sz="3" w:space="0" w:color="000000"/>
              <w:left w:val="single" w:sz="3" w:space="0" w:color="000000"/>
              <w:bottom w:val="single" w:sz="3" w:space="0" w:color="000000"/>
              <w:right w:val="single" w:sz="3" w:space="0" w:color="000000"/>
            </w:tcBorders>
          </w:tcPr>
          <w:p w14:paraId="4AA3C4EB" w14:textId="77777777" w:rsidR="002A2FD5" w:rsidRDefault="00771CF8">
            <w:pPr>
              <w:spacing w:after="0" w:line="259" w:lineRule="auto"/>
              <w:ind w:right="8" w:firstLine="0"/>
              <w:jc w:val="center"/>
            </w:pPr>
            <w:r>
              <w:rPr>
                <w:sz w:val="16"/>
              </w:rPr>
              <w:t>93.20</w:t>
            </w:r>
          </w:p>
        </w:tc>
      </w:tr>
      <w:tr w:rsidR="002A2FD5" w14:paraId="2C42D44F" w14:textId="77777777">
        <w:trPr>
          <w:trHeight w:val="187"/>
        </w:trPr>
        <w:tc>
          <w:tcPr>
            <w:tcW w:w="971" w:type="dxa"/>
            <w:tcBorders>
              <w:top w:val="single" w:sz="3" w:space="0" w:color="000000"/>
              <w:left w:val="single" w:sz="3" w:space="0" w:color="000000"/>
              <w:bottom w:val="single" w:sz="3" w:space="0" w:color="000000"/>
              <w:right w:val="single" w:sz="3" w:space="0" w:color="000000"/>
            </w:tcBorders>
          </w:tcPr>
          <w:p w14:paraId="5FA15FFD" w14:textId="77777777" w:rsidR="002A2FD5" w:rsidRDefault="00771CF8">
            <w:pPr>
              <w:spacing w:after="0" w:line="259" w:lineRule="auto"/>
              <w:ind w:firstLine="0"/>
              <w:jc w:val="center"/>
            </w:pPr>
            <w:r>
              <w:rPr>
                <w:sz w:val="16"/>
              </w:rPr>
              <w:t>ANN</w:t>
            </w:r>
          </w:p>
        </w:tc>
        <w:tc>
          <w:tcPr>
            <w:tcW w:w="805" w:type="dxa"/>
            <w:tcBorders>
              <w:top w:val="single" w:sz="3" w:space="0" w:color="000000"/>
              <w:left w:val="single" w:sz="3" w:space="0" w:color="000000"/>
              <w:bottom w:val="single" w:sz="3" w:space="0" w:color="000000"/>
              <w:right w:val="single" w:sz="3" w:space="0" w:color="000000"/>
            </w:tcBorders>
          </w:tcPr>
          <w:p w14:paraId="4CEC568F" w14:textId="77777777" w:rsidR="002A2FD5" w:rsidRDefault="00771CF8">
            <w:pPr>
              <w:spacing w:after="0" w:line="259" w:lineRule="auto"/>
              <w:ind w:firstLine="0"/>
              <w:jc w:val="center"/>
            </w:pPr>
            <w:r>
              <w:rPr>
                <w:sz w:val="16"/>
              </w:rPr>
              <w:t>78.71</w:t>
            </w:r>
          </w:p>
        </w:tc>
        <w:tc>
          <w:tcPr>
            <w:tcW w:w="855" w:type="dxa"/>
            <w:tcBorders>
              <w:top w:val="single" w:sz="3" w:space="0" w:color="000000"/>
              <w:left w:val="single" w:sz="3" w:space="0" w:color="000000"/>
              <w:bottom w:val="single" w:sz="3" w:space="0" w:color="000000"/>
              <w:right w:val="single" w:sz="3" w:space="0" w:color="000000"/>
            </w:tcBorders>
          </w:tcPr>
          <w:p w14:paraId="21C18A23" w14:textId="77777777" w:rsidR="002A2FD5" w:rsidRDefault="00771CF8">
            <w:pPr>
              <w:spacing w:after="0" w:line="259" w:lineRule="auto"/>
              <w:ind w:firstLine="0"/>
              <w:jc w:val="center"/>
            </w:pPr>
            <w:r>
              <w:rPr>
                <w:sz w:val="16"/>
              </w:rPr>
              <w:t>84.32</w:t>
            </w:r>
          </w:p>
        </w:tc>
        <w:tc>
          <w:tcPr>
            <w:tcW w:w="805" w:type="dxa"/>
            <w:tcBorders>
              <w:top w:val="single" w:sz="3" w:space="0" w:color="000000"/>
              <w:left w:val="single" w:sz="3" w:space="0" w:color="000000"/>
              <w:bottom w:val="single" w:sz="3" w:space="0" w:color="000000"/>
              <w:right w:val="single" w:sz="3" w:space="0" w:color="000000"/>
            </w:tcBorders>
          </w:tcPr>
          <w:p w14:paraId="18DD208E" w14:textId="77777777" w:rsidR="002A2FD5" w:rsidRDefault="00771CF8">
            <w:pPr>
              <w:spacing w:after="0" w:line="259" w:lineRule="auto"/>
              <w:ind w:firstLine="0"/>
              <w:jc w:val="center"/>
            </w:pPr>
            <w:r>
              <w:rPr>
                <w:sz w:val="16"/>
              </w:rPr>
              <w:t>94.24</w:t>
            </w:r>
          </w:p>
        </w:tc>
        <w:tc>
          <w:tcPr>
            <w:tcW w:w="855" w:type="dxa"/>
            <w:tcBorders>
              <w:top w:val="single" w:sz="3" w:space="0" w:color="000000"/>
              <w:left w:val="single" w:sz="3" w:space="0" w:color="000000"/>
              <w:bottom w:val="single" w:sz="3" w:space="0" w:color="000000"/>
              <w:right w:val="single" w:sz="3" w:space="0" w:color="000000"/>
            </w:tcBorders>
          </w:tcPr>
          <w:p w14:paraId="7636B822" w14:textId="77777777" w:rsidR="002A2FD5" w:rsidRDefault="00771CF8">
            <w:pPr>
              <w:spacing w:after="0" w:line="259" w:lineRule="auto"/>
              <w:ind w:firstLine="0"/>
              <w:jc w:val="center"/>
            </w:pPr>
            <w:r>
              <w:rPr>
                <w:sz w:val="16"/>
              </w:rPr>
              <w:t>95.21</w:t>
            </w:r>
          </w:p>
        </w:tc>
      </w:tr>
    </w:tbl>
    <w:p w14:paraId="1AD79A04" w14:textId="77777777" w:rsidR="002A2FD5" w:rsidRDefault="00771CF8">
      <w:pPr>
        <w:pStyle w:val="Heading1"/>
        <w:ind w:left="288" w:hanging="288"/>
      </w:pPr>
      <w:r>
        <w:rPr>
          <w:sz w:val="20"/>
        </w:rPr>
        <w:t>C</w:t>
      </w:r>
      <w:r>
        <w:t>ONCLUSION</w:t>
      </w:r>
    </w:p>
    <w:p w14:paraId="5C3C5196" w14:textId="77777777" w:rsidR="002A2FD5" w:rsidRDefault="00771CF8">
      <w:pPr>
        <w:ind w:left="-15"/>
      </w:pPr>
      <w:r>
        <w:t xml:space="preserve">The proposed research work has understood the structure and format of the publicly available WESAD dataset, cleaned and transformed data to a set eligible to construct machine learning and deep learning classification methods, explored and constructed various classification models and compared them. WESAD dataset contains data from multiple physiological modalities like three-axis acceleration (ACC), respiration (RESP), electrodermal activity (EDA), electrocardiogram (ECG), body temperature (TEMP), electromyogram (EMG) and blood volume pulse (BVP) which is not available in other datasets, which makes this work suitable for the detection of stress in human being. This model has achieved the accuracy of 84.32% and 95.21% on a three-class and a binary classification </w:t>
      </w:r>
      <w:proofErr w:type="gramStart"/>
      <w:r>
        <w:t>problems</w:t>
      </w:r>
      <w:proofErr w:type="gramEnd"/>
      <w:r>
        <w:t>. As there were lesser subjects, caution must be taken while interpreting these results. However, our results show that generalization is possible as the LOSO evaluation scheme is used.</w:t>
      </w:r>
    </w:p>
    <w:p w14:paraId="1112C1EF" w14:textId="77777777" w:rsidR="002A2FD5" w:rsidRDefault="00771CF8">
      <w:pPr>
        <w:spacing w:after="210"/>
        <w:ind w:left="-15"/>
      </w:pPr>
      <w:r>
        <w:t xml:space="preserve">Further work can be done by taking self-reports of the subjects from the dataset into account, which were obtained using several organized questionnaires. The modalities such as facial cues, logging information, audio/video recordings, FITBIT data, etc. that are used in various studies separately can be merged with physiological data, and a new dataset can be introduced. Such a dataset can be more precisely used for </w:t>
      </w:r>
      <w:r>
        <w:lastRenderedPageBreak/>
        <w:t>stress detection as it will contain nearly all the features necessary for stress induction in human beings.</w:t>
      </w:r>
    </w:p>
    <w:p w14:paraId="17A6AA85" w14:textId="77777777" w:rsidR="002A2FD5" w:rsidRPr="005426C9" w:rsidRDefault="00771CF8">
      <w:pPr>
        <w:pStyle w:val="Heading1"/>
        <w:numPr>
          <w:ilvl w:val="0"/>
          <w:numId w:val="0"/>
        </w:numPr>
        <w:rPr>
          <w:b/>
        </w:rPr>
      </w:pPr>
      <w:r w:rsidRPr="005426C9">
        <w:rPr>
          <w:b/>
          <w:sz w:val="20"/>
        </w:rPr>
        <w:t>R</w:t>
      </w:r>
      <w:r w:rsidRPr="005426C9">
        <w:rPr>
          <w:b/>
        </w:rPr>
        <w:t>EFERENCES</w:t>
      </w:r>
    </w:p>
    <w:p w14:paraId="6FE868BC" w14:textId="77777777" w:rsidR="002A2FD5" w:rsidRDefault="00771CF8">
      <w:pPr>
        <w:numPr>
          <w:ilvl w:val="0"/>
          <w:numId w:val="2"/>
        </w:numPr>
        <w:spacing w:after="20" w:line="227" w:lineRule="auto"/>
        <w:ind w:right="-15" w:hanging="365"/>
      </w:pPr>
      <w:r>
        <w:rPr>
          <w:sz w:val="16"/>
        </w:rPr>
        <w:t xml:space="preserve">Philip Schmidt, A. Reiss, R. </w:t>
      </w:r>
      <w:proofErr w:type="spellStart"/>
      <w:r>
        <w:rPr>
          <w:sz w:val="16"/>
        </w:rPr>
        <w:t>Duerichen</w:t>
      </w:r>
      <w:proofErr w:type="spellEnd"/>
      <w:r>
        <w:rPr>
          <w:sz w:val="16"/>
        </w:rPr>
        <w:t xml:space="preserve">, Kristof Van </w:t>
      </w:r>
      <w:proofErr w:type="spellStart"/>
      <w:r>
        <w:rPr>
          <w:sz w:val="16"/>
        </w:rPr>
        <w:t>Laerhoven</w:t>
      </w:r>
      <w:proofErr w:type="spellEnd"/>
      <w:r>
        <w:rPr>
          <w:sz w:val="16"/>
        </w:rPr>
        <w:t>, “Introducing WESAD, a multimodal dataset for wearable Stress and Affect Detection”, International Conference on Multimodal Interaction 2018.</w:t>
      </w:r>
    </w:p>
    <w:p w14:paraId="4206EBE2" w14:textId="77777777" w:rsidR="002A2FD5" w:rsidRDefault="00771CF8">
      <w:pPr>
        <w:numPr>
          <w:ilvl w:val="0"/>
          <w:numId w:val="2"/>
        </w:numPr>
        <w:spacing w:after="20" w:line="227" w:lineRule="auto"/>
        <w:ind w:right="-15" w:hanging="365"/>
      </w:pPr>
      <w:r>
        <w:rPr>
          <w:sz w:val="16"/>
        </w:rPr>
        <w:t xml:space="preserve">Enrique Garcia-Ceja, </w:t>
      </w:r>
      <w:proofErr w:type="spellStart"/>
      <w:r>
        <w:rPr>
          <w:sz w:val="16"/>
        </w:rPr>
        <w:t>Venet</w:t>
      </w:r>
      <w:proofErr w:type="spellEnd"/>
      <w:r>
        <w:rPr>
          <w:sz w:val="16"/>
        </w:rPr>
        <w:t xml:space="preserve"> Osmani and Oscar </w:t>
      </w:r>
      <w:proofErr w:type="spellStart"/>
      <w:r>
        <w:rPr>
          <w:sz w:val="16"/>
        </w:rPr>
        <w:t>Mayora</w:t>
      </w:r>
      <w:proofErr w:type="spellEnd"/>
      <w:r>
        <w:rPr>
          <w:sz w:val="16"/>
        </w:rPr>
        <w:t>, “Automatic Stress Detection in working environments from smartphones’ accelerometer data: A First Step</w:t>
      </w:r>
      <w:proofErr w:type="gramStart"/>
      <w:r>
        <w:rPr>
          <w:sz w:val="16"/>
        </w:rPr>
        <w:t>” ,</w:t>
      </w:r>
      <w:proofErr w:type="gramEnd"/>
      <w:r>
        <w:rPr>
          <w:sz w:val="16"/>
        </w:rPr>
        <w:t xml:space="preserve"> arXiv:1510.04221v1 [</w:t>
      </w:r>
      <w:proofErr w:type="spellStart"/>
      <w:r>
        <w:rPr>
          <w:sz w:val="16"/>
        </w:rPr>
        <w:t>cs.HC</w:t>
      </w:r>
      <w:proofErr w:type="spellEnd"/>
      <w:r>
        <w:rPr>
          <w:sz w:val="16"/>
        </w:rPr>
        <w:t>] 14 Oct 2015.</w:t>
      </w:r>
    </w:p>
    <w:p w14:paraId="1E94130C" w14:textId="77777777" w:rsidR="002A2FD5" w:rsidRDefault="00771CF8">
      <w:pPr>
        <w:numPr>
          <w:ilvl w:val="0"/>
          <w:numId w:val="2"/>
        </w:numPr>
        <w:spacing w:after="20" w:line="227" w:lineRule="auto"/>
        <w:ind w:right="-15" w:hanging="365"/>
      </w:pPr>
      <w:r>
        <w:rPr>
          <w:sz w:val="16"/>
        </w:rPr>
        <w:t xml:space="preserve">Saskia </w:t>
      </w:r>
      <w:proofErr w:type="spellStart"/>
      <w:proofErr w:type="gramStart"/>
      <w:r>
        <w:rPr>
          <w:sz w:val="16"/>
        </w:rPr>
        <w:t>Koldijk</w:t>
      </w:r>
      <w:proofErr w:type="spellEnd"/>
      <w:r>
        <w:rPr>
          <w:sz w:val="16"/>
        </w:rPr>
        <w:t xml:space="preserve"> ,</w:t>
      </w:r>
      <w:proofErr w:type="gramEnd"/>
      <w:r>
        <w:rPr>
          <w:sz w:val="16"/>
        </w:rPr>
        <w:t xml:space="preserve"> Mark A. </w:t>
      </w:r>
      <w:proofErr w:type="spellStart"/>
      <w:r>
        <w:rPr>
          <w:sz w:val="16"/>
        </w:rPr>
        <w:t>Neerincx</w:t>
      </w:r>
      <w:proofErr w:type="spellEnd"/>
      <w:r>
        <w:rPr>
          <w:sz w:val="16"/>
        </w:rPr>
        <w:t xml:space="preserve">, and Wessel </w:t>
      </w:r>
      <w:proofErr w:type="spellStart"/>
      <w:r>
        <w:rPr>
          <w:sz w:val="16"/>
        </w:rPr>
        <w:t>Kraaij</w:t>
      </w:r>
      <w:proofErr w:type="spellEnd"/>
      <w:r>
        <w:rPr>
          <w:sz w:val="16"/>
        </w:rPr>
        <w:t>, “Detecting Work Stress in offices by combining unobtrusive sensors”, IEEE Transactions on affective computing 2018.</w:t>
      </w:r>
    </w:p>
    <w:p w14:paraId="31AB73F3" w14:textId="77777777" w:rsidR="002A2FD5" w:rsidRDefault="00771CF8">
      <w:pPr>
        <w:numPr>
          <w:ilvl w:val="0"/>
          <w:numId w:val="2"/>
        </w:numPr>
        <w:spacing w:after="20" w:line="227" w:lineRule="auto"/>
        <w:ind w:right="-15" w:hanging="365"/>
      </w:pPr>
      <w:r>
        <w:rPr>
          <w:sz w:val="16"/>
        </w:rPr>
        <w:t xml:space="preserve">Virginia </w:t>
      </w:r>
      <w:proofErr w:type="spellStart"/>
      <w:r>
        <w:rPr>
          <w:sz w:val="16"/>
        </w:rPr>
        <w:t>Sandulescu</w:t>
      </w:r>
      <w:proofErr w:type="spellEnd"/>
      <w:r>
        <w:rPr>
          <w:sz w:val="16"/>
        </w:rPr>
        <w:t>, Sally Andrews, David Ellis, “Stress Detection using wearable physiological sensors”, Springer International Publishing Switzerland 2015.</w:t>
      </w:r>
    </w:p>
    <w:p w14:paraId="198BFAC9" w14:textId="77777777" w:rsidR="002A2FD5" w:rsidRDefault="00771CF8">
      <w:pPr>
        <w:numPr>
          <w:ilvl w:val="0"/>
          <w:numId w:val="2"/>
        </w:numPr>
        <w:spacing w:after="20" w:line="227" w:lineRule="auto"/>
        <w:ind w:right="-15" w:hanging="365"/>
      </w:pPr>
      <w:r>
        <w:rPr>
          <w:sz w:val="16"/>
        </w:rPr>
        <w:t xml:space="preserve">Md Fahim Rizwan, Rayed </w:t>
      </w:r>
      <w:proofErr w:type="spellStart"/>
      <w:r>
        <w:rPr>
          <w:sz w:val="16"/>
        </w:rPr>
        <w:t>Farhad</w:t>
      </w:r>
      <w:proofErr w:type="spellEnd"/>
      <w:r>
        <w:rPr>
          <w:sz w:val="16"/>
        </w:rPr>
        <w:t xml:space="preserve">, Farhan </w:t>
      </w:r>
      <w:proofErr w:type="spellStart"/>
      <w:r>
        <w:rPr>
          <w:sz w:val="16"/>
        </w:rPr>
        <w:t>Mashuk</w:t>
      </w:r>
      <w:proofErr w:type="spellEnd"/>
      <w:r>
        <w:rPr>
          <w:sz w:val="16"/>
        </w:rPr>
        <w:t xml:space="preserve">, “Design of a </w:t>
      </w:r>
      <w:proofErr w:type="spellStart"/>
      <w:r>
        <w:rPr>
          <w:sz w:val="16"/>
        </w:rPr>
        <w:t>biosignal</w:t>
      </w:r>
      <w:proofErr w:type="spellEnd"/>
      <w:r>
        <w:rPr>
          <w:sz w:val="16"/>
        </w:rPr>
        <w:t xml:space="preserve"> based Stress Detection System using machine learning techniques”, 2019 International Conference on Robotics, Electrical and Signal Processing Techniques (ICREST).</w:t>
      </w:r>
    </w:p>
    <w:p w14:paraId="2A20ABC4" w14:textId="77777777" w:rsidR="002A2FD5" w:rsidRDefault="00771CF8">
      <w:pPr>
        <w:numPr>
          <w:ilvl w:val="0"/>
          <w:numId w:val="2"/>
        </w:numPr>
        <w:spacing w:after="20" w:line="227" w:lineRule="auto"/>
        <w:ind w:right="-15" w:hanging="365"/>
      </w:pPr>
      <w:r>
        <w:rPr>
          <w:sz w:val="16"/>
        </w:rPr>
        <w:t xml:space="preserve">Saskia </w:t>
      </w:r>
      <w:proofErr w:type="spellStart"/>
      <w:r>
        <w:rPr>
          <w:sz w:val="16"/>
        </w:rPr>
        <w:t>Koldijk</w:t>
      </w:r>
      <w:proofErr w:type="spellEnd"/>
      <w:r>
        <w:rPr>
          <w:sz w:val="16"/>
        </w:rPr>
        <w:t xml:space="preserve">, Maya </w:t>
      </w:r>
      <w:proofErr w:type="spellStart"/>
      <w:r>
        <w:rPr>
          <w:sz w:val="16"/>
        </w:rPr>
        <w:t>Sappelli</w:t>
      </w:r>
      <w:proofErr w:type="spellEnd"/>
      <w:r>
        <w:rPr>
          <w:sz w:val="16"/>
        </w:rPr>
        <w:t xml:space="preserve">, Suzan </w:t>
      </w:r>
      <w:proofErr w:type="spellStart"/>
      <w:r>
        <w:rPr>
          <w:sz w:val="16"/>
        </w:rPr>
        <w:t>Verberne</w:t>
      </w:r>
      <w:proofErr w:type="spellEnd"/>
      <w:r>
        <w:rPr>
          <w:sz w:val="16"/>
        </w:rPr>
        <w:t xml:space="preserve">, “The SWELL Knowledge Work dataset for </w:t>
      </w:r>
      <w:proofErr w:type="spellStart"/>
      <w:r>
        <w:rPr>
          <w:sz w:val="16"/>
        </w:rPr>
        <w:t>stess</w:t>
      </w:r>
      <w:proofErr w:type="spellEnd"/>
      <w:r>
        <w:rPr>
          <w:sz w:val="16"/>
        </w:rPr>
        <w:t xml:space="preserve"> and user modeling research”, ICMI 2014.</w:t>
      </w:r>
    </w:p>
    <w:p w14:paraId="426A4144" w14:textId="77777777" w:rsidR="002A2FD5" w:rsidRDefault="00771CF8">
      <w:pPr>
        <w:numPr>
          <w:ilvl w:val="0"/>
          <w:numId w:val="2"/>
        </w:numPr>
        <w:spacing w:after="20" w:line="227" w:lineRule="auto"/>
        <w:ind w:right="-15" w:hanging="365"/>
      </w:pPr>
      <w:r>
        <w:rPr>
          <w:sz w:val="16"/>
        </w:rPr>
        <w:t xml:space="preserve">Jacqueline </w:t>
      </w:r>
      <w:proofErr w:type="spellStart"/>
      <w:r>
        <w:rPr>
          <w:sz w:val="16"/>
        </w:rPr>
        <w:t>Wijsman</w:t>
      </w:r>
      <w:proofErr w:type="spellEnd"/>
      <w:r>
        <w:rPr>
          <w:sz w:val="16"/>
        </w:rPr>
        <w:t xml:space="preserve">, Bernard </w:t>
      </w:r>
      <w:proofErr w:type="spellStart"/>
      <w:r>
        <w:rPr>
          <w:sz w:val="16"/>
        </w:rPr>
        <w:t>Grundlehner</w:t>
      </w:r>
      <w:proofErr w:type="spellEnd"/>
      <w:r>
        <w:rPr>
          <w:sz w:val="16"/>
        </w:rPr>
        <w:t>, Hao Liu</w:t>
      </w:r>
      <w:proofErr w:type="gramStart"/>
      <w:r>
        <w:rPr>
          <w:sz w:val="16"/>
        </w:rPr>
        <w:t>, ”Towards</w:t>
      </w:r>
      <w:proofErr w:type="gramEnd"/>
      <w:r>
        <w:rPr>
          <w:sz w:val="16"/>
        </w:rPr>
        <w:t xml:space="preserve"> Mental Stress Detection using wearable physiological sensors”, IEEE 2011.</w:t>
      </w:r>
    </w:p>
    <w:p w14:paraId="015696FD" w14:textId="77777777" w:rsidR="002A2FD5" w:rsidRDefault="00771CF8">
      <w:pPr>
        <w:numPr>
          <w:ilvl w:val="0"/>
          <w:numId w:val="2"/>
        </w:numPr>
        <w:spacing w:after="20" w:line="227" w:lineRule="auto"/>
        <w:ind w:right="-15" w:hanging="365"/>
      </w:pPr>
      <w:r>
        <w:rPr>
          <w:sz w:val="16"/>
        </w:rPr>
        <w:t xml:space="preserve">G. </w:t>
      </w:r>
      <w:proofErr w:type="spellStart"/>
      <w:r>
        <w:rPr>
          <w:sz w:val="16"/>
        </w:rPr>
        <w:t>Giannakakisa</w:t>
      </w:r>
      <w:proofErr w:type="spellEnd"/>
      <w:r>
        <w:rPr>
          <w:sz w:val="16"/>
        </w:rPr>
        <w:t xml:space="preserve">, </w:t>
      </w:r>
      <w:proofErr w:type="spellStart"/>
      <w:proofErr w:type="gramStart"/>
      <w:r>
        <w:rPr>
          <w:sz w:val="16"/>
        </w:rPr>
        <w:t>M.Pediaditisa</w:t>
      </w:r>
      <w:proofErr w:type="spellEnd"/>
      <w:proofErr w:type="gramEnd"/>
      <w:r>
        <w:rPr>
          <w:sz w:val="16"/>
        </w:rPr>
        <w:t xml:space="preserve">, </w:t>
      </w:r>
      <w:proofErr w:type="spellStart"/>
      <w:r>
        <w:rPr>
          <w:sz w:val="16"/>
        </w:rPr>
        <w:t>D.Manousos</w:t>
      </w:r>
      <w:proofErr w:type="spellEnd"/>
      <w:r>
        <w:rPr>
          <w:sz w:val="16"/>
        </w:rPr>
        <w:t>, “Stress and anxiety detection using facial cues from videos”, Elsevier 2016.</w:t>
      </w:r>
    </w:p>
    <w:p w14:paraId="71EB0DBF" w14:textId="77777777" w:rsidR="002A2FD5" w:rsidRDefault="00771CF8">
      <w:pPr>
        <w:numPr>
          <w:ilvl w:val="0"/>
          <w:numId w:val="2"/>
        </w:numPr>
        <w:spacing w:after="20" w:line="227" w:lineRule="auto"/>
        <w:ind w:right="-15" w:hanging="365"/>
      </w:pPr>
      <w:r>
        <w:rPr>
          <w:sz w:val="16"/>
        </w:rPr>
        <w:t xml:space="preserve">M. </w:t>
      </w:r>
      <w:proofErr w:type="spellStart"/>
      <w:r>
        <w:rPr>
          <w:sz w:val="16"/>
        </w:rPr>
        <w:t>Gjoreski</w:t>
      </w:r>
      <w:proofErr w:type="spellEnd"/>
      <w:r>
        <w:rPr>
          <w:sz w:val="16"/>
        </w:rPr>
        <w:t xml:space="preserve">, H. </w:t>
      </w:r>
      <w:proofErr w:type="spellStart"/>
      <w:r>
        <w:rPr>
          <w:sz w:val="16"/>
        </w:rPr>
        <w:t>Gjoreski</w:t>
      </w:r>
      <w:proofErr w:type="spellEnd"/>
      <w:r>
        <w:rPr>
          <w:sz w:val="16"/>
        </w:rPr>
        <w:t>, and M. Gams.</w:t>
      </w:r>
      <w:proofErr w:type="gramStart"/>
      <w:r>
        <w:rPr>
          <w:sz w:val="16"/>
        </w:rPr>
        <w:t>, ”Continuous</w:t>
      </w:r>
      <w:proofErr w:type="gramEnd"/>
      <w:r>
        <w:rPr>
          <w:sz w:val="16"/>
        </w:rPr>
        <w:t xml:space="preserve"> stress detection using a wrist device: In laboratory and real life.” in </w:t>
      </w:r>
      <w:proofErr w:type="spellStart"/>
      <w:r>
        <w:rPr>
          <w:sz w:val="16"/>
        </w:rPr>
        <w:t>UbiComp</w:t>
      </w:r>
      <w:proofErr w:type="spellEnd"/>
      <w:r>
        <w:rPr>
          <w:sz w:val="16"/>
        </w:rPr>
        <w:t xml:space="preserve"> ’16.</w:t>
      </w:r>
    </w:p>
    <w:p w14:paraId="617B4E2C" w14:textId="77777777" w:rsidR="002A2FD5" w:rsidRDefault="00771CF8">
      <w:pPr>
        <w:numPr>
          <w:ilvl w:val="0"/>
          <w:numId w:val="2"/>
        </w:numPr>
        <w:spacing w:after="20" w:line="227" w:lineRule="auto"/>
        <w:ind w:right="-15" w:hanging="365"/>
      </w:pPr>
      <w:r>
        <w:rPr>
          <w:sz w:val="16"/>
        </w:rPr>
        <w:t>J. Kim and E. Andre</w:t>
      </w:r>
      <w:proofErr w:type="gramStart"/>
      <w:r>
        <w:rPr>
          <w:sz w:val="16"/>
        </w:rPr>
        <w:t>, ”Emotion</w:t>
      </w:r>
      <w:proofErr w:type="gramEnd"/>
      <w:r>
        <w:rPr>
          <w:sz w:val="16"/>
        </w:rPr>
        <w:t xml:space="preserve"> recognition based on physiological´ changes in music listening”, IEEE Transactions on Pattern Analysis and Machine Intelligence 30, 12 (2008), 2067–2083.</w:t>
      </w:r>
    </w:p>
    <w:p w14:paraId="5272E80B" w14:textId="77777777" w:rsidR="002A2FD5" w:rsidRDefault="00771CF8">
      <w:pPr>
        <w:numPr>
          <w:ilvl w:val="0"/>
          <w:numId w:val="2"/>
        </w:numPr>
        <w:spacing w:after="20" w:line="227" w:lineRule="auto"/>
        <w:ind w:right="-15" w:hanging="365"/>
      </w:pPr>
      <w:r>
        <w:rPr>
          <w:sz w:val="16"/>
        </w:rPr>
        <w:t xml:space="preserve">K. </w:t>
      </w:r>
      <w:proofErr w:type="spellStart"/>
      <w:r>
        <w:rPr>
          <w:sz w:val="16"/>
        </w:rPr>
        <w:t>Plarre</w:t>
      </w:r>
      <w:proofErr w:type="spellEnd"/>
      <w:r>
        <w:rPr>
          <w:sz w:val="16"/>
        </w:rPr>
        <w:t xml:space="preserve">, A. </w:t>
      </w:r>
      <w:proofErr w:type="spellStart"/>
      <w:r>
        <w:rPr>
          <w:sz w:val="16"/>
        </w:rPr>
        <w:t>Raij</w:t>
      </w:r>
      <w:proofErr w:type="spellEnd"/>
      <w:r>
        <w:rPr>
          <w:sz w:val="16"/>
        </w:rPr>
        <w:t xml:space="preserve">, and M. Scott. </w:t>
      </w:r>
      <w:proofErr w:type="gramStart"/>
      <w:r>
        <w:rPr>
          <w:sz w:val="16"/>
        </w:rPr>
        <w:t>”Continuous</w:t>
      </w:r>
      <w:proofErr w:type="gramEnd"/>
      <w:r>
        <w:rPr>
          <w:sz w:val="16"/>
        </w:rPr>
        <w:t xml:space="preserve"> inference of psychological stress from sensory measurements collected in the natural environment”, in 10th International Conference on Information Processing in Sensor Networks (IPSN). 97–108.</w:t>
      </w:r>
    </w:p>
    <w:p w14:paraId="1D3CC3B7" w14:textId="77777777" w:rsidR="002A2FD5" w:rsidRDefault="00771CF8">
      <w:pPr>
        <w:numPr>
          <w:ilvl w:val="0"/>
          <w:numId w:val="2"/>
        </w:numPr>
        <w:spacing w:after="20" w:line="227" w:lineRule="auto"/>
        <w:ind w:right="-15" w:hanging="365"/>
      </w:pPr>
      <w:r>
        <w:rPr>
          <w:sz w:val="16"/>
        </w:rPr>
        <w:t xml:space="preserve">Alexandros </w:t>
      </w:r>
      <w:proofErr w:type="spellStart"/>
      <w:r>
        <w:rPr>
          <w:sz w:val="16"/>
        </w:rPr>
        <w:t>Zenonos</w:t>
      </w:r>
      <w:proofErr w:type="spellEnd"/>
      <w:r>
        <w:rPr>
          <w:sz w:val="16"/>
        </w:rPr>
        <w:t xml:space="preserve">, Aftab Khan, and Mahesh </w:t>
      </w:r>
      <w:proofErr w:type="spellStart"/>
      <w:r>
        <w:rPr>
          <w:sz w:val="16"/>
        </w:rPr>
        <w:t>Sooriyabandara</w:t>
      </w:r>
      <w:proofErr w:type="spellEnd"/>
      <w:proofErr w:type="gramStart"/>
      <w:r>
        <w:rPr>
          <w:sz w:val="16"/>
        </w:rPr>
        <w:t>, ”</w:t>
      </w:r>
      <w:proofErr w:type="spellStart"/>
      <w:r>
        <w:rPr>
          <w:sz w:val="16"/>
        </w:rPr>
        <w:t>HealthyOffice</w:t>
      </w:r>
      <w:proofErr w:type="spellEnd"/>
      <w:proofErr w:type="gramEnd"/>
      <w:r>
        <w:rPr>
          <w:sz w:val="16"/>
        </w:rPr>
        <w:t xml:space="preserve">: Mood recognition at work using smartphones and wearable sensors”, in </w:t>
      </w:r>
      <w:proofErr w:type="spellStart"/>
      <w:r>
        <w:rPr>
          <w:sz w:val="16"/>
        </w:rPr>
        <w:t>PerCom</w:t>
      </w:r>
      <w:proofErr w:type="spellEnd"/>
      <w:r>
        <w:rPr>
          <w:sz w:val="16"/>
        </w:rPr>
        <w:t xml:space="preserve"> Workshops 2016.</w:t>
      </w:r>
    </w:p>
    <w:p w14:paraId="3F2D1587" w14:textId="77777777" w:rsidR="002A2FD5" w:rsidRDefault="00771CF8">
      <w:pPr>
        <w:numPr>
          <w:ilvl w:val="0"/>
          <w:numId w:val="2"/>
        </w:numPr>
        <w:spacing w:after="20" w:line="227" w:lineRule="auto"/>
        <w:ind w:right="-15" w:hanging="365"/>
      </w:pPr>
      <w:r>
        <w:rPr>
          <w:sz w:val="16"/>
        </w:rPr>
        <w:t>B. Padmaja, V. V. Rama Prasad and K. V. N. Sunitha</w:t>
      </w:r>
      <w:proofErr w:type="gramStart"/>
      <w:r>
        <w:rPr>
          <w:sz w:val="16"/>
        </w:rPr>
        <w:t>, ”A</w:t>
      </w:r>
      <w:proofErr w:type="gramEnd"/>
      <w:r>
        <w:rPr>
          <w:sz w:val="16"/>
        </w:rPr>
        <w:t xml:space="preserve"> Machine Learning approach for stress detection using a wireless physical activity tracker”, International Journal of Machine Learning and Computing, Vol. 8, No. 1, February 2018.</w:t>
      </w:r>
    </w:p>
    <w:p w14:paraId="3F9FB1E9" w14:textId="77777777" w:rsidR="002A2FD5" w:rsidRDefault="00771CF8">
      <w:pPr>
        <w:numPr>
          <w:ilvl w:val="0"/>
          <w:numId w:val="2"/>
        </w:numPr>
        <w:spacing w:after="20" w:line="227" w:lineRule="auto"/>
        <w:ind w:right="-15" w:hanging="365"/>
      </w:pPr>
      <w:r>
        <w:rPr>
          <w:sz w:val="16"/>
        </w:rPr>
        <w:t>Global Organization for Stress on stress facts. http://www.gostress.com/stress-facts. Accessed: 2020-27-02.</w:t>
      </w:r>
    </w:p>
    <w:p w14:paraId="6C7917A0" w14:textId="77777777" w:rsidR="002A2FD5" w:rsidRDefault="00771CF8">
      <w:pPr>
        <w:numPr>
          <w:ilvl w:val="0"/>
          <w:numId w:val="2"/>
        </w:numPr>
        <w:spacing w:after="20" w:line="227" w:lineRule="auto"/>
        <w:ind w:right="-15" w:hanging="365"/>
      </w:pPr>
      <w:r>
        <w:rPr>
          <w:sz w:val="16"/>
        </w:rPr>
        <w:t>HSE on Work-related stress, anxiety or depression statistics in Great Britain, 2019. https://www.hse.gov.uk/statistics/causdis/stress.pdf. Accessed: 2020-27-02.</w:t>
      </w:r>
    </w:p>
    <w:p w14:paraId="7C8C491C" w14:textId="77777777" w:rsidR="002A2FD5" w:rsidRDefault="00771CF8">
      <w:pPr>
        <w:numPr>
          <w:ilvl w:val="0"/>
          <w:numId w:val="2"/>
        </w:numPr>
        <w:spacing w:after="20" w:line="227" w:lineRule="auto"/>
        <w:ind w:right="-15" w:hanging="365"/>
      </w:pPr>
      <w:r>
        <w:rPr>
          <w:sz w:val="16"/>
        </w:rPr>
        <w:t xml:space="preserve">Alberto Greco, Gaetano </w:t>
      </w:r>
      <w:proofErr w:type="spellStart"/>
      <w:r>
        <w:rPr>
          <w:sz w:val="16"/>
        </w:rPr>
        <w:t>Valenza</w:t>
      </w:r>
      <w:proofErr w:type="spellEnd"/>
      <w:r>
        <w:rPr>
          <w:sz w:val="16"/>
        </w:rPr>
        <w:t xml:space="preserve">, Antonio </w:t>
      </w:r>
      <w:proofErr w:type="spellStart"/>
      <w:r>
        <w:rPr>
          <w:sz w:val="16"/>
        </w:rPr>
        <w:t>Lanata</w:t>
      </w:r>
      <w:proofErr w:type="spellEnd"/>
      <w:r>
        <w:rPr>
          <w:sz w:val="16"/>
        </w:rPr>
        <w:t xml:space="preserve">, Enzo Pasquale </w:t>
      </w:r>
      <w:proofErr w:type="spellStart"/>
      <w:r>
        <w:rPr>
          <w:sz w:val="16"/>
        </w:rPr>
        <w:t>Scilingo</w:t>
      </w:r>
      <w:proofErr w:type="spellEnd"/>
      <w:r>
        <w:rPr>
          <w:sz w:val="16"/>
        </w:rPr>
        <w:t xml:space="preserve">, and Luca Citi, </w:t>
      </w:r>
      <w:proofErr w:type="spellStart"/>
      <w:proofErr w:type="gramStart"/>
      <w:r>
        <w:rPr>
          <w:sz w:val="16"/>
        </w:rPr>
        <w:t>IEEE”cvxEDA</w:t>
      </w:r>
      <w:proofErr w:type="spellEnd"/>
      <w:proofErr w:type="gramEnd"/>
      <w:r>
        <w:rPr>
          <w:sz w:val="16"/>
        </w:rPr>
        <w:t xml:space="preserve">: A Convex Optimization Approach to Electrodermal Activity Processing”, IEEE transactions on biomedical engineering, vol. 63, no. 4, </w:t>
      </w:r>
      <w:proofErr w:type="spellStart"/>
      <w:r>
        <w:rPr>
          <w:sz w:val="16"/>
        </w:rPr>
        <w:t>april</w:t>
      </w:r>
      <w:proofErr w:type="spellEnd"/>
      <w:r>
        <w:rPr>
          <w:sz w:val="16"/>
        </w:rPr>
        <w:t xml:space="preserve"> 2016.</w:t>
      </w:r>
    </w:p>
    <w:p w14:paraId="2CDDBE45" w14:textId="77777777" w:rsidR="002A2FD5" w:rsidRDefault="00771CF8">
      <w:pPr>
        <w:numPr>
          <w:ilvl w:val="0"/>
          <w:numId w:val="2"/>
        </w:numPr>
        <w:spacing w:after="20" w:line="227" w:lineRule="auto"/>
        <w:ind w:right="-15" w:hanging="365"/>
      </w:pPr>
      <w:r>
        <w:rPr>
          <w:sz w:val="16"/>
        </w:rPr>
        <w:t>S. Palmer (1989). Occupational stress. The Health and Safety Practitioner, 7, (8), 16-18.</w:t>
      </w:r>
    </w:p>
    <w:sectPr w:rsidR="002A2FD5">
      <w:type w:val="continuous"/>
      <w:pgSz w:w="12240" w:h="15840"/>
      <w:pgMar w:top="1011"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E3058E" w14:textId="77777777" w:rsidR="00AA4046" w:rsidRDefault="00AA4046">
      <w:pPr>
        <w:spacing w:after="0" w:line="240" w:lineRule="auto"/>
      </w:pPr>
      <w:r>
        <w:separator/>
      </w:r>
    </w:p>
  </w:endnote>
  <w:endnote w:type="continuationSeparator" w:id="0">
    <w:p w14:paraId="3E7C123F" w14:textId="77777777" w:rsidR="00AA4046" w:rsidRDefault="00AA4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84C8D" w14:textId="77777777" w:rsidR="002A2FD5" w:rsidRDefault="00771CF8">
    <w:pPr>
      <w:tabs>
        <w:tab w:val="center" w:pos="4977"/>
        <w:tab w:val="center" w:pos="9578"/>
      </w:tabs>
      <w:spacing w:after="241" w:line="259" w:lineRule="auto"/>
      <w:ind w:firstLine="0"/>
      <w:jc w:val="left"/>
    </w:pPr>
    <w:r>
      <w:rPr>
        <w:sz w:val="22"/>
      </w:rPr>
      <w:tab/>
    </w:r>
    <w:r>
      <w:rPr>
        <w:rFonts w:ascii="Times New Roman" w:eastAsia="Times New Roman" w:hAnsi="Times New Roman" w:cs="Times New Roman"/>
        <w:sz w:val="16"/>
      </w:rPr>
      <w:t>978-1-7281-5374-2/20/$31.00 ©2020 IEEE</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Times New Roman" w:eastAsia="Times New Roman" w:hAnsi="Times New Roman" w:cs="Times New Roman"/>
        <w:sz w:val="16"/>
      </w:rPr>
      <w:t>51</w:t>
    </w:r>
    <w:r>
      <w:rPr>
        <w:rFonts w:ascii="Times New Roman" w:eastAsia="Times New Roman" w:hAnsi="Times New Roman" w:cs="Times New Roman"/>
        <w:sz w:val="16"/>
      </w:rPr>
      <w:fldChar w:fldCharType="end"/>
    </w:r>
  </w:p>
  <w:p w14:paraId="183D890E" w14:textId="77777777" w:rsidR="002A2FD5" w:rsidRDefault="00771CF8">
    <w:pPr>
      <w:spacing w:after="0" w:line="259" w:lineRule="auto"/>
      <w:ind w:left="-803" w:right="-765" w:firstLine="0"/>
    </w:pPr>
    <w:r>
      <w:rPr>
        <w:rFonts w:ascii="Arial" w:eastAsia="Arial" w:hAnsi="Arial" w:cs="Arial"/>
        <w:sz w:val="14"/>
      </w:rPr>
      <w:t xml:space="preserve">Authorized licensed use limited to: NATIONAL INSTITUTE OF TECHNOLOGY SURATHKAL. Downloaded on September 26,2020 at 04:21:33 UTC from IEEE Xplore.  Restrictions apply.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718FF" w14:textId="4C0E1069" w:rsidR="002A2FD5" w:rsidRDefault="00771CF8">
    <w:pPr>
      <w:spacing w:after="0" w:line="259" w:lineRule="auto"/>
      <w:ind w:left="-803" w:right="-765" w:firstLine="0"/>
    </w:pPr>
    <w:r>
      <w:rPr>
        <w:rFonts w:ascii="Arial" w:eastAsia="Arial" w:hAnsi="Arial" w:cs="Arial"/>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8311A" w14:textId="77777777" w:rsidR="002A2FD5" w:rsidRDefault="00771CF8">
    <w:pPr>
      <w:tabs>
        <w:tab w:val="center" w:pos="4977"/>
        <w:tab w:val="center" w:pos="9578"/>
      </w:tabs>
      <w:spacing w:after="241" w:line="259" w:lineRule="auto"/>
      <w:ind w:firstLine="0"/>
      <w:jc w:val="left"/>
    </w:pPr>
    <w:r>
      <w:rPr>
        <w:sz w:val="22"/>
      </w:rPr>
      <w:tab/>
    </w:r>
    <w:r>
      <w:rPr>
        <w:rFonts w:ascii="Times New Roman" w:eastAsia="Times New Roman" w:hAnsi="Times New Roman" w:cs="Times New Roman"/>
        <w:sz w:val="16"/>
      </w:rPr>
      <w:t>978-1-7281-5374-2/20/$31.00 ©2020 IEEE</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Times New Roman" w:eastAsia="Times New Roman" w:hAnsi="Times New Roman" w:cs="Times New Roman"/>
        <w:sz w:val="16"/>
      </w:rPr>
      <w:t>51</w:t>
    </w:r>
    <w:r>
      <w:rPr>
        <w:rFonts w:ascii="Times New Roman" w:eastAsia="Times New Roman" w:hAnsi="Times New Roman" w:cs="Times New Roman"/>
        <w:sz w:val="16"/>
      </w:rPr>
      <w:fldChar w:fldCharType="end"/>
    </w:r>
  </w:p>
  <w:p w14:paraId="4CF0694B" w14:textId="77777777" w:rsidR="002A2FD5" w:rsidRDefault="00771CF8">
    <w:pPr>
      <w:spacing w:after="0" w:line="259" w:lineRule="auto"/>
      <w:ind w:left="-803" w:right="-765" w:firstLine="0"/>
    </w:pPr>
    <w:r>
      <w:rPr>
        <w:rFonts w:ascii="Arial" w:eastAsia="Arial" w:hAnsi="Arial" w:cs="Arial"/>
        <w:sz w:val="14"/>
      </w:rPr>
      <w:t xml:space="preserve">Authorized licensed use limited to: NATIONAL INSTITUTE OF TECHNOLOGY SURATHKAL. Downloaded on September 26,2020 at 04:21:33 UTC from IEEE Xplore.  Restrictions apply.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99D6D0" w14:textId="77777777" w:rsidR="00AA4046" w:rsidRDefault="00AA4046">
      <w:pPr>
        <w:spacing w:after="0" w:line="240" w:lineRule="auto"/>
      </w:pPr>
      <w:r>
        <w:separator/>
      </w:r>
    </w:p>
  </w:footnote>
  <w:footnote w:type="continuationSeparator" w:id="0">
    <w:p w14:paraId="3FE0300E" w14:textId="77777777" w:rsidR="00AA4046" w:rsidRDefault="00AA4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28D68" w14:textId="77777777" w:rsidR="002A2FD5" w:rsidRDefault="00771CF8">
    <w:pPr>
      <w:spacing w:after="0" w:line="238" w:lineRule="auto"/>
      <w:ind w:left="298" w:right="1666" w:firstLine="0"/>
      <w:jc w:val="left"/>
    </w:pPr>
    <w:r>
      <w:rPr>
        <w:rFonts w:ascii="Times New Roman" w:eastAsia="Times New Roman" w:hAnsi="Times New Roman" w:cs="Times New Roman"/>
        <w:sz w:val="16"/>
      </w:rPr>
      <w:t>Proceedings of the Second International Conference on Inventive Research in Computing Applications (ICIRCA-2020) IEEE Xplore Part Number: CFP20N67-ART; ISBN: 978-1-7281-5374-2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965FE" w14:textId="5986203D" w:rsidR="002A2FD5" w:rsidRDefault="002A2FD5">
    <w:pPr>
      <w:spacing w:after="0" w:line="238" w:lineRule="auto"/>
      <w:ind w:left="298" w:right="1666"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7DAF50" w14:textId="77777777" w:rsidR="002A2FD5" w:rsidRDefault="00771CF8">
    <w:pPr>
      <w:spacing w:after="0" w:line="238" w:lineRule="auto"/>
      <w:ind w:left="298" w:right="1666" w:firstLine="0"/>
      <w:jc w:val="left"/>
    </w:pPr>
    <w:r>
      <w:rPr>
        <w:rFonts w:ascii="Times New Roman" w:eastAsia="Times New Roman" w:hAnsi="Times New Roman" w:cs="Times New Roman"/>
        <w:sz w:val="16"/>
      </w:rPr>
      <w:t>Proceedings of the Second International Conference on Inventive Research in Computing Applications (ICIRCA-2020) IEEE Xplore Part Number: CFP20N67-ART; ISBN: 978-1-7281-5374-2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00531"/>
    <w:multiLevelType w:val="hybridMultilevel"/>
    <w:tmpl w:val="FFFFFFFF"/>
    <w:lvl w:ilvl="0" w:tplc="9512376A">
      <w:start w:val="1"/>
      <w:numFmt w:val="decimal"/>
      <w:lvlText w:val="[%1]"/>
      <w:lvlJc w:val="left"/>
      <w:pPr>
        <w:ind w:left="4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C48E670">
      <w:start w:val="1"/>
      <w:numFmt w:val="lowerLetter"/>
      <w:lvlText w:val="%2"/>
      <w:lvlJc w:val="left"/>
      <w:pPr>
        <w:ind w:left="11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5AC6C4A">
      <w:start w:val="1"/>
      <w:numFmt w:val="lowerRoman"/>
      <w:lvlText w:val="%3"/>
      <w:lvlJc w:val="left"/>
      <w:pPr>
        <w:ind w:left="18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9AAE198">
      <w:start w:val="1"/>
      <w:numFmt w:val="decimal"/>
      <w:lvlText w:val="%4"/>
      <w:lvlJc w:val="left"/>
      <w:pPr>
        <w:ind w:left="25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DC42C8A">
      <w:start w:val="1"/>
      <w:numFmt w:val="lowerLetter"/>
      <w:lvlText w:val="%5"/>
      <w:lvlJc w:val="left"/>
      <w:pPr>
        <w:ind w:left="32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E1086C0">
      <w:start w:val="1"/>
      <w:numFmt w:val="lowerRoman"/>
      <w:lvlText w:val="%6"/>
      <w:lvlJc w:val="left"/>
      <w:pPr>
        <w:ind w:left="40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E106500">
      <w:start w:val="1"/>
      <w:numFmt w:val="decimal"/>
      <w:lvlText w:val="%7"/>
      <w:lvlJc w:val="left"/>
      <w:pPr>
        <w:ind w:left="47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CF2BE38">
      <w:start w:val="1"/>
      <w:numFmt w:val="lowerLetter"/>
      <w:lvlText w:val="%8"/>
      <w:lvlJc w:val="left"/>
      <w:pPr>
        <w:ind w:left="54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418CF70">
      <w:start w:val="1"/>
      <w:numFmt w:val="lowerRoman"/>
      <w:lvlText w:val="%9"/>
      <w:lvlJc w:val="left"/>
      <w:pPr>
        <w:ind w:left="61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F8F7809"/>
    <w:multiLevelType w:val="hybridMultilevel"/>
    <w:tmpl w:val="FFFFFFFF"/>
    <w:lvl w:ilvl="0" w:tplc="7864FF42">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3783E38">
      <w:start w:val="1"/>
      <w:numFmt w:val="lowerLetter"/>
      <w:lvlText w:val="%2"/>
      <w:lvlJc w:val="left"/>
      <w:pPr>
        <w:ind w:left="26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A566AA0">
      <w:start w:val="1"/>
      <w:numFmt w:val="lowerRoman"/>
      <w:lvlText w:val="%3"/>
      <w:lvlJc w:val="left"/>
      <w:pPr>
        <w:ind w:left="34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761422">
      <w:start w:val="1"/>
      <w:numFmt w:val="decimal"/>
      <w:lvlText w:val="%4"/>
      <w:lvlJc w:val="left"/>
      <w:pPr>
        <w:ind w:left="41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F80704">
      <w:start w:val="1"/>
      <w:numFmt w:val="lowerLetter"/>
      <w:lvlText w:val="%5"/>
      <w:lvlJc w:val="left"/>
      <w:pPr>
        <w:ind w:left="48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4AD124">
      <w:start w:val="1"/>
      <w:numFmt w:val="lowerRoman"/>
      <w:lvlText w:val="%6"/>
      <w:lvlJc w:val="left"/>
      <w:pPr>
        <w:ind w:left="55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6ACA54">
      <w:start w:val="1"/>
      <w:numFmt w:val="decimal"/>
      <w:lvlText w:val="%7"/>
      <w:lvlJc w:val="left"/>
      <w:pPr>
        <w:ind w:left="62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6A8AA1C">
      <w:start w:val="1"/>
      <w:numFmt w:val="lowerLetter"/>
      <w:lvlText w:val="%8"/>
      <w:lvlJc w:val="left"/>
      <w:pPr>
        <w:ind w:left="70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5E5752">
      <w:start w:val="1"/>
      <w:numFmt w:val="lowerRoman"/>
      <w:lvlText w:val="%9"/>
      <w:lvlJc w:val="left"/>
      <w:pPr>
        <w:ind w:left="77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365790"/>
    <w:multiLevelType w:val="hybridMultilevel"/>
    <w:tmpl w:val="FFFFFFFF"/>
    <w:lvl w:ilvl="0" w:tplc="D812BB3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2A49146">
      <w:start w:val="1"/>
      <w:numFmt w:val="bullet"/>
      <w:lvlText w:val="–"/>
      <w:lvlJc w:val="left"/>
      <w:pPr>
        <w:ind w:left="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22AB590">
      <w:start w:val="1"/>
      <w:numFmt w:val="bullet"/>
      <w:lvlText w:val="▪"/>
      <w:lvlJc w:val="left"/>
      <w:pPr>
        <w:ind w:left="1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12BA40">
      <w:start w:val="1"/>
      <w:numFmt w:val="bullet"/>
      <w:lvlText w:val="•"/>
      <w:lvlJc w:val="left"/>
      <w:pPr>
        <w:ind w:left="2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E6ECC2A">
      <w:start w:val="1"/>
      <w:numFmt w:val="bullet"/>
      <w:lvlText w:val="o"/>
      <w:lvlJc w:val="left"/>
      <w:pPr>
        <w:ind w:left="3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40029B4">
      <w:start w:val="1"/>
      <w:numFmt w:val="bullet"/>
      <w:lvlText w:val="▪"/>
      <w:lvlJc w:val="left"/>
      <w:pPr>
        <w:ind w:left="3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76662E">
      <w:start w:val="1"/>
      <w:numFmt w:val="bullet"/>
      <w:lvlText w:val="•"/>
      <w:lvlJc w:val="left"/>
      <w:pPr>
        <w:ind w:left="4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9667256">
      <w:start w:val="1"/>
      <w:numFmt w:val="bullet"/>
      <w:lvlText w:val="o"/>
      <w:lvlJc w:val="left"/>
      <w:pPr>
        <w:ind w:left="5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E60596">
      <w:start w:val="1"/>
      <w:numFmt w:val="bullet"/>
      <w:lvlText w:val="▪"/>
      <w:lvlJc w:val="left"/>
      <w:pPr>
        <w:ind w:left="5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FD5"/>
    <w:rsid w:val="002A2FD5"/>
    <w:rsid w:val="002B692F"/>
    <w:rsid w:val="00356361"/>
    <w:rsid w:val="005426C9"/>
    <w:rsid w:val="00771CF8"/>
    <w:rsid w:val="00887491"/>
    <w:rsid w:val="00AA4046"/>
    <w:rsid w:val="00B549CF"/>
    <w:rsid w:val="00F63D6A"/>
    <w:rsid w:val="00FF1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833F"/>
  <w15:docId w15:val="{91FF6188-AE33-904D-B34A-864A926B5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3"/>
      </w:numPr>
      <w:spacing w:after="126"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51"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E9B22-E173-49C1-B3D0-F1BD7AB2B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4988</Words>
  <Characters>28433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Stress Detection with Machine Learning and Deep Learning using Multimodal Physiological Data</vt:lpstr>
    </vt:vector>
  </TitlesOfParts>
  <Company/>
  <LinksUpToDate>false</LinksUpToDate>
  <CharactersWithSpaces>33355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 Detection with Machine Learning and Deep Learning using Multimodal Physiological Data</dc:title>
  <dc:subject>2020 Second International Conference on Inventive Research in Computing Applications (ICIRCA);2020; ; ;</dc:subject>
  <dc:creator>WIN</dc:creator>
  <cp:keywords/>
  <cp:lastModifiedBy>WIN</cp:lastModifiedBy>
  <cp:revision>2</cp:revision>
  <dcterms:created xsi:type="dcterms:W3CDTF">2026-03-07T05:35:00Z</dcterms:created>
  <dcterms:modified xsi:type="dcterms:W3CDTF">2026-03-07T05:35:00Z</dcterms:modified>
</cp:coreProperties>
</file>