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36A4" w:rsidRPr="004333A3" w:rsidRDefault="009A36A4" w:rsidP="00075B02">
      <w:pPr>
        <w:pStyle w:val="NoSpacing"/>
        <w:jc w:val="center"/>
        <w:rPr>
          <w:rFonts w:ascii="Cambria" w:hAnsi="Cambria"/>
          <w:b/>
        </w:rPr>
      </w:pPr>
      <w:r w:rsidRPr="004333A3">
        <w:rPr>
          <w:rFonts w:ascii="Cambria" w:hAnsi="Cambria"/>
          <w:b/>
        </w:rPr>
        <w:t>Insurance Premium and Payout KPI Dashboard Project in Power</w:t>
      </w:r>
      <w:r w:rsidR="004333A3">
        <w:rPr>
          <w:rFonts w:ascii="Cambria" w:hAnsi="Cambria"/>
          <w:b/>
        </w:rPr>
        <w:t xml:space="preserve"> </w:t>
      </w:r>
      <w:r w:rsidRPr="004333A3">
        <w:rPr>
          <w:rFonts w:ascii="Cambria" w:hAnsi="Cambria"/>
          <w:b/>
        </w:rPr>
        <w:t>BI</w:t>
      </w:r>
    </w:p>
    <w:p w:rsidR="009A36A4" w:rsidRPr="004333A3" w:rsidRDefault="009A36A4" w:rsidP="009A36A4">
      <w:pPr>
        <w:pStyle w:val="NoSpacing"/>
        <w:rPr>
          <w:rFonts w:ascii="Cambria" w:hAnsi="Cambria"/>
        </w:rPr>
      </w:pPr>
    </w:p>
    <w:p w:rsidR="009A36A4" w:rsidRPr="00075B02" w:rsidRDefault="009A36A4" w:rsidP="009A36A4">
      <w:pPr>
        <w:pStyle w:val="NoSpacing"/>
        <w:rPr>
          <w:rFonts w:ascii="Cambria" w:hAnsi="Cambria"/>
          <w:b/>
        </w:rPr>
      </w:pPr>
      <w:r w:rsidRPr="00075B02">
        <w:rPr>
          <w:rFonts w:ascii="Cambria" w:hAnsi="Cambria"/>
          <w:b/>
        </w:rPr>
        <w:t xml:space="preserve"> Overview </w:t>
      </w:r>
      <w:r w:rsidRPr="00075B02">
        <w:rPr>
          <w:rFonts w:ascii="Segoe UI Symbol" w:hAnsi="Segoe UI Symbol" w:cs="Segoe UI Symbol"/>
          <w:b/>
        </w:rPr>
        <w:t>🎯</w:t>
      </w:r>
    </w:p>
    <w:p w:rsidR="00075B02" w:rsidRDefault="00075B02" w:rsidP="009A36A4">
      <w:pPr>
        <w:pStyle w:val="NoSpacing"/>
        <w:rPr>
          <w:rFonts w:ascii="Cambria" w:hAnsi="Cambria"/>
        </w:rPr>
      </w:pPr>
    </w:p>
    <w:p w:rsidR="009A36A4" w:rsidRPr="004333A3" w:rsidRDefault="009A36A4" w:rsidP="00075B02">
      <w:pPr>
        <w:pStyle w:val="NoSpacing"/>
        <w:jc w:val="both"/>
        <w:rPr>
          <w:rFonts w:ascii="Cambria" w:hAnsi="Cambria"/>
        </w:rPr>
      </w:pPr>
      <w:r w:rsidRPr="004333A3">
        <w:rPr>
          <w:rFonts w:ascii="Cambria" w:hAnsi="Cambria"/>
        </w:rPr>
        <w:t>This video introduces a comprehensive finance-focused data analytics project designed to teach how to build an interactive Power</w:t>
      </w:r>
      <w:r w:rsidR="00075B02">
        <w:rPr>
          <w:rFonts w:ascii="Cambria" w:hAnsi="Cambria"/>
        </w:rPr>
        <w:t xml:space="preserve"> </w:t>
      </w:r>
      <w:r w:rsidRPr="004333A3">
        <w:rPr>
          <w:rFonts w:ascii="Cambria" w:hAnsi="Cambria"/>
        </w:rPr>
        <w:t xml:space="preserve">BI dashboard for an insurance company. The core content centers on creating a premium and </w:t>
      </w:r>
      <w:proofErr w:type="spellStart"/>
      <w:r w:rsidRPr="004333A3">
        <w:rPr>
          <w:rFonts w:ascii="Cambria" w:hAnsi="Cambria"/>
        </w:rPr>
        <w:t>payout</w:t>
      </w:r>
      <w:proofErr w:type="spellEnd"/>
      <w:r w:rsidRPr="004333A3">
        <w:rPr>
          <w:rFonts w:ascii="Cambria" w:hAnsi="Cambria"/>
        </w:rPr>
        <w:t xml:space="preserve"> KPI dashboard for True Secure Credit Insurance, covering data acquisition, cleaning, </w:t>
      </w:r>
      <w:proofErr w:type="spellStart"/>
      <w:r w:rsidRPr="004333A3">
        <w:rPr>
          <w:rFonts w:ascii="Cambria" w:hAnsi="Cambria"/>
        </w:rPr>
        <w:t>modeling</w:t>
      </w:r>
      <w:proofErr w:type="spellEnd"/>
      <w:r w:rsidRPr="004333A3">
        <w:rPr>
          <w:rFonts w:ascii="Cambria" w:hAnsi="Cambria"/>
        </w:rPr>
        <w:t>, and visualization. The instructor explains detailed financial metrics, data relationships, and DAX calculations using real client requirements. The teaching method combines hands-on Power</w:t>
      </w:r>
      <w:r w:rsidR="00075B02">
        <w:rPr>
          <w:rFonts w:ascii="Cambria" w:hAnsi="Cambria"/>
        </w:rPr>
        <w:t xml:space="preserve"> </w:t>
      </w:r>
      <w:r w:rsidRPr="004333A3">
        <w:rPr>
          <w:rFonts w:ascii="Cambria" w:hAnsi="Cambria"/>
        </w:rPr>
        <w:t>BI steps, theoretical explanations of insurance data, and practical examples to prepare learners for finance domain analytics and job interviews.</w:t>
      </w:r>
    </w:p>
    <w:p w:rsidR="009A36A4" w:rsidRPr="004333A3" w:rsidRDefault="009A36A4" w:rsidP="00075B02">
      <w:pPr>
        <w:pStyle w:val="NoSpacing"/>
        <w:jc w:val="both"/>
        <w:rPr>
          <w:rFonts w:ascii="Cambria" w:hAnsi="Cambria"/>
        </w:rPr>
      </w:pPr>
    </w:p>
    <w:p w:rsidR="009A36A4" w:rsidRPr="00075B02" w:rsidRDefault="009A36A4" w:rsidP="00075B02">
      <w:pPr>
        <w:pStyle w:val="NoSpacing"/>
        <w:jc w:val="center"/>
        <w:rPr>
          <w:rFonts w:ascii="Cambria" w:hAnsi="Cambria"/>
          <w:b/>
        </w:rPr>
      </w:pPr>
      <w:r w:rsidRPr="00075B02">
        <w:rPr>
          <w:rFonts w:ascii="Cambria" w:hAnsi="Cambria"/>
          <w:b/>
        </w:rPr>
        <w:t xml:space="preserve">Summary of Core Knowledge Points </w:t>
      </w:r>
    </w:p>
    <w:p w:rsidR="009A36A4" w:rsidRPr="004333A3" w:rsidRDefault="009A36A4" w:rsidP="009A36A4">
      <w:pPr>
        <w:pStyle w:val="NoSpacing"/>
        <w:rPr>
          <w:rFonts w:ascii="Cambria" w:hAnsi="Cambria"/>
        </w:rPr>
      </w:pPr>
    </w:p>
    <w:p w:rsidR="009A36A4" w:rsidRPr="00075B02" w:rsidRDefault="009A36A4" w:rsidP="009A36A4">
      <w:pPr>
        <w:pStyle w:val="NoSpacing"/>
        <w:rPr>
          <w:rFonts w:ascii="Cambria" w:hAnsi="Cambria"/>
          <w:b/>
        </w:rPr>
      </w:pPr>
      <w:r w:rsidRPr="00075B02">
        <w:rPr>
          <w:rFonts w:ascii="Cambria" w:hAnsi="Cambria"/>
          <w:b/>
        </w:rPr>
        <w:t>00:00-01:05 Introduction</w:t>
      </w:r>
      <w:r w:rsidR="00075B02" w:rsidRPr="00075B02">
        <w:rPr>
          <w:rFonts w:ascii="Cambria" w:hAnsi="Cambria"/>
          <w:b/>
        </w:rPr>
        <w:t xml:space="preserve"> to Project &amp; Business Scope</w:t>
      </w:r>
    </w:p>
    <w:p w:rsidR="009A36A4" w:rsidRPr="004333A3" w:rsidRDefault="009A36A4" w:rsidP="00075B02">
      <w:pPr>
        <w:pStyle w:val="NoSpacing"/>
        <w:numPr>
          <w:ilvl w:val="0"/>
          <w:numId w:val="1"/>
        </w:numPr>
        <w:rPr>
          <w:rFonts w:ascii="Cambria" w:hAnsi="Cambria"/>
        </w:rPr>
      </w:pPr>
      <w:r w:rsidRPr="004333A3">
        <w:rPr>
          <w:rFonts w:ascii="Cambria" w:hAnsi="Cambria"/>
        </w:rPr>
        <w:t xml:space="preserve">The project focuses on building a KPI dashboard for insurance premium management and </w:t>
      </w:r>
      <w:proofErr w:type="spellStart"/>
      <w:r w:rsidRPr="004333A3">
        <w:rPr>
          <w:rFonts w:ascii="Cambria" w:hAnsi="Cambria"/>
        </w:rPr>
        <w:t>payout</w:t>
      </w:r>
      <w:proofErr w:type="spellEnd"/>
      <w:r w:rsidRPr="004333A3">
        <w:rPr>
          <w:rFonts w:ascii="Cambria" w:hAnsi="Cambria"/>
        </w:rPr>
        <w:t xml:space="preserve"> analysis in Power</w:t>
      </w:r>
      <w:r w:rsidR="00075B02">
        <w:rPr>
          <w:rFonts w:ascii="Cambria" w:hAnsi="Cambria"/>
        </w:rPr>
        <w:t xml:space="preserve"> </w:t>
      </w:r>
      <w:r w:rsidRPr="004333A3">
        <w:rPr>
          <w:rFonts w:ascii="Cambria" w:hAnsi="Cambria"/>
        </w:rPr>
        <w:t xml:space="preserve">BI.  </w:t>
      </w:r>
    </w:p>
    <w:p w:rsidR="009A36A4" w:rsidRPr="004333A3" w:rsidRDefault="009A36A4" w:rsidP="00075B02">
      <w:pPr>
        <w:pStyle w:val="NoSpacing"/>
        <w:numPr>
          <w:ilvl w:val="0"/>
          <w:numId w:val="1"/>
        </w:numPr>
        <w:rPr>
          <w:rFonts w:ascii="Cambria" w:hAnsi="Cambria"/>
        </w:rPr>
      </w:pPr>
      <w:r w:rsidRPr="004333A3">
        <w:rPr>
          <w:rFonts w:ascii="Cambria" w:hAnsi="Cambria"/>
        </w:rPr>
        <w:t>Learners will track premiums, claims, maturity amounts, and key metrics like revenue growth and customer retention in an interactive report.</w:t>
      </w:r>
    </w:p>
    <w:p w:rsidR="009A36A4" w:rsidRPr="004333A3" w:rsidRDefault="009A36A4" w:rsidP="009A36A4">
      <w:pPr>
        <w:pStyle w:val="NoSpacing"/>
        <w:rPr>
          <w:rFonts w:ascii="Cambria" w:hAnsi="Cambria"/>
        </w:rPr>
      </w:pPr>
    </w:p>
    <w:p w:rsidR="009A36A4" w:rsidRPr="00075B02" w:rsidRDefault="009A36A4" w:rsidP="009A36A4">
      <w:pPr>
        <w:pStyle w:val="NoSpacing"/>
        <w:rPr>
          <w:rFonts w:ascii="Cambria" w:hAnsi="Cambria"/>
          <w:b/>
        </w:rPr>
      </w:pPr>
      <w:r w:rsidRPr="00075B02">
        <w:rPr>
          <w:rFonts w:ascii="Cambria" w:hAnsi="Cambria"/>
          <w:b/>
        </w:rPr>
        <w:t>01:06-04:45 Client Requirements &amp;</w:t>
      </w:r>
      <w:r w:rsidR="00075B02" w:rsidRPr="00075B02">
        <w:rPr>
          <w:rFonts w:ascii="Cambria" w:hAnsi="Cambria"/>
          <w:b/>
        </w:rPr>
        <w:t xml:space="preserve"> Insurance Business Overview</w:t>
      </w:r>
    </w:p>
    <w:p w:rsidR="009A36A4" w:rsidRPr="004333A3" w:rsidRDefault="009A36A4" w:rsidP="00075B02">
      <w:pPr>
        <w:pStyle w:val="NoSpacing"/>
        <w:numPr>
          <w:ilvl w:val="0"/>
          <w:numId w:val="2"/>
        </w:numPr>
        <w:rPr>
          <w:rFonts w:ascii="Cambria" w:hAnsi="Cambria"/>
        </w:rPr>
      </w:pPr>
      <w:r w:rsidRPr="004333A3">
        <w:rPr>
          <w:rFonts w:ascii="Cambria" w:hAnsi="Cambria"/>
        </w:rPr>
        <w:t xml:space="preserve">Data from 2015-2025 includes policy lifecycle, customer info, claims, loans, maturity calculations.  </w:t>
      </w:r>
    </w:p>
    <w:p w:rsidR="009A36A4" w:rsidRPr="004333A3" w:rsidRDefault="009A36A4" w:rsidP="00075B02">
      <w:pPr>
        <w:pStyle w:val="NoSpacing"/>
        <w:numPr>
          <w:ilvl w:val="0"/>
          <w:numId w:val="2"/>
        </w:numPr>
        <w:rPr>
          <w:rFonts w:ascii="Cambria" w:hAnsi="Cambria"/>
        </w:rPr>
      </w:pPr>
      <w:r w:rsidRPr="004333A3">
        <w:rPr>
          <w:rFonts w:ascii="Cambria" w:hAnsi="Cambria"/>
        </w:rPr>
        <w:t xml:space="preserve">True Secure Credit Insurance focuses on credit/debit linked insurance covering individuals and businesses.  </w:t>
      </w:r>
    </w:p>
    <w:p w:rsidR="009A36A4" w:rsidRPr="004333A3" w:rsidRDefault="009A36A4" w:rsidP="00075B02">
      <w:pPr>
        <w:pStyle w:val="NoSpacing"/>
        <w:numPr>
          <w:ilvl w:val="0"/>
          <w:numId w:val="2"/>
        </w:numPr>
        <w:rPr>
          <w:rFonts w:ascii="Cambria" w:hAnsi="Cambria"/>
        </w:rPr>
      </w:pPr>
      <w:r w:rsidRPr="004333A3">
        <w:rPr>
          <w:rFonts w:ascii="Cambria" w:hAnsi="Cambria"/>
        </w:rPr>
        <w:t>Business goals include policy performance tracking, segmentation analysis by state and customer, claim settlement monitoring, and report automation.</w:t>
      </w:r>
    </w:p>
    <w:p w:rsidR="009A36A4" w:rsidRPr="004333A3" w:rsidRDefault="009A36A4" w:rsidP="009A36A4">
      <w:pPr>
        <w:pStyle w:val="NoSpacing"/>
        <w:rPr>
          <w:rFonts w:ascii="Cambria" w:hAnsi="Cambria"/>
        </w:rPr>
      </w:pPr>
    </w:p>
    <w:p w:rsidR="009A36A4" w:rsidRPr="00075B02" w:rsidRDefault="009A36A4" w:rsidP="009A36A4">
      <w:pPr>
        <w:pStyle w:val="NoSpacing"/>
        <w:rPr>
          <w:rFonts w:ascii="Cambria" w:hAnsi="Cambria"/>
          <w:b/>
        </w:rPr>
      </w:pPr>
      <w:r w:rsidRPr="00075B02">
        <w:rPr>
          <w:rFonts w:ascii="Cambria" w:hAnsi="Cambria"/>
          <w:b/>
        </w:rPr>
        <w:t>04:46-17:0</w:t>
      </w:r>
      <w:r w:rsidR="00075B02" w:rsidRPr="00075B02">
        <w:rPr>
          <w:rFonts w:ascii="Cambria" w:hAnsi="Cambria"/>
          <w:b/>
        </w:rPr>
        <w:t>0 Dataset Structure &amp; Tables</w:t>
      </w:r>
    </w:p>
    <w:p w:rsidR="00075B02" w:rsidRDefault="009A36A4" w:rsidP="00075B02">
      <w:pPr>
        <w:pStyle w:val="NoSpacing"/>
        <w:numPr>
          <w:ilvl w:val="0"/>
          <w:numId w:val="3"/>
        </w:numPr>
        <w:rPr>
          <w:rFonts w:ascii="Cambria" w:hAnsi="Cambria"/>
        </w:rPr>
      </w:pPr>
      <w:r w:rsidRPr="004333A3">
        <w:rPr>
          <w:rFonts w:ascii="Cambria" w:hAnsi="Cambria"/>
        </w:rPr>
        <w:t>Key tables include customer details, policy types, policy names, sales agents, insurance policies (fact table),</w:t>
      </w:r>
      <w:r w:rsidR="00075B02">
        <w:rPr>
          <w:rFonts w:ascii="Cambria" w:hAnsi="Cambria"/>
        </w:rPr>
        <w:t xml:space="preserve"> regional and zonal managers.  </w:t>
      </w:r>
    </w:p>
    <w:p w:rsidR="009A36A4" w:rsidRPr="004333A3" w:rsidRDefault="009A36A4" w:rsidP="00075B02">
      <w:pPr>
        <w:pStyle w:val="NoSpacing"/>
        <w:numPr>
          <w:ilvl w:val="0"/>
          <w:numId w:val="3"/>
        </w:numPr>
        <w:rPr>
          <w:rFonts w:ascii="Cambria" w:hAnsi="Cambria"/>
        </w:rPr>
      </w:pPr>
      <w:r w:rsidRPr="004333A3">
        <w:rPr>
          <w:rFonts w:ascii="Cambria" w:hAnsi="Cambria"/>
        </w:rPr>
        <w:t xml:space="preserve">Variables explained: customer demographics, premium amounts, policy tenure, claim eligibility, underwriting expenses, loan eligibility criteria.  </w:t>
      </w:r>
    </w:p>
    <w:p w:rsidR="009A36A4" w:rsidRPr="004333A3" w:rsidRDefault="009A36A4" w:rsidP="00075B02">
      <w:pPr>
        <w:pStyle w:val="NoSpacing"/>
        <w:numPr>
          <w:ilvl w:val="0"/>
          <w:numId w:val="3"/>
        </w:numPr>
        <w:rPr>
          <w:rFonts w:ascii="Cambria" w:hAnsi="Cambria"/>
        </w:rPr>
      </w:pPr>
      <w:r w:rsidRPr="004333A3">
        <w:rPr>
          <w:rFonts w:ascii="Cambria" w:hAnsi="Cambria"/>
        </w:rPr>
        <w:t>Distinction between fact (transactional) and dimension (categorical) tables to form a star schema.</w:t>
      </w:r>
    </w:p>
    <w:p w:rsidR="009A36A4" w:rsidRPr="004333A3" w:rsidRDefault="009A36A4" w:rsidP="009A36A4">
      <w:pPr>
        <w:pStyle w:val="NoSpacing"/>
        <w:rPr>
          <w:rFonts w:ascii="Cambria" w:hAnsi="Cambria"/>
        </w:rPr>
      </w:pPr>
    </w:p>
    <w:p w:rsidR="009A36A4" w:rsidRPr="00075B02" w:rsidRDefault="009A36A4" w:rsidP="009A36A4">
      <w:pPr>
        <w:pStyle w:val="NoSpacing"/>
        <w:rPr>
          <w:rFonts w:ascii="Cambria" w:hAnsi="Cambria"/>
          <w:b/>
        </w:rPr>
      </w:pPr>
      <w:r w:rsidRPr="00075B02">
        <w:rPr>
          <w:rFonts w:ascii="Cambria" w:hAnsi="Cambria"/>
          <w:b/>
        </w:rPr>
        <w:t>17:01-22:45 Example Policy Walk-</w:t>
      </w:r>
      <w:r w:rsidR="00075B02" w:rsidRPr="00075B02">
        <w:rPr>
          <w:rFonts w:ascii="Cambria" w:hAnsi="Cambria"/>
          <w:b/>
        </w:rPr>
        <w:t>through &amp; Calculation Concepts</w:t>
      </w:r>
      <w:r w:rsidRPr="00075B02">
        <w:rPr>
          <w:rFonts w:ascii="Cambria" w:hAnsi="Cambria"/>
          <w:b/>
        </w:rPr>
        <w:t xml:space="preserve">  </w:t>
      </w:r>
    </w:p>
    <w:p w:rsidR="009A36A4" w:rsidRPr="004333A3" w:rsidRDefault="009A36A4" w:rsidP="00075B02">
      <w:pPr>
        <w:pStyle w:val="NoSpacing"/>
        <w:numPr>
          <w:ilvl w:val="0"/>
          <w:numId w:val="4"/>
        </w:numPr>
        <w:rPr>
          <w:rFonts w:ascii="Cambria" w:hAnsi="Cambria"/>
        </w:rPr>
      </w:pPr>
      <w:r w:rsidRPr="004333A3">
        <w:rPr>
          <w:rFonts w:ascii="Cambria" w:hAnsi="Cambria"/>
        </w:rPr>
        <w:t xml:space="preserve">Sample term policy illustration with premium amount, tenure, </w:t>
      </w:r>
      <w:r w:rsidR="00075B02" w:rsidRPr="004333A3">
        <w:rPr>
          <w:rFonts w:ascii="Cambria" w:hAnsi="Cambria"/>
        </w:rPr>
        <w:t>and start</w:t>
      </w:r>
      <w:r w:rsidRPr="004333A3">
        <w:rPr>
          <w:rFonts w:ascii="Cambria" w:hAnsi="Cambria"/>
        </w:rPr>
        <w:t xml:space="preserve"> date.  </w:t>
      </w:r>
    </w:p>
    <w:p w:rsidR="009A36A4" w:rsidRPr="004333A3" w:rsidRDefault="009A36A4" w:rsidP="00075B02">
      <w:pPr>
        <w:pStyle w:val="NoSpacing"/>
        <w:numPr>
          <w:ilvl w:val="0"/>
          <w:numId w:val="4"/>
        </w:numPr>
        <w:rPr>
          <w:rFonts w:ascii="Cambria" w:hAnsi="Cambria"/>
        </w:rPr>
      </w:pPr>
      <w:r w:rsidRPr="004333A3">
        <w:rPr>
          <w:rFonts w:ascii="Cambria" w:hAnsi="Cambria"/>
        </w:rPr>
        <w:t>Calculations for total premium paid, premium payable (remai</w:t>
      </w:r>
      <w:r w:rsidR="00075B02">
        <w:rPr>
          <w:rFonts w:ascii="Cambria" w:hAnsi="Cambria"/>
        </w:rPr>
        <w:t xml:space="preserve">ning), maturity amount based on </w:t>
      </w:r>
      <w:r w:rsidRPr="004333A3">
        <w:rPr>
          <w:rFonts w:ascii="Cambria" w:hAnsi="Cambria"/>
        </w:rPr>
        <w:t xml:space="preserve">premium, tenure, and return rates.  </w:t>
      </w:r>
    </w:p>
    <w:p w:rsidR="009A36A4" w:rsidRPr="004333A3" w:rsidRDefault="009A36A4" w:rsidP="00075B02">
      <w:pPr>
        <w:pStyle w:val="NoSpacing"/>
        <w:numPr>
          <w:ilvl w:val="0"/>
          <w:numId w:val="4"/>
        </w:numPr>
        <w:rPr>
          <w:rFonts w:ascii="Cambria" w:hAnsi="Cambria"/>
        </w:rPr>
      </w:pPr>
      <w:r w:rsidRPr="004333A3">
        <w:rPr>
          <w:rFonts w:ascii="Cambria" w:hAnsi="Cambria"/>
        </w:rPr>
        <w:t>Explanation of financial terms: ROI and CAGR with investment examples.</w:t>
      </w:r>
    </w:p>
    <w:p w:rsidR="009A36A4" w:rsidRPr="00075B02" w:rsidRDefault="009A36A4" w:rsidP="009A36A4">
      <w:pPr>
        <w:pStyle w:val="NoSpacing"/>
        <w:rPr>
          <w:rFonts w:ascii="Cambria" w:hAnsi="Cambria"/>
          <w:b/>
        </w:rPr>
      </w:pPr>
    </w:p>
    <w:p w:rsidR="009A36A4" w:rsidRPr="00075B02" w:rsidRDefault="009A36A4" w:rsidP="009A36A4">
      <w:pPr>
        <w:pStyle w:val="NoSpacing"/>
        <w:rPr>
          <w:rFonts w:ascii="Cambria" w:hAnsi="Cambria"/>
          <w:b/>
        </w:rPr>
      </w:pPr>
      <w:r w:rsidRPr="00075B02">
        <w:rPr>
          <w:rFonts w:ascii="Cambria" w:hAnsi="Cambria"/>
          <w:b/>
        </w:rPr>
        <w:t>22:46-29:00 Power</w:t>
      </w:r>
      <w:r w:rsidR="00075B02">
        <w:rPr>
          <w:rFonts w:ascii="Cambria" w:hAnsi="Cambria"/>
          <w:b/>
        </w:rPr>
        <w:t xml:space="preserve"> </w:t>
      </w:r>
      <w:r w:rsidRPr="00075B02">
        <w:rPr>
          <w:rFonts w:ascii="Cambria" w:hAnsi="Cambria"/>
          <w:b/>
        </w:rPr>
        <w:t>BI Data Impo</w:t>
      </w:r>
      <w:r w:rsidR="00075B02" w:rsidRPr="00075B02">
        <w:rPr>
          <w:rFonts w:ascii="Cambria" w:hAnsi="Cambria"/>
          <w:b/>
        </w:rPr>
        <w:t>rt &amp; Cleaning</w:t>
      </w:r>
    </w:p>
    <w:p w:rsidR="009A36A4" w:rsidRPr="004333A3" w:rsidRDefault="009A36A4" w:rsidP="00075B02">
      <w:pPr>
        <w:pStyle w:val="NoSpacing"/>
        <w:numPr>
          <w:ilvl w:val="0"/>
          <w:numId w:val="5"/>
        </w:numPr>
        <w:rPr>
          <w:rFonts w:ascii="Cambria" w:hAnsi="Cambria"/>
        </w:rPr>
      </w:pPr>
      <w:r w:rsidRPr="004333A3">
        <w:rPr>
          <w:rFonts w:ascii="Cambria" w:hAnsi="Cambria"/>
        </w:rPr>
        <w:t xml:space="preserve">Data loading from CSV files, use of Power Query Editor for cleaning: removing blanks, removing header rows, setting column headers, choosing relevant columns.  </w:t>
      </w:r>
    </w:p>
    <w:p w:rsidR="009A36A4" w:rsidRPr="004333A3" w:rsidRDefault="009A36A4" w:rsidP="00075B02">
      <w:pPr>
        <w:pStyle w:val="NoSpacing"/>
        <w:numPr>
          <w:ilvl w:val="0"/>
          <w:numId w:val="5"/>
        </w:numPr>
        <w:rPr>
          <w:rFonts w:ascii="Cambria" w:hAnsi="Cambria"/>
        </w:rPr>
      </w:pPr>
      <w:r w:rsidRPr="004333A3">
        <w:rPr>
          <w:rFonts w:ascii="Cambria" w:hAnsi="Cambria"/>
        </w:rPr>
        <w:t>Methods to ensure data type consistency for numerical calculations.</w:t>
      </w:r>
    </w:p>
    <w:p w:rsidR="009A36A4" w:rsidRPr="00075B02" w:rsidRDefault="009A36A4" w:rsidP="009A36A4">
      <w:pPr>
        <w:pStyle w:val="NoSpacing"/>
        <w:rPr>
          <w:rFonts w:ascii="Cambria" w:hAnsi="Cambria"/>
          <w:b/>
        </w:rPr>
      </w:pPr>
    </w:p>
    <w:p w:rsidR="009A36A4" w:rsidRPr="00075B02" w:rsidRDefault="009A36A4" w:rsidP="009A36A4">
      <w:pPr>
        <w:pStyle w:val="NoSpacing"/>
        <w:rPr>
          <w:rFonts w:ascii="Cambria" w:hAnsi="Cambria"/>
          <w:b/>
        </w:rPr>
      </w:pPr>
      <w:r w:rsidRPr="00075B02">
        <w:rPr>
          <w:rFonts w:ascii="Cambria" w:hAnsi="Cambria"/>
          <w:b/>
        </w:rPr>
        <w:t>29:01-43:00</w:t>
      </w:r>
      <w:r w:rsidR="00075B02" w:rsidRPr="00075B02">
        <w:rPr>
          <w:rFonts w:ascii="Cambria" w:hAnsi="Cambria"/>
          <w:b/>
        </w:rPr>
        <w:t xml:space="preserve"> Data Modelling &amp; Relationships</w:t>
      </w:r>
      <w:r w:rsidRPr="00075B02">
        <w:rPr>
          <w:rFonts w:ascii="Cambria" w:hAnsi="Cambria"/>
          <w:b/>
        </w:rPr>
        <w:t xml:space="preserve">  </w:t>
      </w:r>
    </w:p>
    <w:p w:rsidR="009A36A4" w:rsidRPr="004333A3" w:rsidRDefault="009A36A4" w:rsidP="00075B02">
      <w:pPr>
        <w:pStyle w:val="NoSpacing"/>
        <w:numPr>
          <w:ilvl w:val="0"/>
          <w:numId w:val="6"/>
        </w:numPr>
        <w:rPr>
          <w:rFonts w:ascii="Cambria" w:hAnsi="Cambria"/>
        </w:rPr>
      </w:pPr>
      <w:r w:rsidRPr="004333A3">
        <w:rPr>
          <w:rFonts w:ascii="Cambria" w:hAnsi="Cambria"/>
        </w:rPr>
        <w:t xml:space="preserve">Importance of star schema for performance: fact table in the </w:t>
      </w:r>
      <w:proofErr w:type="spellStart"/>
      <w:r w:rsidRPr="004333A3">
        <w:rPr>
          <w:rFonts w:ascii="Cambria" w:hAnsi="Cambria"/>
        </w:rPr>
        <w:t>center</w:t>
      </w:r>
      <w:proofErr w:type="spellEnd"/>
      <w:r w:rsidRPr="004333A3">
        <w:rPr>
          <w:rFonts w:ascii="Cambria" w:hAnsi="Cambria"/>
        </w:rPr>
        <w:t xml:space="preserve"> with dimension tables linked by keys.  </w:t>
      </w:r>
    </w:p>
    <w:p w:rsidR="009A36A4" w:rsidRPr="004333A3" w:rsidRDefault="009A36A4" w:rsidP="00075B02">
      <w:pPr>
        <w:pStyle w:val="NoSpacing"/>
        <w:numPr>
          <w:ilvl w:val="0"/>
          <w:numId w:val="6"/>
        </w:numPr>
        <w:rPr>
          <w:rFonts w:ascii="Cambria" w:hAnsi="Cambria"/>
        </w:rPr>
      </w:pPr>
      <w:r w:rsidRPr="004333A3">
        <w:rPr>
          <w:rFonts w:ascii="Cambria" w:hAnsi="Cambria"/>
        </w:rPr>
        <w:t xml:space="preserve">Relationship creation between tables using primary and foreign keys.  </w:t>
      </w:r>
    </w:p>
    <w:p w:rsidR="009A36A4" w:rsidRPr="004333A3" w:rsidRDefault="009A36A4" w:rsidP="00075B02">
      <w:pPr>
        <w:pStyle w:val="NoSpacing"/>
        <w:numPr>
          <w:ilvl w:val="0"/>
          <w:numId w:val="6"/>
        </w:numPr>
        <w:rPr>
          <w:rFonts w:ascii="Cambria" w:hAnsi="Cambria"/>
        </w:rPr>
      </w:pPr>
      <w:r w:rsidRPr="004333A3">
        <w:rPr>
          <w:rFonts w:ascii="Cambria" w:hAnsi="Cambria"/>
        </w:rPr>
        <w:t xml:space="preserve">Cross filter directions (single </w:t>
      </w:r>
      <w:proofErr w:type="spellStart"/>
      <w:r w:rsidRPr="004333A3">
        <w:rPr>
          <w:rFonts w:ascii="Cambria" w:hAnsi="Cambria"/>
        </w:rPr>
        <w:t>vs</w:t>
      </w:r>
      <w:proofErr w:type="spellEnd"/>
      <w:r w:rsidRPr="004333A3">
        <w:rPr>
          <w:rFonts w:ascii="Cambria" w:hAnsi="Cambria"/>
        </w:rPr>
        <w:t xml:space="preserve"> bi-directional) explained with practical filtering examples.  </w:t>
      </w:r>
    </w:p>
    <w:p w:rsidR="009A36A4" w:rsidRPr="004333A3" w:rsidRDefault="009F1F49" w:rsidP="009F1F49">
      <w:pPr>
        <w:pStyle w:val="NoSpacing"/>
        <w:numPr>
          <w:ilvl w:val="0"/>
          <w:numId w:val="6"/>
        </w:numPr>
        <w:rPr>
          <w:rFonts w:ascii="Cambria" w:hAnsi="Cambria"/>
        </w:rPr>
      </w:pPr>
      <w:r w:rsidRPr="004333A3">
        <w:rPr>
          <w:rFonts w:ascii="Cambria" w:hAnsi="Cambria"/>
        </w:rPr>
        <w:lastRenderedPageBreak/>
        <w:t>Modelling</w:t>
      </w:r>
      <w:r w:rsidR="009A36A4" w:rsidRPr="004333A3">
        <w:rPr>
          <w:rFonts w:ascii="Cambria" w:hAnsi="Cambria"/>
        </w:rPr>
        <w:t xml:space="preserve"> enables efficient data filtering and drill-down in reports.</w:t>
      </w:r>
    </w:p>
    <w:p w:rsidR="009A36A4" w:rsidRPr="004333A3" w:rsidRDefault="009A36A4" w:rsidP="009A36A4">
      <w:pPr>
        <w:pStyle w:val="NoSpacing"/>
        <w:rPr>
          <w:rFonts w:ascii="Cambria" w:hAnsi="Cambria"/>
        </w:rPr>
      </w:pPr>
    </w:p>
    <w:p w:rsidR="009A36A4" w:rsidRPr="009F1F49" w:rsidRDefault="009A36A4" w:rsidP="009A36A4">
      <w:pPr>
        <w:pStyle w:val="NoSpacing"/>
        <w:rPr>
          <w:rFonts w:ascii="Cambria" w:hAnsi="Cambria"/>
          <w:b/>
        </w:rPr>
      </w:pPr>
      <w:r w:rsidRPr="009F1F49">
        <w:rPr>
          <w:rFonts w:ascii="Cambria" w:hAnsi="Cambria"/>
          <w:b/>
        </w:rPr>
        <w:t>43:01-58:00 Calcula</w:t>
      </w:r>
      <w:r w:rsidR="009F1F49" w:rsidRPr="009F1F49">
        <w:rPr>
          <w:rFonts w:ascii="Cambria" w:hAnsi="Cambria"/>
          <w:b/>
        </w:rPr>
        <w:t>ted Columns &amp; Measures (DAX)</w:t>
      </w:r>
    </w:p>
    <w:p w:rsidR="009A36A4" w:rsidRPr="004333A3" w:rsidRDefault="009A36A4" w:rsidP="009F1F49">
      <w:pPr>
        <w:pStyle w:val="NoSpacing"/>
        <w:numPr>
          <w:ilvl w:val="0"/>
          <w:numId w:val="7"/>
        </w:numPr>
        <w:rPr>
          <w:rFonts w:ascii="Cambria" w:hAnsi="Cambria"/>
        </w:rPr>
      </w:pPr>
      <w:r w:rsidRPr="004333A3">
        <w:rPr>
          <w:rFonts w:ascii="Cambria" w:hAnsi="Cambria"/>
        </w:rPr>
        <w:t xml:space="preserve">Introduction to implicit </w:t>
      </w:r>
      <w:proofErr w:type="spellStart"/>
      <w:r w:rsidRPr="004333A3">
        <w:rPr>
          <w:rFonts w:ascii="Cambria" w:hAnsi="Cambria"/>
        </w:rPr>
        <w:t>vs</w:t>
      </w:r>
      <w:proofErr w:type="spellEnd"/>
      <w:r w:rsidRPr="004333A3">
        <w:rPr>
          <w:rFonts w:ascii="Cambria" w:hAnsi="Cambria"/>
        </w:rPr>
        <w:t xml:space="preserve"> explicit measures.  </w:t>
      </w:r>
    </w:p>
    <w:p w:rsidR="009A36A4" w:rsidRPr="004333A3" w:rsidRDefault="009A36A4" w:rsidP="009F1F49">
      <w:pPr>
        <w:pStyle w:val="NoSpacing"/>
        <w:numPr>
          <w:ilvl w:val="0"/>
          <w:numId w:val="7"/>
        </w:numPr>
        <w:rPr>
          <w:rFonts w:ascii="Cambria" w:hAnsi="Cambria"/>
        </w:rPr>
      </w:pPr>
      <w:r w:rsidRPr="004333A3">
        <w:rPr>
          <w:rFonts w:ascii="Cambria" w:hAnsi="Cambria"/>
        </w:rPr>
        <w:t xml:space="preserve">Stepwise creation of key calculated columns: total annual premium (aligned by payment frequency), total premium amount, premium payment duration, total premium paid, premium payable.  </w:t>
      </w:r>
    </w:p>
    <w:p w:rsidR="009A36A4" w:rsidRDefault="009A36A4" w:rsidP="009F1F49">
      <w:pPr>
        <w:pStyle w:val="NoSpacing"/>
        <w:numPr>
          <w:ilvl w:val="0"/>
          <w:numId w:val="7"/>
        </w:numPr>
        <w:rPr>
          <w:rFonts w:ascii="Cambria" w:hAnsi="Cambria"/>
        </w:rPr>
      </w:pPr>
      <w:r w:rsidRPr="004333A3">
        <w:rPr>
          <w:rFonts w:ascii="Cambria" w:hAnsi="Cambria"/>
        </w:rPr>
        <w:t>Use of Power</w:t>
      </w:r>
      <w:r w:rsidR="009F1F49">
        <w:rPr>
          <w:rFonts w:ascii="Cambria" w:hAnsi="Cambria"/>
        </w:rPr>
        <w:t xml:space="preserve"> </w:t>
      </w:r>
      <w:r w:rsidRPr="004333A3">
        <w:rPr>
          <w:rFonts w:ascii="Cambria" w:hAnsi="Cambria"/>
        </w:rPr>
        <w:t>BI DAX functions like SWITCH, IF, and variables (VAR) with RETURN for co</w:t>
      </w:r>
      <w:r w:rsidR="009F1F49">
        <w:rPr>
          <w:rFonts w:ascii="Cambria" w:hAnsi="Cambria"/>
        </w:rPr>
        <w:t>mplex conditional calculations.</w:t>
      </w:r>
    </w:p>
    <w:p w:rsidR="009F1F49" w:rsidRPr="004333A3" w:rsidRDefault="009F1F49" w:rsidP="009A36A4">
      <w:pPr>
        <w:pStyle w:val="NoSpacing"/>
        <w:rPr>
          <w:rFonts w:ascii="Cambria" w:hAnsi="Cambria"/>
        </w:rPr>
      </w:pPr>
    </w:p>
    <w:p w:rsidR="009A36A4" w:rsidRPr="00FA629D" w:rsidRDefault="009A36A4" w:rsidP="009A36A4">
      <w:pPr>
        <w:pStyle w:val="NoSpacing"/>
        <w:rPr>
          <w:rFonts w:ascii="Cambria" w:hAnsi="Cambria"/>
          <w:b/>
        </w:rPr>
      </w:pPr>
      <w:r w:rsidRPr="00FA629D">
        <w:rPr>
          <w:rFonts w:ascii="Cambria" w:hAnsi="Cambria"/>
          <w:b/>
        </w:rPr>
        <w:t>58:01-01:34:00 A</w:t>
      </w:r>
      <w:r w:rsidR="00FA629D" w:rsidRPr="00FA629D">
        <w:rPr>
          <w:rFonts w:ascii="Cambria" w:hAnsi="Cambria"/>
          <w:b/>
        </w:rPr>
        <w:t>dvanced Financial Calculations</w:t>
      </w:r>
    </w:p>
    <w:p w:rsidR="009A36A4" w:rsidRPr="004333A3" w:rsidRDefault="009A36A4" w:rsidP="00FA629D">
      <w:pPr>
        <w:pStyle w:val="NoSpacing"/>
        <w:numPr>
          <w:ilvl w:val="0"/>
          <w:numId w:val="8"/>
        </w:numPr>
        <w:rPr>
          <w:rFonts w:ascii="Cambria" w:hAnsi="Cambria"/>
        </w:rPr>
      </w:pPr>
      <w:r w:rsidRPr="004333A3">
        <w:rPr>
          <w:rFonts w:ascii="Cambria" w:hAnsi="Cambria"/>
        </w:rPr>
        <w:t xml:space="preserve">Maturity amount calculated using premium, tenure, policy type, and return rate conditions with nested DAX logic.  </w:t>
      </w:r>
    </w:p>
    <w:p w:rsidR="009A36A4" w:rsidRPr="004333A3" w:rsidRDefault="009A36A4" w:rsidP="00FA629D">
      <w:pPr>
        <w:pStyle w:val="NoSpacing"/>
        <w:numPr>
          <w:ilvl w:val="0"/>
          <w:numId w:val="8"/>
        </w:numPr>
        <w:rPr>
          <w:rFonts w:ascii="Cambria" w:hAnsi="Cambria"/>
        </w:rPr>
      </w:pPr>
      <w:r w:rsidRPr="004333A3">
        <w:rPr>
          <w:rFonts w:ascii="Cambria" w:hAnsi="Cambria"/>
        </w:rPr>
        <w:t xml:space="preserve">Calculation of annualized ROI using DAX power and divide functions with safeguards against divide-by-zero errors.  </w:t>
      </w:r>
    </w:p>
    <w:p w:rsidR="009A36A4" w:rsidRPr="004333A3" w:rsidRDefault="009A36A4" w:rsidP="00FA629D">
      <w:pPr>
        <w:pStyle w:val="NoSpacing"/>
        <w:numPr>
          <w:ilvl w:val="0"/>
          <w:numId w:val="8"/>
        </w:numPr>
        <w:rPr>
          <w:rFonts w:ascii="Cambria" w:hAnsi="Cambria"/>
        </w:rPr>
      </w:pPr>
      <w:r w:rsidRPr="004333A3">
        <w:rPr>
          <w:rFonts w:ascii="Cambria" w:hAnsi="Cambria"/>
        </w:rPr>
        <w:t xml:space="preserve">CAGR measure calculated to reflect compound growth over investment period.  </w:t>
      </w:r>
    </w:p>
    <w:p w:rsidR="009A36A4" w:rsidRPr="004333A3" w:rsidRDefault="009A36A4" w:rsidP="00FA629D">
      <w:pPr>
        <w:pStyle w:val="NoSpacing"/>
        <w:numPr>
          <w:ilvl w:val="0"/>
          <w:numId w:val="8"/>
        </w:numPr>
        <w:rPr>
          <w:rFonts w:ascii="Cambria" w:hAnsi="Cambria"/>
        </w:rPr>
      </w:pPr>
      <w:r w:rsidRPr="004333A3">
        <w:rPr>
          <w:rFonts w:ascii="Cambria" w:hAnsi="Cambria"/>
        </w:rPr>
        <w:t>Profit and gain calculated as difference between maturity amount and total premium paid.</w:t>
      </w:r>
    </w:p>
    <w:p w:rsidR="009A36A4" w:rsidRPr="004333A3" w:rsidRDefault="009A36A4" w:rsidP="009A36A4">
      <w:pPr>
        <w:pStyle w:val="NoSpacing"/>
        <w:rPr>
          <w:rFonts w:ascii="Cambria" w:hAnsi="Cambria"/>
        </w:rPr>
      </w:pPr>
    </w:p>
    <w:p w:rsidR="009A36A4" w:rsidRPr="004333A3" w:rsidRDefault="009A36A4" w:rsidP="009A36A4">
      <w:pPr>
        <w:pStyle w:val="NoSpacing"/>
        <w:rPr>
          <w:rFonts w:ascii="Cambria" w:hAnsi="Cambria"/>
        </w:rPr>
      </w:pPr>
      <w:r w:rsidRPr="00481C40">
        <w:rPr>
          <w:rFonts w:ascii="Cambria" w:hAnsi="Cambria"/>
          <w:b/>
        </w:rPr>
        <w:t>01:34:01-02:01:00 Buckets, Flags &amp; Segmentation</w:t>
      </w:r>
    </w:p>
    <w:p w:rsidR="009A36A4" w:rsidRPr="004333A3" w:rsidRDefault="009A36A4" w:rsidP="00481C40">
      <w:pPr>
        <w:pStyle w:val="NoSpacing"/>
        <w:numPr>
          <w:ilvl w:val="0"/>
          <w:numId w:val="9"/>
        </w:numPr>
        <w:rPr>
          <w:rFonts w:ascii="Cambria" w:hAnsi="Cambria"/>
        </w:rPr>
      </w:pPr>
      <w:r w:rsidRPr="004333A3">
        <w:rPr>
          <w:rFonts w:ascii="Cambria" w:hAnsi="Cambria"/>
        </w:rPr>
        <w:t xml:space="preserve">Creation of payment buckets (e.g., mature in next 5, 10, 15, 20 years) using date difference and SWITCH statements as flags.  </w:t>
      </w:r>
    </w:p>
    <w:p w:rsidR="009A36A4" w:rsidRPr="004333A3" w:rsidRDefault="009A36A4" w:rsidP="00481C40">
      <w:pPr>
        <w:pStyle w:val="NoSpacing"/>
        <w:numPr>
          <w:ilvl w:val="0"/>
          <w:numId w:val="9"/>
        </w:numPr>
        <w:rPr>
          <w:rFonts w:ascii="Cambria" w:hAnsi="Cambria"/>
        </w:rPr>
      </w:pPr>
      <w:r w:rsidRPr="004333A3">
        <w:rPr>
          <w:rFonts w:ascii="Cambria" w:hAnsi="Cambria"/>
        </w:rPr>
        <w:t xml:space="preserve">These help segment data for focused reports on premium due in future periods.  </w:t>
      </w:r>
    </w:p>
    <w:p w:rsidR="009A36A4" w:rsidRPr="004333A3" w:rsidRDefault="009A36A4" w:rsidP="00481C40">
      <w:pPr>
        <w:pStyle w:val="NoSpacing"/>
        <w:numPr>
          <w:ilvl w:val="0"/>
          <w:numId w:val="9"/>
        </w:numPr>
        <w:rPr>
          <w:rFonts w:ascii="Cambria" w:hAnsi="Cambria"/>
        </w:rPr>
      </w:pPr>
      <w:r w:rsidRPr="004333A3">
        <w:rPr>
          <w:rFonts w:ascii="Cambria" w:hAnsi="Cambria"/>
        </w:rPr>
        <w:t>User filters data via slicers linked to buckets for customized views.</w:t>
      </w:r>
    </w:p>
    <w:p w:rsidR="009A36A4" w:rsidRPr="004333A3" w:rsidRDefault="009A36A4" w:rsidP="009A36A4">
      <w:pPr>
        <w:pStyle w:val="NoSpacing"/>
        <w:rPr>
          <w:rFonts w:ascii="Cambria" w:hAnsi="Cambria"/>
        </w:rPr>
      </w:pPr>
    </w:p>
    <w:p w:rsidR="009A36A4" w:rsidRPr="00481C40" w:rsidRDefault="009A36A4" w:rsidP="009A36A4">
      <w:pPr>
        <w:pStyle w:val="NoSpacing"/>
        <w:rPr>
          <w:rFonts w:ascii="Cambria" w:hAnsi="Cambria"/>
          <w:b/>
        </w:rPr>
      </w:pPr>
      <w:r w:rsidRPr="00481C40">
        <w:rPr>
          <w:rFonts w:ascii="Cambria" w:hAnsi="Cambria"/>
          <w:b/>
        </w:rPr>
        <w:t>02:01:01-03:04:00 V</w:t>
      </w:r>
      <w:r w:rsidR="00481C40" w:rsidRPr="00481C40">
        <w:rPr>
          <w:rFonts w:ascii="Cambria" w:hAnsi="Cambria"/>
          <w:b/>
        </w:rPr>
        <w:t>isualization Setup &amp; KPI Cards</w:t>
      </w:r>
    </w:p>
    <w:p w:rsidR="009A36A4" w:rsidRPr="004333A3" w:rsidRDefault="009A36A4" w:rsidP="00481C40">
      <w:pPr>
        <w:pStyle w:val="NoSpacing"/>
        <w:numPr>
          <w:ilvl w:val="0"/>
          <w:numId w:val="10"/>
        </w:numPr>
        <w:rPr>
          <w:rFonts w:ascii="Cambria" w:hAnsi="Cambria"/>
        </w:rPr>
      </w:pPr>
      <w:r w:rsidRPr="004333A3">
        <w:rPr>
          <w:rFonts w:ascii="Cambria" w:hAnsi="Cambria"/>
        </w:rPr>
        <w:t xml:space="preserve">Dashboard design principles: first page as summary with key performance indicators (KPIs) in card visuals (number of policies, total premium amount, annual premium, underwriting expenses).  </w:t>
      </w:r>
    </w:p>
    <w:p w:rsidR="009A36A4" w:rsidRPr="004333A3" w:rsidRDefault="009A36A4" w:rsidP="00481C40">
      <w:pPr>
        <w:pStyle w:val="NoSpacing"/>
        <w:numPr>
          <w:ilvl w:val="0"/>
          <w:numId w:val="10"/>
        </w:numPr>
        <w:rPr>
          <w:rFonts w:ascii="Cambria" w:hAnsi="Cambria"/>
        </w:rPr>
      </w:pPr>
      <w:r w:rsidRPr="004333A3">
        <w:rPr>
          <w:rFonts w:ascii="Cambria" w:hAnsi="Cambria"/>
        </w:rPr>
        <w:t xml:space="preserve">Styling techniques: rounded corners, background </w:t>
      </w:r>
      <w:proofErr w:type="spellStart"/>
      <w:r w:rsidRPr="004333A3">
        <w:rPr>
          <w:rFonts w:ascii="Cambria" w:hAnsi="Cambria"/>
        </w:rPr>
        <w:t>colors</w:t>
      </w:r>
      <w:proofErr w:type="spellEnd"/>
      <w:r w:rsidRPr="004333A3">
        <w:rPr>
          <w:rFonts w:ascii="Cambria" w:hAnsi="Cambria"/>
        </w:rPr>
        <w:t xml:space="preserve">, font sizes for clarity.  </w:t>
      </w:r>
    </w:p>
    <w:p w:rsidR="009A36A4" w:rsidRPr="004333A3" w:rsidRDefault="009A36A4" w:rsidP="00481C40">
      <w:pPr>
        <w:pStyle w:val="NoSpacing"/>
        <w:numPr>
          <w:ilvl w:val="0"/>
          <w:numId w:val="10"/>
        </w:numPr>
        <w:rPr>
          <w:rFonts w:ascii="Cambria" w:hAnsi="Cambria"/>
        </w:rPr>
      </w:pPr>
      <w:r w:rsidRPr="004333A3">
        <w:rPr>
          <w:rFonts w:ascii="Cambria" w:hAnsi="Cambria"/>
        </w:rPr>
        <w:t xml:space="preserve">Creation of detailed data tables and slicers for filtering by policy type, name, sales agent, state, occupation, and year.  </w:t>
      </w:r>
    </w:p>
    <w:p w:rsidR="009A36A4" w:rsidRPr="004333A3" w:rsidRDefault="009A36A4" w:rsidP="00481C40">
      <w:pPr>
        <w:pStyle w:val="NoSpacing"/>
        <w:numPr>
          <w:ilvl w:val="0"/>
          <w:numId w:val="10"/>
        </w:numPr>
        <w:rPr>
          <w:rFonts w:ascii="Cambria" w:hAnsi="Cambria"/>
        </w:rPr>
      </w:pPr>
      <w:r w:rsidRPr="004333A3">
        <w:rPr>
          <w:rFonts w:ascii="Cambria" w:hAnsi="Cambria"/>
        </w:rPr>
        <w:t>Use of bar charts, pie charts, tree maps for visual comparison among categories.</w:t>
      </w:r>
    </w:p>
    <w:p w:rsidR="009A36A4" w:rsidRPr="004333A3" w:rsidRDefault="009A36A4" w:rsidP="009A36A4">
      <w:pPr>
        <w:pStyle w:val="NoSpacing"/>
        <w:rPr>
          <w:rFonts w:ascii="Cambria" w:hAnsi="Cambria"/>
        </w:rPr>
      </w:pPr>
    </w:p>
    <w:p w:rsidR="009A36A4" w:rsidRPr="00481C40" w:rsidRDefault="009A36A4" w:rsidP="009A36A4">
      <w:pPr>
        <w:pStyle w:val="NoSpacing"/>
        <w:rPr>
          <w:rFonts w:ascii="Cambria" w:hAnsi="Cambria"/>
          <w:b/>
        </w:rPr>
      </w:pPr>
      <w:r w:rsidRPr="00481C40">
        <w:rPr>
          <w:rFonts w:ascii="Cambria" w:hAnsi="Cambria"/>
          <w:b/>
        </w:rPr>
        <w:t>03:05:00-03:59:00 Dyna</w:t>
      </w:r>
      <w:r w:rsidR="00481C40" w:rsidRPr="00481C40">
        <w:rPr>
          <w:rFonts w:ascii="Cambria" w:hAnsi="Cambria"/>
          <w:b/>
        </w:rPr>
        <w:t>mic Visuals &amp; Field Parameters</w:t>
      </w:r>
    </w:p>
    <w:p w:rsidR="009A36A4" w:rsidRPr="004333A3" w:rsidRDefault="009A36A4" w:rsidP="00481C40">
      <w:pPr>
        <w:pStyle w:val="NoSpacing"/>
        <w:numPr>
          <w:ilvl w:val="0"/>
          <w:numId w:val="11"/>
        </w:numPr>
        <w:rPr>
          <w:rFonts w:ascii="Cambria" w:hAnsi="Cambria"/>
        </w:rPr>
      </w:pPr>
      <w:r w:rsidRPr="004333A3">
        <w:rPr>
          <w:rFonts w:ascii="Cambria" w:hAnsi="Cambria"/>
        </w:rPr>
        <w:t>Utilization of Power</w:t>
      </w:r>
      <w:r w:rsidR="00481C40">
        <w:rPr>
          <w:rFonts w:ascii="Cambria" w:hAnsi="Cambria"/>
        </w:rPr>
        <w:t xml:space="preserve"> </w:t>
      </w:r>
      <w:r w:rsidRPr="004333A3">
        <w:rPr>
          <w:rFonts w:ascii="Cambria" w:hAnsi="Cambria"/>
        </w:rPr>
        <w:t xml:space="preserve">BI field parameters to switch measures dynamically in visuals based on user selection.  </w:t>
      </w:r>
    </w:p>
    <w:p w:rsidR="009A36A4" w:rsidRPr="004333A3" w:rsidRDefault="009A36A4" w:rsidP="00481C40">
      <w:pPr>
        <w:pStyle w:val="NoSpacing"/>
        <w:numPr>
          <w:ilvl w:val="0"/>
          <w:numId w:val="11"/>
        </w:numPr>
        <w:rPr>
          <w:rFonts w:ascii="Cambria" w:hAnsi="Cambria"/>
        </w:rPr>
      </w:pPr>
      <w:r w:rsidRPr="004333A3">
        <w:rPr>
          <w:rFonts w:ascii="Cambria" w:hAnsi="Cambria"/>
        </w:rPr>
        <w:t xml:space="preserve">Creation of explicit sum measures for aggregation compatible with field parameters.  </w:t>
      </w:r>
    </w:p>
    <w:p w:rsidR="009A36A4" w:rsidRPr="004333A3" w:rsidRDefault="009A36A4" w:rsidP="00481C40">
      <w:pPr>
        <w:pStyle w:val="NoSpacing"/>
        <w:numPr>
          <w:ilvl w:val="0"/>
          <w:numId w:val="11"/>
        </w:numPr>
        <w:rPr>
          <w:rFonts w:ascii="Cambria" w:hAnsi="Cambria"/>
        </w:rPr>
      </w:pPr>
      <w:r w:rsidRPr="004333A3">
        <w:rPr>
          <w:rFonts w:ascii="Cambria" w:hAnsi="Cambria"/>
        </w:rPr>
        <w:t>Setting up slicers for selecting different metrics like total premium paid, payable, underwriting expense for interactive exploration.</w:t>
      </w:r>
    </w:p>
    <w:p w:rsidR="009A36A4" w:rsidRPr="004333A3" w:rsidRDefault="009A36A4" w:rsidP="009A36A4">
      <w:pPr>
        <w:pStyle w:val="NoSpacing"/>
        <w:rPr>
          <w:rFonts w:ascii="Cambria" w:hAnsi="Cambria"/>
        </w:rPr>
      </w:pPr>
    </w:p>
    <w:p w:rsidR="009A36A4" w:rsidRPr="006B11C0" w:rsidRDefault="009A36A4" w:rsidP="009A36A4">
      <w:pPr>
        <w:pStyle w:val="NoSpacing"/>
        <w:rPr>
          <w:rFonts w:ascii="Cambria" w:hAnsi="Cambria"/>
          <w:b/>
        </w:rPr>
      </w:pPr>
      <w:r w:rsidRPr="006B11C0">
        <w:rPr>
          <w:rFonts w:ascii="Cambria" w:hAnsi="Cambria"/>
          <w:b/>
        </w:rPr>
        <w:t>04:00:00-04:30:00 Advanced Visu</w:t>
      </w:r>
      <w:r w:rsidR="006B11C0" w:rsidRPr="006B11C0">
        <w:rPr>
          <w:rFonts w:ascii="Cambria" w:hAnsi="Cambria"/>
          <w:b/>
        </w:rPr>
        <w:t>alizations &amp; Comparison Charts</w:t>
      </w:r>
      <w:r w:rsidRPr="006B11C0">
        <w:rPr>
          <w:rFonts w:ascii="Cambria" w:hAnsi="Cambria"/>
          <w:b/>
        </w:rPr>
        <w:t xml:space="preserve">  </w:t>
      </w:r>
    </w:p>
    <w:p w:rsidR="009A36A4" w:rsidRPr="004333A3" w:rsidRDefault="009A36A4" w:rsidP="006B11C0">
      <w:pPr>
        <w:pStyle w:val="NoSpacing"/>
        <w:numPr>
          <w:ilvl w:val="0"/>
          <w:numId w:val="12"/>
        </w:numPr>
        <w:rPr>
          <w:rFonts w:ascii="Cambria" w:hAnsi="Cambria"/>
        </w:rPr>
      </w:pPr>
      <w:r w:rsidRPr="004333A3">
        <w:rPr>
          <w:rFonts w:ascii="Cambria" w:hAnsi="Cambria"/>
        </w:rPr>
        <w:t xml:space="preserve">Investment value </w:t>
      </w:r>
      <w:proofErr w:type="spellStart"/>
      <w:r w:rsidRPr="004333A3">
        <w:rPr>
          <w:rFonts w:ascii="Cambria" w:hAnsi="Cambria"/>
        </w:rPr>
        <w:t>vs</w:t>
      </w:r>
      <w:proofErr w:type="spellEnd"/>
      <w:r w:rsidRPr="004333A3">
        <w:rPr>
          <w:rFonts w:ascii="Cambria" w:hAnsi="Cambria"/>
        </w:rPr>
        <w:t xml:space="preserve"> maturity value displayed with line and clustered column charts.  </w:t>
      </w:r>
    </w:p>
    <w:p w:rsidR="009A36A4" w:rsidRPr="004333A3" w:rsidRDefault="009A36A4" w:rsidP="006B11C0">
      <w:pPr>
        <w:pStyle w:val="NoSpacing"/>
        <w:numPr>
          <w:ilvl w:val="0"/>
          <w:numId w:val="12"/>
        </w:numPr>
        <w:rPr>
          <w:rFonts w:ascii="Cambria" w:hAnsi="Cambria"/>
        </w:rPr>
      </w:pPr>
      <w:r w:rsidRPr="004333A3">
        <w:rPr>
          <w:rFonts w:ascii="Cambria" w:hAnsi="Cambria"/>
        </w:rPr>
        <w:t xml:space="preserve">Annual premium </w:t>
      </w:r>
      <w:proofErr w:type="spellStart"/>
      <w:r w:rsidRPr="004333A3">
        <w:rPr>
          <w:rFonts w:ascii="Cambria" w:hAnsi="Cambria"/>
        </w:rPr>
        <w:t>vs</w:t>
      </w:r>
      <w:proofErr w:type="spellEnd"/>
      <w:r w:rsidRPr="004333A3">
        <w:rPr>
          <w:rFonts w:ascii="Cambria" w:hAnsi="Cambria"/>
        </w:rPr>
        <w:t xml:space="preserve"> sum assured protection values compared over tenure years.  </w:t>
      </w:r>
    </w:p>
    <w:p w:rsidR="009A36A4" w:rsidRPr="004333A3" w:rsidRDefault="009A36A4" w:rsidP="006B11C0">
      <w:pPr>
        <w:pStyle w:val="NoSpacing"/>
        <w:numPr>
          <w:ilvl w:val="0"/>
          <w:numId w:val="12"/>
        </w:numPr>
        <w:rPr>
          <w:rFonts w:ascii="Cambria" w:hAnsi="Cambria"/>
        </w:rPr>
      </w:pPr>
      <w:r w:rsidRPr="004333A3">
        <w:rPr>
          <w:rFonts w:ascii="Cambria" w:hAnsi="Cambria"/>
        </w:rPr>
        <w:t xml:space="preserve">Use of funnels, stacked bar charts, and area charts with conditional formatting for better insight.  </w:t>
      </w:r>
    </w:p>
    <w:p w:rsidR="009A36A4" w:rsidRPr="004333A3" w:rsidRDefault="009A36A4" w:rsidP="006B11C0">
      <w:pPr>
        <w:pStyle w:val="NoSpacing"/>
        <w:numPr>
          <w:ilvl w:val="0"/>
          <w:numId w:val="12"/>
        </w:numPr>
        <w:rPr>
          <w:rFonts w:ascii="Cambria" w:hAnsi="Cambria"/>
        </w:rPr>
      </w:pPr>
      <w:r w:rsidRPr="004333A3">
        <w:rPr>
          <w:rFonts w:ascii="Cambria" w:hAnsi="Cambria"/>
        </w:rPr>
        <w:t>Slicers allow breakdown by tenure buckets and detailed filters.</w:t>
      </w:r>
    </w:p>
    <w:p w:rsidR="009A36A4" w:rsidRPr="004333A3" w:rsidRDefault="009A36A4" w:rsidP="009A36A4">
      <w:pPr>
        <w:pStyle w:val="NoSpacing"/>
        <w:rPr>
          <w:rFonts w:ascii="Cambria" w:hAnsi="Cambria"/>
        </w:rPr>
      </w:pPr>
    </w:p>
    <w:p w:rsidR="009A36A4" w:rsidRPr="001C6C87" w:rsidRDefault="009A36A4" w:rsidP="009A36A4">
      <w:pPr>
        <w:pStyle w:val="NoSpacing"/>
        <w:rPr>
          <w:rFonts w:ascii="Cambria" w:hAnsi="Cambria"/>
          <w:b/>
        </w:rPr>
      </w:pPr>
      <w:r w:rsidRPr="001C6C87">
        <w:rPr>
          <w:rFonts w:ascii="Cambria" w:hAnsi="Cambria"/>
          <w:b/>
        </w:rPr>
        <w:t xml:space="preserve">04:31:00-04:56:00 Sales Hierarchy </w:t>
      </w:r>
      <w:r w:rsidR="001C6C87" w:rsidRPr="001C6C87">
        <w:rPr>
          <w:rFonts w:ascii="Cambria" w:hAnsi="Cambria"/>
          <w:b/>
        </w:rPr>
        <w:t>Performance &amp; Role-Based Views</w:t>
      </w:r>
      <w:r w:rsidRPr="001C6C87">
        <w:rPr>
          <w:rFonts w:ascii="Cambria" w:hAnsi="Cambria"/>
          <w:b/>
        </w:rPr>
        <w:t xml:space="preserve">  </w:t>
      </w:r>
    </w:p>
    <w:p w:rsidR="009A36A4" w:rsidRPr="004333A3" w:rsidRDefault="009A36A4" w:rsidP="001C6C87">
      <w:pPr>
        <w:pStyle w:val="NoSpacing"/>
        <w:numPr>
          <w:ilvl w:val="0"/>
          <w:numId w:val="13"/>
        </w:numPr>
        <w:rPr>
          <w:rFonts w:ascii="Cambria" w:hAnsi="Cambria"/>
        </w:rPr>
      </w:pPr>
      <w:r w:rsidRPr="004333A3">
        <w:rPr>
          <w:rFonts w:ascii="Cambria" w:hAnsi="Cambria"/>
        </w:rPr>
        <w:t xml:space="preserve">Construction of dynamic sales hierarchy matrix showing zonal managers, regional managers, </w:t>
      </w:r>
      <w:r w:rsidR="001C6C87">
        <w:rPr>
          <w:rFonts w:ascii="Cambria" w:hAnsi="Cambria"/>
        </w:rPr>
        <w:t xml:space="preserve">   </w:t>
      </w:r>
      <w:r w:rsidRPr="004333A3">
        <w:rPr>
          <w:rFonts w:ascii="Cambria" w:hAnsi="Cambria"/>
        </w:rPr>
        <w:t xml:space="preserve">sales agents, and policy holders.  </w:t>
      </w:r>
    </w:p>
    <w:p w:rsidR="009A36A4" w:rsidRPr="004333A3" w:rsidRDefault="009A36A4" w:rsidP="001C6C87">
      <w:pPr>
        <w:pStyle w:val="NoSpacing"/>
        <w:numPr>
          <w:ilvl w:val="0"/>
          <w:numId w:val="13"/>
        </w:numPr>
        <w:rPr>
          <w:rFonts w:ascii="Cambria" w:hAnsi="Cambria"/>
        </w:rPr>
      </w:pPr>
      <w:r w:rsidRPr="004333A3">
        <w:rPr>
          <w:rFonts w:ascii="Cambria" w:hAnsi="Cambria"/>
        </w:rPr>
        <w:t xml:space="preserve">Implementation of field parameters for flexible data rows selection.  </w:t>
      </w:r>
    </w:p>
    <w:p w:rsidR="009A36A4" w:rsidRPr="004333A3" w:rsidRDefault="009A36A4" w:rsidP="001C6C87">
      <w:pPr>
        <w:pStyle w:val="NoSpacing"/>
        <w:numPr>
          <w:ilvl w:val="0"/>
          <w:numId w:val="13"/>
        </w:numPr>
        <w:rPr>
          <w:rFonts w:ascii="Cambria" w:hAnsi="Cambria"/>
        </w:rPr>
      </w:pPr>
      <w:r w:rsidRPr="004333A3">
        <w:rPr>
          <w:rFonts w:ascii="Cambria" w:hAnsi="Cambria"/>
        </w:rPr>
        <w:lastRenderedPageBreak/>
        <w:t xml:space="preserve">Sync slicers and bookmarks to swap between matrix and chart views for hierarchical data analysis.  </w:t>
      </w:r>
    </w:p>
    <w:p w:rsidR="009A36A4" w:rsidRPr="004333A3" w:rsidRDefault="009A36A4" w:rsidP="001C6C87">
      <w:pPr>
        <w:pStyle w:val="NoSpacing"/>
        <w:numPr>
          <w:ilvl w:val="0"/>
          <w:numId w:val="13"/>
        </w:numPr>
        <w:rPr>
          <w:rFonts w:ascii="Cambria" w:hAnsi="Cambria"/>
        </w:rPr>
      </w:pPr>
      <w:r w:rsidRPr="004333A3">
        <w:rPr>
          <w:rFonts w:ascii="Cambria" w:hAnsi="Cambria"/>
        </w:rPr>
        <w:t>Visual border, gridlines, drill-down enabled for user-friendly navigation.</w:t>
      </w:r>
    </w:p>
    <w:p w:rsidR="009A36A4" w:rsidRPr="004333A3" w:rsidRDefault="009A36A4" w:rsidP="009A36A4">
      <w:pPr>
        <w:pStyle w:val="NoSpacing"/>
        <w:rPr>
          <w:rFonts w:ascii="Cambria" w:hAnsi="Cambria"/>
        </w:rPr>
      </w:pPr>
    </w:p>
    <w:p w:rsidR="009A36A4" w:rsidRPr="001C6C87" w:rsidRDefault="009A36A4" w:rsidP="009A36A4">
      <w:pPr>
        <w:pStyle w:val="NoSpacing"/>
        <w:rPr>
          <w:rFonts w:ascii="Cambria" w:hAnsi="Cambria"/>
          <w:b/>
        </w:rPr>
      </w:pPr>
      <w:r w:rsidRPr="001C6C87">
        <w:rPr>
          <w:rFonts w:ascii="Cambria" w:hAnsi="Cambria"/>
          <w:b/>
        </w:rPr>
        <w:t>04:57:00-End Role Leve</w:t>
      </w:r>
      <w:r w:rsidR="001C6C87" w:rsidRPr="001C6C87">
        <w:rPr>
          <w:rFonts w:ascii="Cambria" w:hAnsi="Cambria"/>
          <w:b/>
        </w:rPr>
        <w:t>l Security (RLS) Implementation</w:t>
      </w:r>
      <w:r w:rsidRPr="001C6C87">
        <w:rPr>
          <w:rFonts w:ascii="Cambria" w:hAnsi="Cambria"/>
          <w:b/>
        </w:rPr>
        <w:t xml:space="preserve">  </w:t>
      </w:r>
    </w:p>
    <w:p w:rsidR="009A36A4" w:rsidRPr="004333A3" w:rsidRDefault="009A36A4" w:rsidP="001C6C87">
      <w:pPr>
        <w:pStyle w:val="NoSpacing"/>
        <w:numPr>
          <w:ilvl w:val="0"/>
          <w:numId w:val="14"/>
        </w:numPr>
        <w:rPr>
          <w:rFonts w:ascii="Cambria" w:hAnsi="Cambria"/>
        </w:rPr>
      </w:pPr>
      <w:r w:rsidRPr="004333A3">
        <w:rPr>
          <w:rFonts w:ascii="Cambria" w:hAnsi="Cambria"/>
        </w:rPr>
        <w:t xml:space="preserve">Explanation of RLS concept: restricting data visibility based on user roles (owner/user), regions managed, and login email (User Principal Name).  </w:t>
      </w:r>
    </w:p>
    <w:p w:rsidR="009A36A4" w:rsidRPr="004333A3" w:rsidRDefault="009A36A4" w:rsidP="001C6C87">
      <w:pPr>
        <w:pStyle w:val="NoSpacing"/>
        <w:numPr>
          <w:ilvl w:val="0"/>
          <w:numId w:val="14"/>
        </w:numPr>
        <w:rPr>
          <w:rFonts w:ascii="Cambria" w:hAnsi="Cambria"/>
        </w:rPr>
      </w:pPr>
      <w:r w:rsidRPr="004333A3">
        <w:rPr>
          <w:rFonts w:ascii="Cambria" w:hAnsi="Cambria"/>
        </w:rPr>
        <w:t xml:space="preserve">Creating DAX expressions using LOOKUPVALUE, USERPRINCIPALNAME, and IF to enforce security logic for sales agents, regional and zonal managers.  </w:t>
      </w:r>
    </w:p>
    <w:p w:rsidR="009A36A4" w:rsidRPr="004333A3" w:rsidRDefault="009A36A4" w:rsidP="001C6C87">
      <w:pPr>
        <w:pStyle w:val="NoSpacing"/>
        <w:numPr>
          <w:ilvl w:val="0"/>
          <w:numId w:val="14"/>
        </w:numPr>
        <w:rPr>
          <w:rFonts w:ascii="Cambria" w:hAnsi="Cambria"/>
        </w:rPr>
      </w:pPr>
      <w:r w:rsidRPr="004333A3">
        <w:rPr>
          <w:rFonts w:ascii="Cambria" w:hAnsi="Cambria"/>
        </w:rPr>
        <w:t>Managing roles within Power</w:t>
      </w:r>
      <w:r w:rsidR="001C6C87">
        <w:rPr>
          <w:rFonts w:ascii="Cambria" w:hAnsi="Cambria"/>
        </w:rPr>
        <w:t xml:space="preserve"> </w:t>
      </w:r>
      <w:r w:rsidRPr="004333A3">
        <w:rPr>
          <w:rFonts w:ascii="Cambria" w:hAnsi="Cambria"/>
        </w:rPr>
        <w:t xml:space="preserve">BI Desktop and viewing report as different users to validate security.  </w:t>
      </w:r>
    </w:p>
    <w:p w:rsidR="009A36A4" w:rsidRPr="004333A3" w:rsidRDefault="009A36A4" w:rsidP="001C6C87">
      <w:pPr>
        <w:pStyle w:val="NoSpacing"/>
        <w:numPr>
          <w:ilvl w:val="0"/>
          <w:numId w:val="14"/>
        </w:numPr>
        <w:rPr>
          <w:rFonts w:ascii="Cambria" w:hAnsi="Cambria"/>
        </w:rPr>
      </w:pPr>
      <w:r w:rsidRPr="004333A3">
        <w:rPr>
          <w:rFonts w:ascii="Cambria" w:hAnsi="Cambria"/>
        </w:rPr>
        <w:t xml:space="preserve">Handling hierarchy with split state-region data to map security filters correctly.  </w:t>
      </w:r>
    </w:p>
    <w:p w:rsidR="009A36A4" w:rsidRPr="004333A3" w:rsidRDefault="009A36A4" w:rsidP="001C6C87">
      <w:pPr>
        <w:pStyle w:val="NoSpacing"/>
        <w:numPr>
          <w:ilvl w:val="0"/>
          <w:numId w:val="14"/>
        </w:numPr>
        <w:rPr>
          <w:rFonts w:ascii="Cambria" w:hAnsi="Cambria"/>
        </w:rPr>
      </w:pPr>
      <w:r w:rsidRPr="004333A3">
        <w:rPr>
          <w:rFonts w:ascii="Cambria" w:hAnsi="Cambria"/>
        </w:rPr>
        <w:t>Publishing report and assigning user role permissions on Power</w:t>
      </w:r>
      <w:r w:rsidR="001C6C87">
        <w:rPr>
          <w:rFonts w:ascii="Cambria" w:hAnsi="Cambria"/>
        </w:rPr>
        <w:t xml:space="preserve"> </w:t>
      </w:r>
      <w:r w:rsidRPr="004333A3">
        <w:rPr>
          <w:rFonts w:ascii="Cambria" w:hAnsi="Cambria"/>
        </w:rPr>
        <w:t>BI Service.</w:t>
      </w:r>
    </w:p>
    <w:p w:rsidR="009A36A4" w:rsidRPr="004333A3" w:rsidRDefault="009A36A4" w:rsidP="009A36A4">
      <w:pPr>
        <w:pStyle w:val="NoSpacing"/>
        <w:rPr>
          <w:rFonts w:ascii="Cambria" w:hAnsi="Cambria"/>
        </w:rPr>
      </w:pPr>
    </w:p>
    <w:p w:rsidR="009A36A4" w:rsidRPr="003C5DBA" w:rsidRDefault="009A36A4" w:rsidP="003C5DBA">
      <w:pPr>
        <w:pStyle w:val="NoSpacing"/>
        <w:jc w:val="center"/>
        <w:rPr>
          <w:rFonts w:ascii="Cambria" w:hAnsi="Cambria"/>
          <w:b/>
        </w:rPr>
      </w:pPr>
      <w:r w:rsidRPr="003C5DBA">
        <w:rPr>
          <w:rFonts w:ascii="Cambria" w:hAnsi="Cambria"/>
          <w:b/>
        </w:rPr>
        <w:t xml:space="preserve">Key Terms and Definitions </w:t>
      </w:r>
      <w:r w:rsidRPr="003C5DBA">
        <w:rPr>
          <w:rFonts w:ascii="Segoe UI Symbol" w:hAnsi="Segoe UI Symbol" w:cs="Segoe UI Symbol"/>
          <w:b/>
        </w:rPr>
        <w:t>📚</w:t>
      </w:r>
    </w:p>
    <w:p w:rsidR="009A36A4" w:rsidRPr="004333A3" w:rsidRDefault="009A36A4" w:rsidP="009A36A4">
      <w:pPr>
        <w:pStyle w:val="NoSpacing"/>
        <w:rPr>
          <w:rFonts w:ascii="Cambria" w:hAnsi="Cambria"/>
        </w:rPr>
      </w:pPr>
    </w:p>
    <w:p w:rsidR="009A36A4" w:rsidRPr="004333A3" w:rsidRDefault="003C5DBA" w:rsidP="003C5DBA">
      <w:pPr>
        <w:pStyle w:val="NoSpacing"/>
        <w:numPr>
          <w:ilvl w:val="0"/>
          <w:numId w:val="15"/>
        </w:numPr>
        <w:jc w:val="both"/>
        <w:rPr>
          <w:rFonts w:ascii="Cambria" w:hAnsi="Cambria"/>
        </w:rPr>
      </w:pPr>
      <w:r>
        <w:rPr>
          <w:rFonts w:ascii="Cambria" w:hAnsi="Cambria"/>
        </w:rPr>
        <w:t xml:space="preserve">Premium Amount: </w:t>
      </w:r>
      <w:r w:rsidR="009A36A4" w:rsidRPr="004333A3">
        <w:rPr>
          <w:rFonts w:ascii="Cambria" w:hAnsi="Cambria"/>
        </w:rPr>
        <w:t xml:space="preserve">The periodic payment made by the policyholder for the insurance coverage.  </w:t>
      </w:r>
    </w:p>
    <w:p w:rsidR="009A36A4" w:rsidRPr="004333A3" w:rsidRDefault="002228D3" w:rsidP="003C5DBA">
      <w:pPr>
        <w:pStyle w:val="NoSpacing"/>
        <w:numPr>
          <w:ilvl w:val="0"/>
          <w:numId w:val="15"/>
        </w:numPr>
        <w:rPr>
          <w:rFonts w:ascii="Cambria" w:hAnsi="Cambria"/>
        </w:rPr>
      </w:pPr>
      <w:r>
        <w:rPr>
          <w:rFonts w:ascii="Cambria" w:hAnsi="Cambria"/>
        </w:rPr>
        <w:t>Maturity Amount:</w:t>
      </w:r>
      <w:r w:rsidR="009A36A4" w:rsidRPr="004333A3">
        <w:rPr>
          <w:rFonts w:ascii="Cambria" w:hAnsi="Cambria"/>
        </w:rPr>
        <w:t xml:space="preserve"> The sum payable to the policyholder at the end of the policy tenure.  </w:t>
      </w:r>
    </w:p>
    <w:p w:rsidR="009A36A4" w:rsidRPr="004333A3" w:rsidRDefault="002228D3" w:rsidP="003C5DBA">
      <w:pPr>
        <w:pStyle w:val="NoSpacing"/>
        <w:numPr>
          <w:ilvl w:val="0"/>
          <w:numId w:val="15"/>
        </w:numPr>
        <w:rPr>
          <w:rFonts w:ascii="Cambria" w:hAnsi="Cambria"/>
        </w:rPr>
      </w:pPr>
      <w:r>
        <w:rPr>
          <w:rFonts w:ascii="Cambria" w:hAnsi="Cambria"/>
        </w:rPr>
        <w:t>Claim Settlement:</w:t>
      </w:r>
      <w:r w:rsidR="009A36A4" w:rsidRPr="004333A3">
        <w:rPr>
          <w:rFonts w:ascii="Cambria" w:hAnsi="Cambria"/>
        </w:rPr>
        <w:t xml:space="preserve"> The process of paying out insurance claims to the policyholders.  </w:t>
      </w:r>
    </w:p>
    <w:p w:rsidR="009A36A4" w:rsidRPr="004333A3" w:rsidRDefault="002228D3" w:rsidP="003C5DBA">
      <w:pPr>
        <w:pStyle w:val="NoSpacing"/>
        <w:numPr>
          <w:ilvl w:val="0"/>
          <w:numId w:val="15"/>
        </w:numPr>
        <w:rPr>
          <w:rFonts w:ascii="Cambria" w:hAnsi="Cambria"/>
        </w:rPr>
      </w:pPr>
      <w:r>
        <w:rPr>
          <w:rFonts w:ascii="Cambria" w:hAnsi="Cambria"/>
        </w:rPr>
        <w:t>ROI (Return on Investment):</w:t>
      </w:r>
      <w:r w:rsidR="009A36A4" w:rsidRPr="004333A3">
        <w:rPr>
          <w:rFonts w:ascii="Cambria" w:hAnsi="Cambria"/>
        </w:rPr>
        <w:t xml:space="preserve"> Percentage gain on the invested premiums over the investment period.  </w:t>
      </w:r>
    </w:p>
    <w:p w:rsidR="009A36A4" w:rsidRPr="004333A3" w:rsidRDefault="009A36A4" w:rsidP="003C5DBA">
      <w:pPr>
        <w:pStyle w:val="NoSpacing"/>
        <w:numPr>
          <w:ilvl w:val="0"/>
          <w:numId w:val="15"/>
        </w:numPr>
        <w:rPr>
          <w:rFonts w:ascii="Cambria" w:hAnsi="Cambria"/>
        </w:rPr>
      </w:pPr>
      <w:r w:rsidRPr="004333A3">
        <w:rPr>
          <w:rFonts w:ascii="Cambria" w:hAnsi="Cambria"/>
        </w:rPr>
        <w:t xml:space="preserve">CAGR </w:t>
      </w:r>
      <w:r w:rsidR="002228D3">
        <w:rPr>
          <w:rFonts w:ascii="Cambria" w:hAnsi="Cambria"/>
        </w:rPr>
        <w:t>(Compound Annual Growth Rate):</w:t>
      </w:r>
      <w:r w:rsidRPr="004333A3">
        <w:rPr>
          <w:rFonts w:ascii="Cambria" w:hAnsi="Cambria"/>
        </w:rPr>
        <w:t xml:space="preserve"> Average annual growth rate of an investment assuming compounding interest.  </w:t>
      </w:r>
    </w:p>
    <w:p w:rsidR="009A36A4" w:rsidRPr="004333A3" w:rsidRDefault="002228D3" w:rsidP="002228D3">
      <w:pPr>
        <w:pStyle w:val="NoSpacing"/>
        <w:numPr>
          <w:ilvl w:val="0"/>
          <w:numId w:val="15"/>
        </w:numPr>
        <w:rPr>
          <w:rFonts w:ascii="Cambria" w:hAnsi="Cambria"/>
        </w:rPr>
      </w:pPr>
      <w:r>
        <w:rPr>
          <w:rFonts w:ascii="Cambria" w:hAnsi="Cambria"/>
        </w:rPr>
        <w:t xml:space="preserve">Star Schema: </w:t>
      </w:r>
      <w:r w:rsidR="009A36A4" w:rsidRPr="004333A3">
        <w:rPr>
          <w:rFonts w:ascii="Cambria" w:hAnsi="Cambria"/>
        </w:rPr>
        <w:t xml:space="preserve">Data </w:t>
      </w:r>
      <w:proofErr w:type="spellStart"/>
      <w:r w:rsidR="009A36A4" w:rsidRPr="004333A3">
        <w:rPr>
          <w:rFonts w:ascii="Cambria" w:hAnsi="Cambria"/>
        </w:rPr>
        <w:t>modeling</w:t>
      </w:r>
      <w:proofErr w:type="spellEnd"/>
      <w:r w:rsidR="009A36A4" w:rsidRPr="004333A3">
        <w:rPr>
          <w:rFonts w:ascii="Cambria" w:hAnsi="Cambria"/>
        </w:rPr>
        <w:t xml:space="preserve"> technique with a central fact table linked to dimension tables.  </w:t>
      </w:r>
    </w:p>
    <w:p w:rsidR="009A36A4" w:rsidRPr="004333A3" w:rsidRDefault="002228D3" w:rsidP="002228D3">
      <w:pPr>
        <w:pStyle w:val="NoSpacing"/>
        <w:numPr>
          <w:ilvl w:val="0"/>
          <w:numId w:val="15"/>
        </w:numPr>
        <w:rPr>
          <w:rFonts w:ascii="Cambria" w:hAnsi="Cambria"/>
        </w:rPr>
      </w:pPr>
      <w:r>
        <w:rPr>
          <w:rFonts w:ascii="Cambria" w:hAnsi="Cambria"/>
        </w:rPr>
        <w:t xml:space="preserve">Fact Table: </w:t>
      </w:r>
      <w:r w:rsidR="009A36A4" w:rsidRPr="004333A3">
        <w:rPr>
          <w:rFonts w:ascii="Cambria" w:hAnsi="Cambria"/>
        </w:rPr>
        <w:t xml:space="preserve">Table containing transactional or measurable data.  </w:t>
      </w:r>
    </w:p>
    <w:p w:rsidR="009A36A4" w:rsidRPr="004333A3" w:rsidRDefault="002228D3" w:rsidP="002228D3">
      <w:pPr>
        <w:pStyle w:val="NoSpacing"/>
        <w:numPr>
          <w:ilvl w:val="0"/>
          <w:numId w:val="15"/>
        </w:numPr>
        <w:rPr>
          <w:rFonts w:ascii="Cambria" w:hAnsi="Cambria"/>
        </w:rPr>
      </w:pPr>
      <w:r>
        <w:rPr>
          <w:rFonts w:ascii="Cambria" w:hAnsi="Cambria"/>
        </w:rPr>
        <w:t>Dimension Table:</w:t>
      </w:r>
      <w:r w:rsidR="009A36A4" w:rsidRPr="004333A3">
        <w:rPr>
          <w:rFonts w:ascii="Cambria" w:hAnsi="Cambria"/>
        </w:rPr>
        <w:t xml:space="preserve"> Table containing descriptive attributes related to facts.  </w:t>
      </w:r>
    </w:p>
    <w:p w:rsidR="009A36A4" w:rsidRPr="004333A3" w:rsidRDefault="002228D3" w:rsidP="002228D3">
      <w:pPr>
        <w:pStyle w:val="NoSpacing"/>
        <w:numPr>
          <w:ilvl w:val="0"/>
          <w:numId w:val="15"/>
        </w:numPr>
        <w:rPr>
          <w:rFonts w:ascii="Cambria" w:hAnsi="Cambria"/>
        </w:rPr>
      </w:pPr>
      <w:r>
        <w:rPr>
          <w:rFonts w:ascii="Cambria" w:hAnsi="Cambria"/>
        </w:rPr>
        <w:t>Power Query Editor:</w:t>
      </w:r>
      <w:r w:rsidR="009A36A4" w:rsidRPr="004333A3">
        <w:rPr>
          <w:rFonts w:ascii="Cambria" w:hAnsi="Cambria"/>
        </w:rPr>
        <w:t xml:space="preserve"> A </w:t>
      </w:r>
      <w:proofErr w:type="spellStart"/>
      <w:r w:rsidR="009A36A4" w:rsidRPr="004333A3">
        <w:rPr>
          <w:rFonts w:ascii="Cambria" w:hAnsi="Cambria"/>
        </w:rPr>
        <w:t>PowerBI</w:t>
      </w:r>
      <w:proofErr w:type="spellEnd"/>
      <w:r w:rsidR="009A36A4" w:rsidRPr="004333A3">
        <w:rPr>
          <w:rFonts w:ascii="Cambria" w:hAnsi="Cambria"/>
        </w:rPr>
        <w:t xml:space="preserve"> tool for data cleaning and transformation.  </w:t>
      </w:r>
    </w:p>
    <w:p w:rsidR="009A36A4" w:rsidRPr="004333A3" w:rsidRDefault="009A36A4" w:rsidP="002228D3">
      <w:pPr>
        <w:pStyle w:val="NoSpacing"/>
        <w:numPr>
          <w:ilvl w:val="0"/>
          <w:numId w:val="15"/>
        </w:numPr>
        <w:rPr>
          <w:rFonts w:ascii="Cambria" w:hAnsi="Cambria"/>
        </w:rPr>
      </w:pPr>
      <w:r w:rsidRPr="004333A3">
        <w:rPr>
          <w:rFonts w:ascii="Cambria" w:hAnsi="Cambria"/>
        </w:rPr>
        <w:t>DA</w:t>
      </w:r>
      <w:r w:rsidR="002228D3">
        <w:rPr>
          <w:rFonts w:ascii="Cambria" w:hAnsi="Cambria"/>
        </w:rPr>
        <w:t>X (Data Analysis Expressions):</w:t>
      </w:r>
      <w:r w:rsidRPr="004333A3">
        <w:rPr>
          <w:rFonts w:ascii="Cambria" w:hAnsi="Cambria"/>
        </w:rPr>
        <w:t xml:space="preserve"> Formula language used in </w:t>
      </w:r>
      <w:proofErr w:type="spellStart"/>
      <w:r w:rsidRPr="004333A3">
        <w:rPr>
          <w:rFonts w:ascii="Cambria" w:hAnsi="Cambria"/>
        </w:rPr>
        <w:t>PowerBI</w:t>
      </w:r>
      <w:proofErr w:type="spellEnd"/>
      <w:r w:rsidRPr="004333A3">
        <w:rPr>
          <w:rFonts w:ascii="Cambria" w:hAnsi="Cambria"/>
        </w:rPr>
        <w:t xml:space="preserve"> for creating calculated columns and measures.  </w:t>
      </w:r>
    </w:p>
    <w:p w:rsidR="009A36A4" w:rsidRPr="004333A3" w:rsidRDefault="002228D3" w:rsidP="002228D3">
      <w:pPr>
        <w:pStyle w:val="NoSpacing"/>
        <w:numPr>
          <w:ilvl w:val="0"/>
          <w:numId w:val="15"/>
        </w:numPr>
        <w:rPr>
          <w:rFonts w:ascii="Cambria" w:hAnsi="Cambria"/>
        </w:rPr>
      </w:pPr>
      <w:r>
        <w:rPr>
          <w:rFonts w:ascii="Cambria" w:hAnsi="Cambria"/>
        </w:rPr>
        <w:t xml:space="preserve">Switch Statement: </w:t>
      </w:r>
      <w:r w:rsidR="009A36A4" w:rsidRPr="004333A3">
        <w:rPr>
          <w:rFonts w:ascii="Cambria" w:hAnsi="Cambria"/>
        </w:rPr>
        <w:t xml:space="preserve">Conditional DAX function returning values based on expressions.  </w:t>
      </w:r>
    </w:p>
    <w:p w:rsidR="009A36A4" w:rsidRPr="004333A3" w:rsidRDefault="002228D3" w:rsidP="002228D3">
      <w:pPr>
        <w:pStyle w:val="NoSpacing"/>
        <w:numPr>
          <w:ilvl w:val="0"/>
          <w:numId w:val="15"/>
        </w:numPr>
        <w:rPr>
          <w:rFonts w:ascii="Cambria" w:hAnsi="Cambria"/>
        </w:rPr>
      </w:pPr>
      <w:r>
        <w:rPr>
          <w:rFonts w:ascii="Cambria" w:hAnsi="Cambria"/>
        </w:rPr>
        <w:t xml:space="preserve">UserPrincipalName: </w:t>
      </w:r>
      <w:r w:rsidR="009A36A4" w:rsidRPr="004333A3">
        <w:rPr>
          <w:rFonts w:ascii="Cambria" w:hAnsi="Cambria"/>
        </w:rPr>
        <w:t xml:space="preserve">DAX function returning the email ID of the logged-in user.  </w:t>
      </w:r>
    </w:p>
    <w:p w:rsidR="009A36A4" w:rsidRPr="004333A3" w:rsidRDefault="009A36A4" w:rsidP="002228D3">
      <w:pPr>
        <w:pStyle w:val="NoSpacing"/>
        <w:numPr>
          <w:ilvl w:val="0"/>
          <w:numId w:val="15"/>
        </w:numPr>
        <w:rPr>
          <w:rFonts w:ascii="Cambria" w:hAnsi="Cambria"/>
        </w:rPr>
      </w:pPr>
      <w:r w:rsidRPr="004333A3">
        <w:rPr>
          <w:rFonts w:ascii="Cambria" w:hAnsi="Cambria"/>
        </w:rPr>
        <w:t>Role Level Secu</w:t>
      </w:r>
      <w:r w:rsidR="002228D3">
        <w:rPr>
          <w:rFonts w:ascii="Cambria" w:hAnsi="Cambria"/>
        </w:rPr>
        <w:t xml:space="preserve">rity (RLS): </w:t>
      </w:r>
      <w:r w:rsidRPr="004333A3">
        <w:rPr>
          <w:rFonts w:ascii="Cambria" w:hAnsi="Cambria"/>
        </w:rPr>
        <w:t xml:space="preserve">Feature in </w:t>
      </w:r>
      <w:proofErr w:type="spellStart"/>
      <w:r w:rsidRPr="004333A3">
        <w:rPr>
          <w:rFonts w:ascii="Cambria" w:hAnsi="Cambria"/>
        </w:rPr>
        <w:t>PowerBI</w:t>
      </w:r>
      <w:proofErr w:type="spellEnd"/>
      <w:r w:rsidRPr="004333A3">
        <w:rPr>
          <w:rFonts w:ascii="Cambria" w:hAnsi="Cambria"/>
        </w:rPr>
        <w:t xml:space="preserve"> to limit data access based on user roles.  </w:t>
      </w:r>
    </w:p>
    <w:p w:rsidR="009A36A4" w:rsidRPr="004333A3" w:rsidRDefault="002228D3" w:rsidP="002228D3">
      <w:pPr>
        <w:pStyle w:val="NoSpacing"/>
        <w:numPr>
          <w:ilvl w:val="0"/>
          <w:numId w:val="15"/>
        </w:numPr>
        <w:rPr>
          <w:rFonts w:ascii="Cambria" w:hAnsi="Cambria"/>
        </w:rPr>
      </w:pPr>
      <w:proofErr w:type="spellStart"/>
      <w:r>
        <w:rPr>
          <w:rFonts w:ascii="Cambria" w:hAnsi="Cambria"/>
        </w:rPr>
        <w:t>LookupValue</w:t>
      </w:r>
      <w:proofErr w:type="spellEnd"/>
      <w:r>
        <w:rPr>
          <w:rFonts w:ascii="Cambria" w:hAnsi="Cambria"/>
        </w:rPr>
        <w:t xml:space="preserve">: </w:t>
      </w:r>
      <w:r w:rsidR="009A36A4" w:rsidRPr="004333A3">
        <w:rPr>
          <w:rFonts w:ascii="Cambria" w:hAnsi="Cambria"/>
        </w:rPr>
        <w:t xml:space="preserve">DAX function similar to Excel VLOOKUP to fetch related data based on matching criteria.  </w:t>
      </w:r>
    </w:p>
    <w:p w:rsidR="009A36A4" w:rsidRPr="004333A3" w:rsidRDefault="002228D3" w:rsidP="002228D3">
      <w:pPr>
        <w:pStyle w:val="NoSpacing"/>
        <w:numPr>
          <w:ilvl w:val="0"/>
          <w:numId w:val="15"/>
        </w:numPr>
        <w:rPr>
          <w:rFonts w:ascii="Cambria" w:hAnsi="Cambria"/>
        </w:rPr>
      </w:pPr>
      <w:r>
        <w:rPr>
          <w:rFonts w:ascii="Cambria" w:hAnsi="Cambria"/>
        </w:rPr>
        <w:t>Field Parameters:</w:t>
      </w:r>
      <w:r w:rsidR="009A36A4" w:rsidRPr="004333A3">
        <w:rPr>
          <w:rFonts w:ascii="Cambria" w:hAnsi="Cambria"/>
        </w:rPr>
        <w:t xml:space="preserve"> </w:t>
      </w:r>
      <w:proofErr w:type="spellStart"/>
      <w:r w:rsidR="009A36A4" w:rsidRPr="004333A3">
        <w:rPr>
          <w:rFonts w:ascii="Cambria" w:hAnsi="Cambria"/>
        </w:rPr>
        <w:t>PowerBI</w:t>
      </w:r>
      <w:proofErr w:type="spellEnd"/>
      <w:r w:rsidR="009A36A4" w:rsidRPr="004333A3">
        <w:rPr>
          <w:rFonts w:ascii="Cambria" w:hAnsi="Cambria"/>
        </w:rPr>
        <w:t xml:space="preserve"> feature allowing dynamic selection of measures or dimensions in visuals.  </w:t>
      </w:r>
    </w:p>
    <w:p w:rsidR="009A36A4" w:rsidRPr="004333A3" w:rsidRDefault="002228D3" w:rsidP="002228D3">
      <w:pPr>
        <w:pStyle w:val="NoSpacing"/>
        <w:numPr>
          <w:ilvl w:val="0"/>
          <w:numId w:val="15"/>
        </w:numPr>
        <w:rPr>
          <w:rFonts w:ascii="Cambria" w:hAnsi="Cambria"/>
        </w:rPr>
      </w:pPr>
      <w:r>
        <w:rPr>
          <w:rFonts w:ascii="Cambria" w:hAnsi="Cambria"/>
        </w:rPr>
        <w:t xml:space="preserve">Slicer: </w:t>
      </w:r>
      <w:r w:rsidR="009A36A4" w:rsidRPr="004333A3">
        <w:rPr>
          <w:rFonts w:ascii="Cambria" w:hAnsi="Cambria"/>
        </w:rPr>
        <w:t xml:space="preserve">Visual filter control in </w:t>
      </w:r>
      <w:proofErr w:type="spellStart"/>
      <w:r w:rsidR="009A36A4" w:rsidRPr="004333A3">
        <w:rPr>
          <w:rFonts w:ascii="Cambria" w:hAnsi="Cambria"/>
        </w:rPr>
        <w:t>PowerBI</w:t>
      </w:r>
      <w:proofErr w:type="spellEnd"/>
      <w:r w:rsidR="009A36A4" w:rsidRPr="004333A3">
        <w:rPr>
          <w:rFonts w:ascii="Cambria" w:hAnsi="Cambria"/>
        </w:rPr>
        <w:t xml:space="preserve"> to slice data based on selected values.  </w:t>
      </w:r>
    </w:p>
    <w:p w:rsidR="009A36A4" w:rsidRPr="004333A3" w:rsidRDefault="002228D3" w:rsidP="002228D3">
      <w:pPr>
        <w:pStyle w:val="NoSpacing"/>
        <w:numPr>
          <w:ilvl w:val="0"/>
          <w:numId w:val="15"/>
        </w:numPr>
        <w:rPr>
          <w:rFonts w:ascii="Cambria" w:hAnsi="Cambria"/>
        </w:rPr>
      </w:pPr>
      <w:r>
        <w:rPr>
          <w:rFonts w:ascii="Cambria" w:hAnsi="Cambria"/>
        </w:rPr>
        <w:t>Bookmark:</w:t>
      </w:r>
      <w:r w:rsidR="009A36A4" w:rsidRPr="004333A3">
        <w:rPr>
          <w:rFonts w:ascii="Cambria" w:hAnsi="Cambria"/>
        </w:rPr>
        <w:t xml:space="preserve"> Saved view state in </w:t>
      </w:r>
      <w:proofErr w:type="spellStart"/>
      <w:r w:rsidR="009A36A4" w:rsidRPr="004333A3">
        <w:rPr>
          <w:rFonts w:ascii="Cambria" w:hAnsi="Cambria"/>
        </w:rPr>
        <w:t>PowerBI</w:t>
      </w:r>
      <w:proofErr w:type="spellEnd"/>
      <w:r w:rsidR="009A36A4" w:rsidRPr="004333A3">
        <w:rPr>
          <w:rFonts w:ascii="Cambria" w:hAnsi="Cambria"/>
        </w:rPr>
        <w:t xml:space="preserve"> used to toggle visibility of visuals or pages.</w:t>
      </w:r>
    </w:p>
    <w:p w:rsidR="009A36A4" w:rsidRPr="006712AC" w:rsidRDefault="009A36A4" w:rsidP="006712AC">
      <w:pPr>
        <w:pStyle w:val="NoSpacing"/>
        <w:jc w:val="center"/>
        <w:rPr>
          <w:rFonts w:ascii="Cambria" w:hAnsi="Cambria"/>
          <w:b/>
        </w:rPr>
      </w:pPr>
    </w:p>
    <w:p w:rsidR="009A36A4" w:rsidRPr="004333A3" w:rsidRDefault="009A36A4" w:rsidP="006712AC">
      <w:pPr>
        <w:pStyle w:val="NoSpacing"/>
        <w:jc w:val="center"/>
        <w:rPr>
          <w:rFonts w:ascii="Cambria" w:hAnsi="Cambria"/>
        </w:rPr>
      </w:pPr>
      <w:r w:rsidRPr="006712AC">
        <w:rPr>
          <w:rFonts w:ascii="Cambria" w:hAnsi="Cambria"/>
          <w:b/>
        </w:rPr>
        <w:t xml:space="preserve">Reasoning Structure </w:t>
      </w:r>
      <w:r w:rsidRPr="006712AC">
        <w:rPr>
          <w:rFonts w:ascii="Segoe UI Symbol" w:hAnsi="Segoe UI Symbol" w:cs="Segoe UI Symbol"/>
          <w:b/>
        </w:rPr>
        <w:t>🔍</w:t>
      </w:r>
    </w:p>
    <w:p w:rsidR="009A36A4" w:rsidRPr="009950A7" w:rsidRDefault="009A36A4" w:rsidP="009A36A4">
      <w:pPr>
        <w:pStyle w:val="NoSpacing"/>
        <w:rPr>
          <w:rFonts w:ascii="Cambria" w:hAnsi="Cambria"/>
          <w:b/>
        </w:rPr>
      </w:pPr>
    </w:p>
    <w:p w:rsidR="009A36A4" w:rsidRPr="009950A7" w:rsidRDefault="006712AC" w:rsidP="009A36A4">
      <w:pPr>
        <w:pStyle w:val="NoSpacing"/>
        <w:rPr>
          <w:rFonts w:ascii="Cambria" w:hAnsi="Cambria"/>
          <w:b/>
        </w:rPr>
      </w:pPr>
      <w:r w:rsidRPr="009950A7">
        <w:rPr>
          <w:rFonts w:ascii="Cambria" w:hAnsi="Cambria"/>
          <w:b/>
        </w:rPr>
        <w:t xml:space="preserve">1. </w:t>
      </w:r>
      <w:r w:rsidR="009A36A4" w:rsidRPr="009950A7">
        <w:rPr>
          <w:rFonts w:ascii="Cambria" w:hAnsi="Cambria"/>
          <w:b/>
        </w:rPr>
        <w:t>Project R</w:t>
      </w:r>
      <w:r w:rsidR="009950A7" w:rsidRPr="009950A7">
        <w:rPr>
          <w:rFonts w:ascii="Cambria" w:hAnsi="Cambria"/>
          <w:b/>
        </w:rPr>
        <w:t>equirement to Data Model Setup</w:t>
      </w:r>
    </w:p>
    <w:p w:rsidR="009A36A4" w:rsidRPr="004333A3" w:rsidRDefault="009A36A4" w:rsidP="009A36A4">
      <w:pPr>
        <w:pStyle w:val="NoSpacing"/>
        <w:rPr>
          <w:rFonts w:ascii="Cambria" w:hAnsi="Cambria"/>
        </w:rPr>
      </w:pPr>
      <w:r w:rsidRPr="004333A3">
        <w:rPr>
          <w:rFonts w:ascii="Cambria" w:hAnsi="Cambria"/>
        </w:rPr>
        <w:t xml:space="preserve">   Premise: Client sends insurance data and business KPIs → </w:t>
      </w:r>
      <w:r w:rsidR="009950A7">
        <w:rPr>
          <w:rFonts w:ascii="Cambria" w:hAnsi="Cambria"/>
        </w:rPr>
        <w:t>R</w:t>
      </w:r>
      <w:r w:rsidR="009950A7" w:rsidRPr="004333A3">
        <w:rPr>
          <w:rFonts w:ascii="Cambria" w:hAnsi="Cambria"/>
        </w:rPr>
        <w:t>easoning</w:t>
      </w:r>
      <w:r w:rsidRPr="004333A3">
        <w:rPr>
          <w:rFonts w:ascii="Cambria" w:hAnsi="Cambria"/>
        </w:rPr>
        <w:t>: Import diverse tables, define keys → Conclusion: Create star schema to link fact table with dimensions.</w:t>
      </w:r>
    </w:p>
    <w:p w:rsidR="009A36A4" w:rsidRPr="009950A7" w:rsidRDefault="009A36A4" w:rsidP="009A36A4">
      <w:pPr>
        <w:pStyle w:val="NoSpacing"/>
        <w:rPr>
          <w:rFonts w:ascii="Cambria" w:hAnsi="Cambria"/>
          <w:b/>
        </w:rPr>
      </w:pPr>
    </w:p>
    <w:p w:rsidR="009A36A4" w:rsidRPr="009950A7" w:rsidRDefault="009950A7" w:rsidP="009A36A4">
      <w:pPr>
        <w:pStyle w:val="NoSpacing"/>
        <w:rPr>
          <w:rFonts w:ascii="Cambria" w:hAnsi="Cambria"/>
          <w:b/>
        </w:rPr>
      </w:pPr>
      <w:r>
        <w:rPr>
          <w:rFonts w:ascii="Cambria" w:hAnsi="Cambria"/>
          <w:b/>
        </w:rPr>
        <w:t xml:space="preserve">2. </w:t>
      </w:r>
      <w:r w:rsidR="009A36A4" w:rsidRPr="009950A7">
        <w:rPr>
          <w:rFonts w:ascii="Cambria" w:hAnsi="Cambria"/>
          <w:b/>
        </w:rPr>
        <w:t>Calculation Flow for Premium &amp; Matur</w:t>
      </w:r>
      <w:r>
        <w:rPr>
          <w:rFonts w:ascii="Cambria" w:hAnsi="Cambria"/>
          <w:b/>
        </w:rPr>
        <w:t>ity</w:t>
      </w:r>
    </w:p>
    <w:p w:rsidR="009A36A4" w:rsidRPr="004333A3" w:rsidRDefault="009A36A4" w:rsidP="009A36A4">
      <w:pPr>
        <w:pStyle w:val="NoSpacing"/>
        <w:rPr>
          <w:rFonts w:ascii="Cambria" w:hAnsi="Cambria"/>
        </w:rPr>
      </w:pPr>
      <w:r w:rsidRPr="004333A3">
        <w:rPr>
          <w:rFonts w:ascii="Cambria" w:hAnsi="Cambria"/>
        </w:rPr>
        <w:t xml:space="preserve">   Premise: Premium payments come in different frequencies → Reasoning: Convert all to annual amounts → Calculate total premiums paid and payable → Use policy type and tenure to compute maturity amount.</w:t>
      </w:r>
    </w:p>
    <w:p w:rsidR="009A36A4" w:rsidRPr="004333A3" w:rsidRDefault="009A36A4" w:rsidP="009A36A4">
      <w:pPr>
        <w:pStyle w:val="NoSpacing"/>
        <w:rPr>
          <w:rFonts w:ascii="Cambria" w:hAnsi="Cambria"/>
        </w:rPr>
      </w:pPr>
    </w:p>
    <w:p w:rsidR="009A36A4" w:rsidRPr="009950A7" w:rsidRDefault="009950A7" w:rsidP="009A36A4">
      <w:pPr>
        <w:pStyle w:val="NoSpacing"/>
        <w:rPr>
          <w:rFonts w:ascii="Cambria" w:hAnsi="Cambria"/>
          <w:b/>
        </w:rPr>
      </w:pPr>
      <w:r w:rsidRPr="009950A7">
        <w:rPr>
          <w:rFonts w:ascii="Cambria" w:hAnsi="Cambria"/>
          <w:b/>
        </w:rPr>
        <w:lastRenderedPageBreak/>
        <w:t xml:space="preserve">3. </w:t>
      </w:r>
      <w:r w:rsidR="009A36A4" w:rsidRPr="009950A7">
        <w:rPr>
          <w:rFonts w:ascii="Cambria" w:hAnsi="Cambria"/>
          <w:b/>
        </w:rPr>
        <w:t>Return</w:t>
      </w:r>
      <w:r w:rsidRPr="009950A7">
        <w:rPr>
          <w:rFonts w:ascii="Cambria" w:hAnsi="Cambria"/>
          <w:b/>
        </w:rPr>
        <w:t>ing Financial Metrics with DAX</w:t>
      </w:r>
      <w:r w:rsidR="009A36A4" w:rsidRPr="009950A7">
        <w:rPr>
          <w:rFonts w:ascii="Cambria" w:hAnsi="Cambria"/>
          <w:b/>
        </w:rPr>
        <w:t xml:space="preserve">  </w:t>
      </w:r>
    </w:p>
    <w:p w:rsidR="009A36A4" w:rsidRPr="004333A3" w:rsidRDefault="009A36A4" w:rsidP="009A36A4">
      <w:pPr>
        <w:pStyle w:val="NoSpacing"/>
        <w:rPr>
          <w:rFonts w:ascii="Cambria" w:hAnsi="Cambria"/>
        </w:rPr>
      </w:pPr>
      <w:r w:rsidRPr="004333A3">
        <w:rPr>
          <w:rFonts w:ascii="Cambria" w:hAnsi="Cambria"/>
        </w:rPr>
        <w:t xml:space="preserve">   Premise: Complex conditional logic needed → </w:t>
      </w:r>
      <w:proofErr w:type="gramStart"/>
      <w:r w:rsidRPr="004333A3">
        <w:rPr>
          <w:rFonts w:ascii="Cambria" w:hAnsi="Cambria"/>
        </w:rPr>
        <w:t>Reasoning</w:t>
      </w:r>
      <w:proofErr w:type="gramEnd"/>
      <w:r w:rsidRPr="004333A3">
        <w:rPr>
          <w:rFonts w:ascii="Cambria" w:hAnsi="Cambria"/>
        </w:rPr>
        <w:t>: Use variables and SWITCH to implement different return rates → Calculate ROI and CAGR → Return key financial insights.</w:t>
      </w:r>
    </w:p>
    <w:p w:rsidR="009A36A4" w:rsidRPr="004333A3" w:rsidRDefault="009A36A4" w:rsidP="009A36A4">
      <w:pPr>
        <w:pStyle w:val="NoSpacing"/>
        <w:rPr>
          <w:rFonts w:ascii="Cambria" w:hAnsi="Cambria"/>
        </w:rPr>
      </w:pPr>
    </w:p>
    <w:p w:rsidR="009A36A4" w:rsidRPr="009950A7" w:rsidRDefault="009950A7" w:rsidP="009A36A4">
      <w:pPr>
        <w:pStyle w:val="NoSpacing"/>
        <w:rPr>
          <w:rFonts w:ascii="Cambria" w:hAnsi="Cambria"/>
          <w:b/>
        </w:rPr>
      </w:pPr>
      <w:r w:rsidRPr="009950A7">
        <w:rPr>
          <w:rFonts w:ascii="Cambria" w:hAnsi="Cambria"/>
          <w:b/>
        </w:rPr>
        <w:t xml:space="preserve">4. </w:t>
      </w:r>
      <w:r w:rsidR="009A36A4" w:rsidRPr="009950A7">
        <w:rPr>
          <w:rFonts w:ascii="Cambria" w:hAnsi="Cambria"/>
          <w:b/>
        </w:rPr>
        <w:t>Visual</w:t>
      </w:r>
      <w:r w:rsidRPr="009950A7">
        <w:rPr>
          <w:rFonts w:ascii="Cambria" w:hAnsi="Cambria"/>
          <w:b/>
        </w:rPr>
        <w:t xml:space="preserve"> and Interactive Functionality</w:t>
      </w:r>
    </w:p>
    <w:p w:rsidR="009A36A4" w:rsidRPr="004333A3" w:rsidRDefault="009A36A4" w:rsidP="009A36A4">
      <w:pPr>
        <w:pStyle w:val="NoSpacing"/>
        <w:rPr>
          <w:rFonts w:ascii="Cambria" w:hAnsi="Cambria"/>
        </w:rPr>
      </w:pPr>
      <w:r w:rsidRPr="004333A3">
        <w:rPr>
          <w:rFonts w:ascii="Cambria" w:hAnsi="Cambria"/>
        </w:rPr>
        <w:t xml:space="preserve">   Premise: Users want dynamic views → </w:t>
      </w:r>
      <w:proofErr w:type="gramStart"/>
      <w:r w:rsidRPr="004333A3">
        <w:rPr>
          <w:rFonts w:ascii="Cambria" w:hAnsi="Cambria"/>
        </w:rPr>
        <w:t>Reasoning</w:t>
      </w:r>
      <w:proofErr w:type="gramEnd"/>
      <w:r w:rsidRPr="004333A3">
        <w:rPr>
          <w:rFonts w:ascii="Cambria" w:hAnsi="Cambria"/>
        </w:rPr>
        <w:t>: Implement slicers for dimensions and field parameters for measures → Build charts that respond to user selection → Enhanced exploration of data.</w:t>
      </w:r>
    </w:p>
    <w:p w:rsidR="009A36A4" w:rsidRPr="009950A7" w:rsidRDefault="009A36A4" w:rsidP="009A36A4">
      <w:pPr>
        <w:pStyle w:val="NoSpacing"/>
        <w:rPr>
          <w:rFonts w:ascii="Cambria" w:hAnsi="Cambria"/>
          <w:b/>
        </w:rPr>
      </w:pPr>
    </w:p>
    <w:p w:rsidR="009A36A4" w:rsidRPr="009950A7" w:rsidRDefault="009950A7" w:rsidP="009A36A4">
      <w:pPr>
        <w:pStyle w:val="NoSpacing"/>
        <w:rPr>
          <w:rFonts w:ascii="Cambria" w:hAnsi="Cambria"/>
          <w:b/>
        </w:rPr>
      </w:pPr>
      <w:r w:rsidRPr="009950A7">
        <w:rPr>
          <w:rFonts w:ascii="Cambria" w:hAnsi="Cambria"/>
          <w:b/>
        </w:rPr>
        <w:t>5. Security Implementation Logic</w:t>
      </w:r>
      <w:r w:rsidR="009A36A4" w:rsidRPr="009950A7">
        <w:rPr>
          <w:rFonts w:ascii="Cambria" w:hAnsi="Cambria"/>
          <w:b/>
        </w:rPr>
        <w:t xml:space="preserve">  </w:t>
      </w:r>
    </w:p>
    <w:p w:rsidR="009A36A4" w:rsidRPr="004333A3" w:rsidRDefault="009A36A4" w:rsidP="009A36A4">
      <w:pPr>
        <w:pStyle w:val="NoSpacing"/>
        <w:rPr>
          <w:rFonts w:ascii="Cambria" w:hAnsi="Cambria"/>
        </w:rPr>
      </w:pPr>
      <w:r w:rsidRPr="004333A3">
        <w:rPr>
          <w:rFonts w:ascii="Cambria" w:hAnsi="Cambria"/>
        </w:rPr>
        <w:t xml:space="preserve">   Premise: Sensitive data requires access control → </w:t>
      </w:r>
      <w:proofErr w:type="gramStart"/>
      <w:r w:rsidRPr="004333A3">
        <w:rPr>
          <w:rFonts w:ascii="Cambria" w:hAnsi="Cambria"/>
        </w:rPr>
        <w:t>Reasoning</w:t>
      </w:r>
      <w:proofErr w:type="gramEnd"/>
      <w:r w:rsidRPr="004333A3">
        <w:rPr>
          <w:rFonts w:ascii="Cambria" w:hAnsi="Cambria"/>
        </w:rPr>
        <w:t xml:space="preserve">: Use USERPRINCIPALNAME and LOOKUPVALUE to map logged users to roles → Define conditions for owners </w:t>
      </w:r>
      <w:proofErr w:type="spellStart"/>
      <w:r w:rsidRPr="004333A3">
        <w:rPr>
          <w:rFonts w:ascii="Cambria" w:hAnsi="Cambria"/>
        </w:rPr>
        <w:t>vs</w:t>
      </w:r>
      <w:proofErr w:type="spellEnd"/>
      <w:r w:rsidRPr="004333A3">
        <w:rPr>
          <w:rFonts w:ascii="Cambria" w:hAnsi="Cambria"/>
        </w:rPr>
        <w:t xml:space="preserve"> users → RLS filters data accordingly.</w:t>
      </w:r>
    </w:p>
    <w:p w:rsidR="009950A7" w:rsidRDefault="009950A7" w:rsidP="009A36A4">
      <w:pPr>
        <w:pStyle w:val="NoSpacing"/>
        <w:rPr>
          <w:rFonts w:ascii="Cambria" w:hAnsi="Cambria"/>
        </w:rPr>
      </w:pPr>
    </w:p>
    <w:p w:rsidR="009A36A4" w:rsidRPr="009950A7" w:rsidRDefault="009A36A4" w:rsidP="009950A7">
      <w:pPr>
        <w:pStyle w:val="NoSpacing"/>
        <w:jc w:val="center"/>
        <w:rPr>
          <w:rFonts w:ascii="Cambria" w:hAnsi="Cambria"/>
          <w:b/>
        </w:rPr>
      </w:pPr>
      <w:r w:rsidRPr="009950A7">
        <w:rPr>
          <w:rFonts w:ascii="Cambria" w:hAnsi="Cambria"/>
          <w:b/>
        </w:rPr>
        <w:t xml:space="preserve">Examples </w:t>
      </w:r>
      <w:r w:rsidRPr="009950A7">
        <w:rPr>
          <w:rFonts w:ascii="Segoe UI Symbol" w:hAnsi="Segoe UI Symbol" w:cs="Segoe UI Symbol"/>
          <w:b/>
        </w:rPr>
        <w:t>🎓</w:t>
      </w:r>
    </w:p>
    <w:p w:rsidR="009A36A4" w:rsidRPr="00693671" w:rsidRDefault="009A36A4" w:rsidP="009A36A4">
      <w:pPr>
        <w:pStyle w:val="NoSpacing"/>
        <w:rPr>
          <w:rFonts w:ascii="Cambria" w:hAnsi="Cambria"/>
          <w:b/>
        </w:rPr>
      </w:pPr>
    </w:p>
    <w:p w:rsidR="009950A7" w:rsidRPr="00693671" w:rsidRDefault="009950A7" w:rsidP="009A36A4">
      <w:pPr>
        <w:pStyle w:val="NoSpacing"/>
        <w:rPr>
          <w:rFonts w:ascii="Cambria" w:hAnsi="Cambria"/>
          <w:b/>
        </w:rPr>
      </w:pPr>
      <w:r w:rsidRPr="00693671">
        <w:rPr>
          <w:rFonts w:ascii="Cambria" w:hAnsi="Cambria"/>
          <w:b/>
        </w:rPr>
        <w:t>Policy Calculation Example:</w:t>
      </w:r>
      <w:r w:rsidR="009A36A4" w:rsidRPr="00693671">
        <w:rPr>
          <w:rFonts w:ascii="Cambria" w:hAnsi="Cambria"/>
          <w:b/>
        </w:rPr>
        <w:t xml:space="preserve"> </w:t>
      </w:r>
    </w:p>
    <w:p w:rsidR="009A36A4" w:rsidRPr="004333A3" w:rsidRDefault="009A36A4" w:rsidP="009A36A4">
      <w:pPr>
        <w:pStyle w:val="NoSpacing"/>
        <w:rPr>
          <w:rFonts w:ascii="Cambria" w:hAnsi="Cambria"/>
        </w:rPr>
      </w:pPr>
      <w:r w:rsidRPr="004333A3">
        <w:rPr>
          <w:rFonts w:ascii="Cambria" w:hAnsi="Cambria"/>
        </w:rPr>
        <w:t>A term policy with a 20-year tenure paying 100,000 annually started in 2020. Total premium paid by 2025 = 100,000 x 5 = 500,000; remaining payable = 100,000 x 15 = 1,500,000. Maturity amount calculated based on return rate tiers.</w:t>
      </w:r>
    </w:p>
    <w:p w:rsidR="009A36A4" w:rsidRPr="004333A3" w:rsidRDefault="009A36A4" w:rsidP="009A36A4">
      <w:pPr>
        <w:pStyle w:val="NoSpacing"/>
        <w:rPr>
          <w:rFonts w:ascii="Cambria" w:hAnsi="Cambria"/>
        </w:rPr>
      </w:pPr>
    </w:p>
    <w:p w:rsidR="009A36A4" w:rsidRPr="00063B70" w:rsidRDefault="009A36A4" w:rsidP="009A36A4">
      <w:pPr>
        <w:pStyle w:val="NoSpacing"/>
        <w:rPr>
          <w:rFonts w:ascii="Cambria" w:hAnsi="Cambria"/>
          <w:b/>
        </w:rPr>
      </w:pPr>
      <w:r w:rsidRPr="00063B70">
        <w:rPr>
          <w:rFonts w:ascii="Cambria" w:hAnsi="Cambria"/>
          <w:b/>
        </w:rPr>
        <w:t>ROI Calculation Ex</w:t>
      </w:r>
      <w:r w:rsidR="00063B70" w:rsidRPr="00063B70">
        <w:rPr>
          <w:rFonts w:ascii="Cambria" w:hAnsi="Cambria"/>
          <w:b/>
        </w:rPr>
        <w:t>ample:</w:t>
      </w:r>
      <w:r w:rsidRPr="00063B70">
        <w:rPr>
          <w:rFonts w:ascii="Cambria" w:hAnsi="Cambria"/>
          <w:b/>
        </w:rPr>
        <w:t xml:space="preserve">  </w:t>
      </w:r>
    </w:p>
    <w:p w:rsidR="009A36A4" w:rsidRPr="004333A3" w:rsidRDefault="009A36A4" w:rsidP="009A36A4">
      <w:pPr>
        <w:pStyle w:val="NoSpacing"/>
        <w:rPr>
          <w:rFonts w:ascii="Cambria" w:hAnsi="Cambria"/>
        </w:rPr>
      </w:pPr>
      <w:r w:rsidRPr="004333A3">
        <w:rPr>
          <w:rFonts w:ascii="Cambria" w:hAnsi="Cambria"/>
        </w:rPr>
        <w:t xml:space="preserve">  Investment of 100,000 over 3 </w:t>
      </w:r>
      <w:r w:rsidR="00063B70" w:rsidRPr="004333A3">
        <w:rPr>
          <w:rFonts w:ascii="Cambria" w:hAnsi="Cambria"/>
        </w:rPr>
        <w:t>year’s</w:t>
      </w:r>
      <w:r w:rsidRPr="004333A3">
        <w:rPr>
          <w:rFonts w:ascii="Cambria" w:hAnsi="Cambria"/>
        </w:rPr>
        <w:t xml:space="preserve"> yields 133,100 total. Total ROI = 33.1%, Annualized ROI = 10%, demonstrating compounding effect.</w:t>
      </w:r>
    </w:p>
    <w:p w:rsidR="009A36A4" w:rsidRPr="004333A3" w:rsidRDefault="009A36A4" w:rsidP="009A36A4">
      <w:pPr>
        <w:pStyle w:val="NoSpacing"/>
        <w:rPr>
          <w:rFonts w:ascii="Cambria" w:hAnsi="Cambria"/>
        </w:rPr>
      </w:pPr>
    </w:p>
    <w:p w:rsidR="009A36A4" w:rsidRPr="00063B70" w:rsidRDefault="00063B70" w:rsidP="009A36A4">
      <w:pPr>
        <w:pStyle w:val="NoSpacing"/>
        <w:rPr>
          <w:rFonts w:ascii="Cambria" w:hAnsi="Cambria"/>
          <w:b/>
        </w:rPr>
      </w:pPr>
      <w:r w:rsidRPr="00063B70">
        <w:rPr>
          <w:rFonts w:ascii="Cambria" w:hAnsi="Cambria"/>
          <w:b/>
        </w:rPr>
        <w:t>Role Level Security Demo:</w:t>
      </w:r>
    </w:p>
    <w:p w:rsidR="009A36A4" w:rsidRPr="004333A3" w:rsidRDefault="009A36A4" w:rsidP="009A36A4">
      <w:pPr>
        <w:pStyle w:val="NoSpacing"/>
        <w:rPr>
          <w:rFonts w:ascii="Cambria" w:hAnsi="Cambria"/>
        </w:rPr>
      </w:pPr>
      <w:r w:rsidRPr="004333A3">
        <w:rPr>
          <w:rFonts w:ascii="Cambria" w:hAnsi="Cambria"/>
        </w:rPr>
        <w:t xml:space="preserve">  Sales agent Ana logs in; using USERPRINCIPALNAME, Power</w:t>
      </w:r>
      <w:r w:rsidR="00063B70">
        <w:rPr>
          <w:rFonts w:ascii="Cambria" w:hAnsi="Cambria"/>
        </w:rPr>
        <w:t xml:space="preserve"> </w:t>
      </w:r>
      <w:r w:rsidRPr="004333A3">
        <w:rPr>
          <w:rFonts w:ascii="Cambria" w:hAnsi="Cambria"/>
        </w:rPr>
        <w:t>BI filters data just for Ana's clients. Regional manager sees data only for their assigned region, zonal manager sees entire zone.</w:t>
      </w:r>
    </w:p>
    <w:p w:rsidR="009A36A4" w:rsidRPr="004333A3" w:rsidRDefault="009A36A4" w:rsidP="009A36A4">
      <w:pPr>
        <w:pStyle w:val="NoSpacing"/>
        <w:rPr>
          <w:rFonts w:ascii="Cambria" w:hAnsi="Cambria"/>
        </w:rPr>
      </w:pPr>
    </w:p>
    <w:p w:rsidR="009A36A4" w:rsidRPr="00063B70" w:rsidRDefault="00063B70" w:rsidP="009A36A4">
      <w:pPr>
        <w:pStyle w:val="NoSpacing"/>
        <w:rPr>
          <w:rFonts w:ascii="Cambria" w:hAnsi="Cambria"/>
          <w:b/>
        </w:rPr>
      </w:pPr>
      <w:r w:rsidRPr="00063B70">
        <w:rPr>
          <w:rFonts w:ascii="Cambria" w:hAnsi="Cambria"/>
          <w:b/>
        </w:rPr>
        <w:t>Dynamic Visual Parameter Use:</w:t>
      </w:r>
    </w:p>
    <w:p w:rsidR="009A36A4" w:rsidRPr="004333A3" w:rsidRDefault="009A36A4" w:rsidP="009A36A4">
      <w:pPr>
        <w:pStyle w:val="NoSpacing"/>
        <w:rPr>
          <w:rFonts w:ascii="Cambria" w:hAnsi="Cambria"/>
        </w:rPr>
      </w:pPr>
      <w:r w:rsidRPr="004333A3">
        <w:rPr>
          <w:rFonts w:ascii="Cambria" w:hAnsi="Cambria"/>
        </w:rPr>
        <w:t xml:space="preserve">  User selects Total Premium Paid or Underwriting Expense via slicer; dashboard visuals update instantly without multiple report pages.</w:t>
      </w:r>
    </w:p>
    <w:p w:rsidR="00063B70" w:rsidRDefault="00063B70" w:rsidP="009A36A4">
      <w:pPr>
        <w:pStyle w:val="NoSpacing"/>
        <w:rPr>
          <w:rFonts w:ascii="Cambria" w:hAnsi="Cambria"/>
        </w:rPr>
      </w:pPr>
    </w:p>
    <w:p w:rsidR="009A36A4" w:rsidRPr="00063B70" w:rsidRDefault="009A36A4" w:rsidP="00063B70">
      <w:pPr>
        <w:pStyle w:val="NoSpacing"/>
        <w:jc w:val="center"/>
        <w:rPr>
          <w:rFonts w:ascii="Cambria" w:hAnsi="Cambria"/>
          <w:b/>
        </w:rPr>
      </w:pPr>
      <w:proofErr w:type="gramStart"/>
      <w:r w:rsidRPr="00063B70">
        <w:rPr>
          <w:rFonts w:ascii="Cambria" w:hAnsi="Cambria"/>
          <w:b/>
        </w:rPr>
        <w:t>Error-prone Points</w:t>
      </w:r>
      <w:proofErr w:type="gramEnd"/>
      <w:r w:rsidRPr="00063B70">
        <w:rPr>
          <w:rFonts w:ascii="Cambria" w:hAnsi="Cambria"/>
          <w:b/>
        </w:rPr>
        <w:t xml:space="preserve"> </w:t>
      </w:r>
      <w:r w:rsidRPr="00063B70">
        <w:rPr>
          <w:rFonts w:ascii="Segoe UI Symbol" w:hAnsi="Segoe UI Symbol" w:cs="Segoe UI Symbol"/>
          <w:b/>
        </w:rPr>
        <w:t>⚠</w:t>
      </w:r>
      <w:r w:rsidRPr="00063B70">
        <w:rPr>
          <w:rFonts w:ascii="Cambria" w:hAnsi="Cambria" w:cs="Cambria"/>
          <w:b/>
        </w:rPr>
        <w:t>️</w:t>
      </w:r>
    </w:p>
    <w:p w:rsidR="009A36A4" w:rsidRPr="004333A3" w:rsidRDefault="009A36A4" w:rsidP="009A36A4">
      <w:pPr>
        <w:pStyle w:val="NoSpacing"/>
        <w:rPr>
          <w:rFonts w:ascii="Cambria" w:hAnsi="Cambria"/>
        </w:rPr>
      </w:pPr>
    </w:p>
    <w:p w:rsidR="009A36A4" w:rsidRPr="004333A3" w:rsidRDefault="00063B70" w:rsidP="009A36A4">
      <w:pPr>
        <w:pStyle w:val="NoSpacing"/>
        <w:rPr>
          <w:rFonts w:ascii="Cambria" w:hAnsi="Cambria"/>
        </w:rPr>
      </w:pPr>
      <w:r w:rsidRPr="00063B70">
        <w:rPr>
          <w:rFonts w:ascii="Cambria" w:hAnsi="Cambria"/>
          <w:b/>
        </w:rPr>
        <w:t>Payment Frequency Handling</w:t>
      </w:r>
      <w:r>
        <w:rPr>
          <w:rFonts w:ascii="Cambria" w:hAnsi="Cambria"/>
        </w:rPr>
        <w:t>:</w:t>
      </w:r>
      <w:r w:rsidR="009A36A4" w:rsidRPr="004333A3">
        <w:rPr>
          <w:rFonts w:ascii="Cambria" w:hAnsi="Cambria"/>
        </w:rPr>
        <w:t xml:space="preserve"> Misaligning monthly, quarterly, yearly premiums leads to incorrect annual premium calculation. Correct use of SWITCH and multiplication factors is essential.</w:t>
      </w:r>
    </w:p>
    <w:p w:rsidR="009A36A4" w:rsidRPr="004333A3" w:rsidRDefault="009A36A4" w:rsidP="009A36A4">
      <w:pPr>
        <w:pStyle w:val="NoSpacing"/>
        <w:rPr>
          <w:rFonts w:ascii="Cambria" w:hAnsi="Cambria"/>
        </w:rPr>
      </w:pPr>
    </w:p>
    <w:p w:rsidR="009A36A4" w:rsidRPr="004333A3" w:rsidRDefault="00063B70" w:rsidP="009A36A4">
      <w:pPr>
        <w:pStyle w:val="NoSpacing"/>
        <w:rPr>
          <w:rFonts w:ascii="Cambria" w:hAnsi="Cambria"/>
        </w:rPr>
      </w:pPr>
      <w:r w:rsidRPr="00063B70">
        <w:rPr>
          <w:rFonts w:ascii="Cambria" w:hAnsi="Cambria"/>
          <w:b/>
        </w:rPr>
        <w:t xml:space="preserve">Data </w:t>
      </w:r>
      <w:proofErr w:type="spellStart"/>
      <w:r w:rsidRPr="00063B70">
        <w:rPr>
          <w:rFonts w:ascii="Cambria" w:hAnsi="Cambria"/>
          <w:b/>
        </w:rPr>
        <w:t>Modeling</w:t>
      </w:r>
      <w:proofErr w:type="spellEnd"/>
      <w:r w:rsidRPr="00063B70">
        <w:rPr>
          <w:rFonts w:ascii="Cambria" w:hAnsi="Cambria"/>
          <w:b/>
        </w:rPr>
        <w:t xml:space="preserve"> Direction</w:t>
      </w:r>
      <w:r>
        <w:rPr>
          <w:rFonts w:ascii="Cambria" w:hAnsi="Cambria"/>
        </w:rPr>
        <w:t>:</w:t>
      </w:r>
      <w:r w:rsidR="009A36A4" w:rsidRPr="004333A3">
        <w:rPr>
          <w:rFonts w:ascii="Cambria" w:hAnsi="Cambria"/>
        </w:rPr>
        <w:t xml:space="preserve"> Improper cross filter direction setting leads to broken filters between tables. Dim -&gt; Fact should filter; bidirectional may cause unintended context propagation.</w:t>
      </w:r>
    </w:p>
    <w:p w:rsidR="009A36A4" w:rsidRPr="004333A3" w:rsidRDefault="009A36A4" w:rsidP="009A36A4">
      <w:pPr>
        <w:pStyle w:val="NoSpacing"/>
        <w:rPr>
          <w:rFonts w:ascii="Cambria" w:hAnsi="Cambria"/>
        </w:rPr>
      </w:pPr>
    </w:p>
    <w:p w:rsidR="009A36A4" w:rsidRPr="004333A3" w:rsidRDefault="00063B70" w:rsidP="009A36A4">
      <w:pPr>
        <w:pStyle w:val="NoSpacing"/>
        <w:rPr>
          <w:rFonts w:ascii="Cambria" w:hAnsi="Cambria"/>
        </w:rPr>
      </w:pPr>
      <w:r w:rsidRPr="00063B70">
        <w:rPr>
          <w:rFonts w:ascii="Cambria" w:hAnsi="Cambria"/>
          <w:b/>
        </w:rPr>
        <w:t>RLS Implementation</w:t>
      </w:r>
      <w:r>
        <w:rPr>
          <w:rFonts w:ascii="Cambria" w:hAnsi="Cambria"/>
        </w:rPr>
        <w:t xml:space="preserve">: </w:t>
      </w:r>
      <w:r w:rsidR="009A36A4" w:rsidRPr="004333A3">
        <w:rPr>
          <w:rFonts w:ascii="Cambria" w:hAnsi="Cambria"/>
        </w:rPr>
        <w:t>Confusing owner and user roles can lead to overexposed or restricted data. Ensuring correct security level and email matching is vital.</w:t>
      </w:r>
    </w:p>
    <w:p w:rsidR="009A36A4" w:rsidRPr="00063B70" w:rsidRDefault="009A36A4" w:rsidP="009A36A4">
      <w:pPr>
        <w:pStyle w:val="NoSpacing"/>
        <w:rPr>
          <w:rFonts w:ascii="Cambria" w:hAnsi="Cambria"/>
          <w:b/>
        </w:rPr>
      </w:pPr>
    </w:p>
    <w:p w:rsidR="009A36A4" w:rsidRPr="004333A3" w:rsidRDefault="00063B70" w:rsidP="009A36A4">
      <w:pPr>
        <w:pStyle w:val="NoSpacing"/>
        <w:rPr>
          <w:rFonts w:ascii="Cambria" w:hAnsi="Cambria"/>
        </w:rPr>
      </w:pPr>
      <w:r w:rsidRPr="00063B70">
        <w:rPr>
          <w:rFonts w:ascii="Cambria" w:hAnsi="Cambria"/>
          <w:b/>
        </w:rPr>
        <w:t>DAX Syntax Errors:</w:t>
      </w:r>
      <w:r w:rsidR="009A36A4" w:rsidRPr="004333A3">
        <w:rPr>
          <w:rFonts w:ascii="Cambria" w:hAnsi="Cambria"/>
        </w:rPr>
        <w:t xml:space="preserve"> Missing commas, wrong variable scopes or improper use of RELATED function can cause calculation failure.</w:t>
      </w:r>
      <w:bookmarkStart w:id="0" w:name="_GoBack"/>
      <w:bookmarkEnd w:id="0"/>
    </w:p>
    <w:p w:rsidR="009A36A4" w:rsidRPr="004333A3" w:rsidRDefault="009A36A4" w:rsidP="009A36A4">
      <w:pPr>
        <w:pStyle w:val="NoSpacing"/>
        <w:rPr>
          <w:rFonts w:ascii="Cambria" w:hAnsi="Cambria"/>
        </w:rPr>
      </w:pPr>
    </w:p>
    <w:p w:rsidR="009A36A4" w:rsidRPr="004333A3" w:rsidRDefault="009A36A4" w:rsidP="009A36A4">
      <w:pPr>
        <w:pStyle w:val="NoSpacing"/>
        <w:rPr>
          <w:rFonts w:ascii="Cambria" w:hAnsi="Cambria"/>
        </w:rPr>
      </w:pPr>
      <w:r w:rsidRPr="00063B70">
        <w:rPr>
          <w:rFonts w:ascii="Cambria" w:hAnsi="Cambria"/>
          <w:b/>
        </w:rPr>
        <w:t>Visual Parameter Compat</w:t>
      </w:r>
      <w:r w:rsidR="00063B70" w:rsidRPr="00063B70">
        <w:rPr>
          <w:rFonts w:ascii="Cambria" w:hAnsi="Cambria"/>
          <w:b/>
        </w:rPr>
        <w:t>ibility</w:t>
      </w:r>
      <w:r w:rsidR="00063B70">
        <w:rPr>
          <w:rFonts w:ascii="Cambria" w:hAnsi="Cambria"/>
        </w:rPr>
        <w:t>:</w:t>
      </w:r>
      <w:r w:rsidRPr="004333A3">
        <w:rPr>
          <w:rFonts w:ascii="Cambria" w:hAnsi="Cambria"/>
        </w:rPr>
        <w:t xml:space="preserve"> Calculated columns cannot be easily used in field parameters; they require explicit measures for dynamic visuals.</w:t>
      </w:r>
    </w:p>
    <w:p w:rsidR="00063B70" w:rsidRDefault="00063B70" w:rsidP="009A36A4">
      <w:pPr>
        <w:pStyle w:val="NoSpacing"/>
        <w:rPr>
          <w:rFonts w:ascii="Cambria" w:hAnsi="Cambria"/>
        </w:rPr>
      </w:pPr>
    </w:p>
    <w:p w:rsidR="009A36A4" w:rsidRPr="00063B70" w:rsidRDefault="009A36A4" w:rsidP="00063B70">
      <w:pPr>
        <w:pStyle w:val="NoSpacing"/>
        <w:jc w:val="center"/>
        <w:rPr>
          <w:rFonts w:ascii="Cambria" w:hAnsi="Cambria"/>
          <w:b/>
        </w:rPr>
      </w:pPr>
      <w:r w:rsidRPr="00063B70">
        <w:rPr>
          <w:rFonts w:ascii="Cambria" w:hAnsi="Cambria"/>
          <w:b/>
        </w:rPr>
        <w:lastRenderedPageBreak/>
        <w:t xml:space="preserve">Quick Review Tips / Self-Test Exercises </w:t>
      </w:r>
      <w:r w:rsidRPr="00063B70">
        <w:rPr>
          <w:rFonts w:ascii="Segoe UI Symbol" w:hAnsi="Segoe UI Symbol" w:cs="Segoe UI Symbol"/>
          <w:b/>
        </w:rPr>
        <w:t>🎓</w:t>
      </w:r>
    </w:p>
    <w:p w:rsidR="009A36A4" w:rsidRPr="00DB73F3" w:rsidRDefault="009A36A4" w:rsidP="00DB73F3">
      <w:pPr>
        <w:pStyle w:val="NoSpacing"/>
        <w:jc w:val="center"/>
        <w:rPr>
          <w:rFonts w:ascii="Cambria" w:hAnsi="Cambria"/>
          <w:b/>
        </w:rPr>
      </w:pPr>
    </w:p>
    <w:p w:rsidR="009A36A4" w:rsidRPr="00DB73F3" w:rsidRDefault="00DB73F3" w:rsidP="00DB73F3">
      <w:pPr>
        <w:pStyle w:val="NoSpacing"/>
        <w:jc w:val="center"/>
        <w:rPr>
          <w:rFonts w:ascii="Cambria" w:hAnsi="Cambria"/>
          <w:b/>
        </w:rPr>
      </w:pPr>
      <w:r w:rsidRPr="00DB73F3">
        <w:rPr>
          <w:rFonts w:ascii="Cambria" w:hAnsi="Cambria"/>
          <w:b/>
        </w:rPr>
        <w:t>Tips (No Answers):</w:t>
      </w:r>
    </w:p>
    <w:p w:rsidR="009A36A4" w:rsidRPr="004333A3" w:rsidRDefault="009A36A4" w:rsidP="00DB73F3">
      <w:pPr>
        <w:pStyle w:val="NoSpacing"/>
        <w:numPr>
          <w:ilvl w:val="0"/>
          <w:numId w:val="16"/>
        </w:numPr>
        <w:rPr>
          <w:rFonts w:ascii="Cambria" w:hAnsi="Cambria"/>
        </w:rPr>
      </w:pPr>
      <w:r w:rsidRPr="004333A3">
        <w:rPr>
          <w:rFonts w:ascii="Cambria" w:hAnsi="Cambria"/>
        </w:rPr>
        <w:t xml:space="preserve">Explain the difference between fact and dimension tables in star schema.  </w:t>
      </w:r>
    </w:p>
    <w:p w:rsidR="009A36A4" w:rsidRPr="004333A3" w:rsidRDefault="009A36A4" w:rsidP="00DB73F3">
      <w:pPr>
        <w:pStyle w:val="NoSpacing"/>
        <w:numPr>
          <w:ilvl w:val="0"/>
          <w:numId w:val="16"/>
        </w:numPr>
        <w:rPr>
          <w:rFonts w:ascii="Cambria" w:hAnsi="Cambria"/>
        </w:rPr>
      </w:pPr>
      <w:r w:rsidRPr="004333A3">
        <w:rPr>
          <w:rFonts w:ascii="Cambria" w:hAnsi="Cambria"/>
        </w:rPr>
        <w:t xml:space="preserve">Describe how premium payment frequency affects total premium calculations.  </w:t>
      </w:r>
    </w:p>
    <w:p w:rsidR="009A36A4" w:rsidRPr="004333A3" w:rsidRDefault="009A36A4" w:rsidP="00DB73F3">
      <w:pPr>
        <w:pStyle w:val="NoSpacing"/>
        <w:numPr>
          <w:ilvl w:val="0"/>
          <w:numId w:val="16"/>
        </w:numPr>
        <w:rPr>
          <w:rFonts w:ascii="Cambria" w:hAnsi="Cambria"/>
        </w:rPr>
      </w:pPr>
      <w:r w:rsidRPr="004333A3">
        <w:rPr>
          <w:rFonts w:ascii="Cambria" w:hAnsi="Cambria"/>
        </w:rPr>
        <w:t xml:space="preserve">What is the purpose of cross filter direction in </w:t>
      </w:r>
      <w:proofErr w:type="spellStart"/>
      <w:r w:rsidRPr="004333A3">
        <w:rPr>
          <w:rFonts w:ascii="Cambria" w:hAnsi="Cambria"/>
        </w:rPr>
        <w:t>PowerBI</w:t>
      </w:r>
      <w:proofErr w:type="spellEnd"/>
      <w:r w:rsidRPr="004333A3">
        <w:rPr>
          <w:rFonts w:ascii="Cambria" w:hAnsi="Cambria"/>
        </w:rPr>
        <w:t xml:space="preserve"> data </w:t>
      </w:r>
      <w:proofErr w:type="spellStart"/>
      <w:r w:rsidRPr="004333A3">
        <w:rPr>
          <w:rFonts w:ascii="Cambria" w:hAnsi="Cambria"/>
        </w:rPr>
        <w:t>modeling</w:t>
      </w:r>
      <w:proofErr w:type="spellEnd"/>
      <w:r w:rsidRPr="004333A3">
        <w:rPr>
          <w:rFonts w:ascii="Cambria" w:hAnsi="Cambria"/>
        </w:rPr>
        <w:t xml:space="preserve">?  </w:t>
      </w:r>
    </w:p>
    <w:p w:rsidR="009A36A4" w:rsidRPr="004333A3" w:rsidRDefault="009A36A4" w:rsidP="00DB73F3">
      <w:pPr>
        <w:pStyle w:val="NoSpacing"/>
        <w:numPr>
          <w:ilvl w:val="0"/>
          <w:numId w:val="16"/>
        </w:numPr>
        <w:rPr>
          <w:rFonts w:ascii="Cambria" w:hAnsi="Cambria"/>
        </w:rPr>
      </w:pPr>
      <w:r w:rsidRPr="004333A3">
        <w:rPr>
          <w:rFonts w:ascii="Cambria" w:hAnsi="Cambria"/>
        </w:rPr>
        <w:t xml:space="preserve">Name two DAX functions essential for implementing role-level security.  </w:t>
      </w:r>
    </w:p>
    <w:p w:rsidR="009A36A4" w:rsidRPr="004333A3" w:rsidRDefault="009A36A4" w:rsidP="00DB73F3">
      <w:pPr>
        <w:pStyle w:val="NoSpacing"/>
        <w:numPr>
          <w:ilvl w:val="0"/>
          <w:numId w:val="16"/>
        </w:numPr>
        <w:rPr>
          <w:rFonts w:ascii="Cambria" w:hAnsi="Cambria"/>
        </w:rPr>
      </w:pPr>
      <w:r w:rsidRPr="004333A3">
        <w:rPr>
          <w:rFonts w:ascii="Cambria" w:hAnsi="Cambria"/>
        </w:rPr>
        <w:t>How do field parameters improve report interactivity?</w:t>
      </w:r>
    </w:p>
    <w:p w:rsidR="009A36A4" w:rsidRPr="006712AC" w:rsidRDefault="009A36A4" w:rsidP="006712AC">
      <w:pPr>
        <w:pStyle w:val="NoSpacing"/>
        <w:jc w:val="center"/>
        <w:rPr>
          <w:rFonts w:ascii="Cambria" w:hAnsi="Cambria"/>
          <w:b/>
        </w:rPr>
      </w:pPr>
    </w:p>
    <w:p w:rsidR="009A36A4" w:rsidRPr="006712AC" w:rsidRDefault="006712AC" w:rsidP="006712AC">
      <w:pPr>
        <w:pStyle w:val="NoSpacing"/>
        <w:jc w:val="center"/>
        <w:rPr>
          <w:rFonts w:ascii="Cambria" w:hAnsi="Cambria"/>
          <w:b/>
        </w:rPr>
      </w:pPr>
      <w:r w:rsidRPr="006712AC">
        <w:rPr>
          <w:rFonts w:ascii="Cambria" w:hAnsi="Cambria"/>
          <w:b/>
        </w:rPr>
        <w:t>Exercises (With Answers):</w:t>
      </w:r>
    </w:p>
    <w:p w:rsidR="009A36A4" w:rsidRPr="004333A3" w:rsidRDefault="009A36A4" w:rsidP="009A36A4">
      <w:pPr>
        <w:pStyle w:val="NoSpacing"/>
        <w:rPr>
          <w:rFonts w:ascii="Cambria" w:hAnsi="Cambria"/>
        </w:rPr>
      </w:pPr>
      <w:r w:rsidRPr="004333A3">
        <w:rPr>
          <w:rFonts w:ascii="Cambria" w:hAnsi="Cambria"/>
        </w:rPr>
        <w:t xml:space="preserve">1. What DAX function converts a user’s login email to be used in RLS filters?  </w:t>
      </w:r>
    </w:p>
    <w:p w:rsidR="009A36A4" w:rsidRPr="004333A3" w:rsidRDefault="009A36A4" w:rsidP="009A36A4">
      <w:pPr>
        <w:pStyle w:val="NoSpacing"/>
        <w:rPr>
          <w:rFonts w:ascii="Cambria" w:hAnsi="Cambria"/>
        </w:rPr>
      </w:pPr>
      <w:r w:rsidRPr="004333A3">
        <w:rPr>
          <w:rFonts w:ascii="Cambria" w:hAnsi="Cambria"/>
        </w:rPr>
        <w:t xml:space="preserve"> </w:t>
      </w:r>
      <w:r w:rsidR="006712AC">
        <w:rPr>
          <w:rFonts w:ascii="Cambria" w:hAnsi="Cambria"/>
        </w:rPr>
        <w:t xml:space="preserve">Answer: </w:t>
      </w:r>
      <w:proofErr w:type="gramStart"/>
      <w:r w:rsidRPr="004333A3">
        <w:rPr>
          <w:rFonts w:ascii="Cambria" w:hAnsi="Cambria"/>
        </w:rPr>
        <w:t>USERPRINCIPALNAME()</w:t>
      </w:r>
      <w:proofErr w:type="gramEnd"/>
    </w:p>
    <w:p w:rsidR="009A36A4" w:rsidRPr="004333A3" w:rsidRDefault="009A36A4" w:rsidP="009A36A4">
      <w:pPr>
        <w:pStyle w:val="NoSpacing"/>
        <w:rPr>
          <w:rFonts w:ascii="Cambria" w:hAnsi="Cambria"/>
        </w:rPr>
      </w:pPr>
    </w:p>
    <w:p w:rsidR="009A36A4" w:rsidRPr="004333A3" w:rsidRDefault="009A36A4" w:rsidP="009A36A4">
      <w:pPr>
        <w:pStyle w:val="NoSpacing"/>
        <w:rPr>
          <w:rFonts w:ascii="Cambria" w:hAnsi="Cambria"/>
        </w:rPr>
      </w:pPr>
      <w:r w:rsidRPr="004333A3">
        <w:rPr>
          <w:rFonts w:ascii="Cambria" w:hAnsi="Cambria"/>
        </w:rPr>
        <w:t xml:space="preserve">2. If a policy has quarterly premium payments of 20,000, how is the total annual premium calculated?  </w:t>
      </w:r>
    </w:p>
    <w:p w:rsidR="009A36A4" w:rsidRPr="004333A3" w:rsidRDefault="006712AC" w:rsidP="009A36A4">
      <w:pPr>
        <w:pStyle w:val="NoSpacing"/>
        <w:rPr>
          <w:rFonts w:ascii="Cambria" w:hAnsi="Cambria"/>
        </w:rPr>
      </w:pPr>
      <w:r>
        <w:rPr>
          <w:rFonts w:ascii="Cambria" w:hAnsi="Cambria"/>
        </w:rPr>
        <w:t>Answer:</w:t>
      </w:r>
      <w:r w:rsidR="009A36A4" w:rsidRPr="004333A3">
        <w:rPr>
          <w:rFonts w:ascii="Cambria" w:hAnsi="Cambria"/>
        </w:rPr>
        <w:t xml:space="preserve"> 20,000 × 4 = 80,000 (Annualized premium)</w:t>
      </w:r>
    </w:p>
    <w:p w:rsidR="009A36A4" w:rsidRPr="004333A3" w:rsidRDefault="009A36A4" w:rsidP="009A36A4">
      <w:pPr>
        <w:pStyle w:val="NoSpacing"/>
        <w:rPr>
          <w:rFonts w:ascii="Cambria" w:hAnsi="Cambria"/>
        </w:rPr>
      </w:pPr>
    </w:p>
    <w:p w:rsidR="009A36A4" w:rsidRPr="004333A3" w:rsidRDefault="009A36A4" w:rsidP="009A36A4">
      <w:pPr>
        <w:pStyle w:val="NoSpacing"/>
        <w:rPr>
          <w:rFonts w:ascii="Cambria" w:hAnsi="Cambria"/>
        </w:rPr>
      </w:pPr>
      <w:r w:rsidRPr="004333A3">
        <w:rPr>
          <w:rFonts w:ascii="Cambria" w:hAnsi="Cambria"/>
        </w:rPr>
        <w:t xml:space="preserve">3. Which visual type is best to compare investment value </w:t>
      </w:r>
      <w:proofErr w:type="spellStart"/>
      <w:r w:rsidRPr="004333A3">
        <w:rPr>
          <w:rFonts w:ascii="Cambria" w:hAnsi="Cambria"/>
        </w:rPr>
        <w:t>vs</w:t>
      </w:r>
      <w:proofErr w:type="spellEnd"/>
      <w:r w:rsidRPr="004333A3">
        <w:rPr>
          <w:rFonts w:ascii="Cambria" w:hAnsi="Cambria"/>
        </w:rPr>
        <w:t xml:space="preserve"> maturity over time?  </w:t>
      </w:r>
    </w:p>
    <w:p w:rsidR="009A36A4" w:rsidRPr="004333A3" w:rsidRDefault="009A36A4" w:rsidP="009A36A4">
      <w:pPr>
        <w:pStyle w:val="NoSpacing"/>
        <w:rPr>
          <w:rFonts w:ascii="Cambria" w:hAnsi="Cambria"/>
        </w:rPr>
      </w:pPr>
      <w:r w:rsidRPr="004333A3">
        <w:rPr>
          <w:rFonts w:ascii="Cambria" w:hAnsi="Cambria"/>
        </w:rPr>
        <w:t xml:space="preserve"> Ans</w:t>
      </w:r>
      <w:r w:rsidR="006712AC">
        <w:rPr>
          <w:rFonts w:ascii="Cambria" w:hAnsi="Cambria"/>
        </w:rPr>
        <w:t>wer:</w:t>
      </w:r>
      <w:r w:rsidRPr="004333A3">
        <w:rPr>
          <w:rFonts w:ascii="Cambria" w:hAnsi="Cambria"/>
        </w:rPr>
        <w:t xml:space="preserve"> Line and clustered column chart</w:t>
      </w:r>
      <w:r w:rsidR="006712AC">
        <w:rPr>
          <w:rFonts w:ascii="Cambria" w:hAnsi="Cambria"/>
        </w:rPr>
        <w:t>.</w:t>
      </w:r>
    </w:p>
    <w:p w:rsidR="009A36A4" w:rsidRPr="004333A3" w:rsidRDefault="009A36A4" w:rsidP="009A36A4">
      <w:pPr>
        <w:pStyle w:val="NoSpacing"/>
        <w:rPr>
          <w:rFonts w:ascii="Cambria" w:hAnsi="Cambria"/>
        </w:rPr>
      </w:pPr>
    </w:p>
    <w:p w:rsidR="009A36A4" w:rsidRPr="004333A3" w:rsidRDefault="009A36A4" w:rsidP="009A36A4">
      <w:pPr>
        <w:pStyle w:val="NoSpacing"/>
        <w:rPr>
          <w:rFonts w:ascii="Cambria" w:hAnsi="Cambria"/>
        </w:rPr>
      </w:pPr>
      <w:r w:rsidRPr="004333A3">
        <w:rPr>
          <w:rFonts w:ascii="Cambria" w:hAnsi="Cambria"/>
        </w:rPr>
        <w:t xml:space="preserve">4. What is the core logic behind setting up star schema relationships in </w:t>
      </w:r>
      <w:proofErr w:type="spellStart"/>
      <w:r w:rsidRPr="004333A3">
        <w:rPr>
          <w:rFonts w:ascii="Cambria" w:hAnsi="Cambria"/>
        </w:rPr>
        <w:t>PowerBI</w:t>
      </w:r>
      <w:proofErr w:type="spellEnd"/>
      <w:r w:rsidRPr="004333A3">
        <w:rPr>
          <w:rFonts w:ascii="Cambria" w:hAnsi="Cambria"/>
        </w:rPr>
        <w:t xml:space="preserve">?  </w:t>
      </w:r>
    </w:p>
    <w:p w:rsidR="009A36A4" w:rsidRPr="004333A3" w:rsidRDefault="006712AC" w:rsidP="009A36A4">
      <w:pPr>
        <w:pStyle w:val="NoSpacing"/>
        <w:rPr>
          <w:rFonts w:ascii="Cambria" w:hAnsi="Cambria"/>
        </w:rPr>
      </w:pPr>
      <w:r>
        <w:rPr>
          <w:rFonts w:ascii="Cambria" w:hAnsi="Cambria"/>
        </w:rPr>
        <w:t>Answer:</w:t>
      </w:r>
      <w:r w:rsidR="009A36A4" w:rsidRPr="004333A3">
        <w:rPr>
          <w:rFonts w:ascii="Cambria" w:hAnsi="Cambria"/>
        </w:rPr>
        <w:t xml:space="preserve"> Fact table contains foreign keys to dimension tables, connected by primary keys to enable efficient querying.</w:t>
      </w:r>
    </w:p>
    <w:p w:rsidR="009A36A4" w:rsidRPr="004333A3" w:rsidRDefault="009A36A4" w:rsidP="009A36A4">
      <w:pPr>
        <w:pStyle w:val="NoSpacing"/>
        <w:rPr>
          <w:rFonts w:ascii="Cambria" w:hAnsi="Cambria"/>
        </w:rPr>
      </w:pPr>
    </w:p>
    <w:p w:rsidR="009A36A4" w:rsidRPr="004333A3" w:rsidRDefault="009A36A4" w:rsidP="009A36A4">
      <w:pPr>
        <w:pStyle w:val="NoSpacing"/>
        <w:rPr>
          <w:rFonts w:ascii="Cambria" w:hAnsi="Cambria"/>
        </w:rPr>
      </w:pPr>
      <w:r w:rsidRPr="004333A3">
        <w:rPr>
          <w:rFonts w:ascii="Cambria" w:hAnsi="Cambria"/>
        </w:rPr>
        <w:t xml:space="preserve">5. How do you create a maturity bucket flag for payments due in 10 years or less?  </w:t>
      </w:r>
    </w:p>
    <w:p w:rsidR="006712AC" w:rsidRDefault="006712AC" w:rsidP="009A36A4">
      <w:pPr>
        <w:pStyle w:val="NoSpacing"/>
        <w:rPr>
          <w:rFonts w:ascii="Cambria" w:hAnsi="Cambria"/>
        </w:rPr>
      </w:pPr>
      <w:r>
        <w:rPr>
          <w:rFonts w:ascii="Cambria" w:hAnsi="Cambria"/>
        </w:rPr>
        <w:t>Answer:</w:t>
      </w:r>
      <w:r w:rsidR="009A36A4" w:rsidRPr="004333A3">
        <w:rPr>
          <w:rFonts w:ascii="Cambria" w:hAnsi="Cambria"/>
        </w:rPr>
        <w:t xml:space="preserve"> Use a DAX SWITCH statement checking date difference from current date to tenure dat</w:t>
      </w:r>
      <w:r>
        <w:rPr>
          <w:rFonts w:ascii="Cambria" w:hAnsi="Cambria"/>
        </w:rPr>
        <w:t>e ≤ 10 years, then assign flag.</w:t>
      </w:r>
    </w:p>
    <w:p w:rsidR="006712AC" w:rsidRDefault="006712AC" w:rsidP="009A36A4">
      <w:pPr>
        <w:pStyle w:val="NoSpacing"/>
        <w:rPr>
          <w:rFonts w:ascii="Cambria" w:hAnsi="Cambria"/>
        </w:rPr>
      </w:pPr>
    </w:p>
    <w:p w:rsidR="009A36A4" w:rsidRPr="006712AC" w:rsidRDefault="009A36A4" w:rsidP="006712AC">
      <w:pPr>
        <w:pStyle w:val="NoSpacing"/>
        <w:jc w:val="center"/>
        <w:rPr>
          <w:rFonts w:ascii="Cambria" w:hAnsi="Cambria"/>
          <w:b/>
        </w:rPr>
      </w:pPr>
      <w:r w:rsidRPr="006712AC">
        <w:rPr>
          <w:rFonts w:ascii="Cambria" w:hAnsi="Cambria"/>
          <w:b/>
        </w:rPr>
        <w:t xml:space="preserve">Summary and Review </w:t>
      </w:r>
      <w:r w:rsidRPr="006712AC">
        <w:rPr>
          <w:rFonts w:ascii="Segoe UI Symbol" w:hAnsi="Segoe UI Symbol" w:cs="Segoe UI Symbol"/>
          <w:b/>
        </w:rPr>
        <w:t>📚</w:t>
      </w:r>
    </w:p>
    <w:p w:rsidR="00DB6B90" w:rsidRPr="004333A3" w:rsidRDefault="009A36A4" w:rsidP="009A36A4">
      <w:pPr>
        <w:pStyle w:val="NoSpacing"/>
        <w:rPr>
          <w:rFonts w:ascii="Cambria" w:hAnsi="Cambria"/>
        </w:rPr>
      </w:pPr>
      <w:r w:rsidRPr="004333A3">
        <w:rPr>
          <w:rFonts w:ascii="Cambria" w:hAnsi="Cambria"/>
        </w:rPr>
        <w:t xml:space="preserve">This tutorial comprehensively guides through building a finance domain </w:t>
      </w:r>
      <w:proofErr w:type="spellStart"/>
      <w:r w:rsidRPr="004333A3">
        <w:rPr>
          <w:rFonts w:ascii="Cambria" w:hAnsi="Cambria"/>
        </w:rPr>
        <w:t>PowerBI</w:t>
      </w:r>
      <w:proofErr w:type="spellEnd"/>
      <w:r w:rsidRPr="004333A3">
        <w:rPr>
          <w:rFonts w:ascii="Cambria" w:hAnsi="Cambria"/>
        </w:rPr>
        <w:t xml:space="preserve"> dashboard for insurance premium and </w:t>
      </w:r>
      <w:proofErr w:type="spellStart"/>
      <w:r w:rsidRPr="004333A3">
        <w:rPr>
          <w:rFonts w:ascii="Cambria" w:hAnsi="Cambria"/>
        </w:rPr>
        <w:t>payout</w:t>
      </w:r>
      <w:proofErr w:type="spellEnd"/>
      <w:r w:rsidRPr="004333A3">
        <w:rPr>
          <w:rFonts w:ascii="Cambria" w:hAnsi="Cambria"/>
        </w:rPr>
        <w:t xml:space="preserve"> analysis. Beginning with understanding client requirements and insurance data structure, it proceeds through diligent data cleaning and star schema </w:t>
      </w:r>
      <w:proofErr w:type="spellStart"/>
      <w:r w:rsidRPr="004333A3">
        <w:rPr>
          <w:rFonts w:ascii="Cambria" w:hAnsi="Cambria"/>
        </w:rPr>
        <w:t>modeling</w:t>
      </w:r>
      <w:proofErr w:type="spellEnd"/>
      <w:r w:rsidRPr="004333A3">
        <w:rPr>
          <w:rFonts w:ascii="Cambria" w:hAnsi="Cambria"/>
        </w:rPr>
        <w:t>. The video covers detailed DAX calculations for premium alignment, maturity, ROI, and growth metrics. Visual design principles are applied to craft intuitive KPIs, filters, and comparison charts. Advanced features like dynamic field parameters enhance interactivity. Finally, robust role-level security implementation ensures sensitive data access is controlled by user roles aligned with organizational hierarchy. This structured approach teaches not only technical skills but also domain-specific insights vital for real-world data analyst roles in finance.</w:t>
      </w:r>
    </w:p>
    <w:sectPr w:rsidR="00DB6B90" w:rsidRPr="00433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A5221"/>
    <w:multiLevelType w:val="hybridMultilevel"/>
    <w:tmpl w:val="3926CAC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
    <w:nsid w:val="11366C6D"/>
    <w:multiLevelType w:val="hybridMultilevel"/>
    <w:tmpl w:val="7A929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AF6791"/>
    <w:multiLevelType w:val="hybridMultilevel"/>
    <w:tmpl w:val="406C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D9D1B0B"/>
    <w:multiLevelType w:val="hybridMultilevel"/>
    <w:tmpl w:val="05364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1A71D5A"/>
    <w:multiLevelType w:val="hybridMultilevel"/>
    <w:tmpl w:val="A4780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36F677E"/>
    <w:multiLevelType w:val="hybridMultilevel"/>
    <w:tmpl w:val="023C2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72C49BC"/>
    <w:multiLevelType w:val="hybridMultilevel"/>
    <w:tmpl w:val="18143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BD1753A"/>
    <w:multiLevelType w:val="hybridMultilevel"/>
    <w:tmpl w:val="D400B12E"/>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8">
    <w:nsid w:val="3CE42D67"/>
    <w:multiLevelType w:val="hybridMultilevel"/>
    <w:tmpl w:val="C8166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DE65D0E"/>
    <w:multiLevelType w:val="hybridMultilevel"/>
    <w:tmpl w:val="181EB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5821C37"/>
    <w:multiLevelType w:val="hybridMultilevel"/>
    <w:tmpl w:val="E5BC0F3E"/>
    <w:lvl w:ilvl="0" w:tplc="40090001">
      <w:start w:val="1"/>
      <w:numFmt w:val="bullet"/>
      <w:lvlText w:val=""/>
      <w:lvlJc w:val="left"/>
      <w:pPr>
        <w:ind w:left="810" w:hanging="360"/>
      </w:pPr>
      <w:rPr>
        <w:rFonts w:ascii="Symbol" w:hAnsi="Symbol" w:hint="default"/>
      </w:rPr>
    </w:lvl>
    <w:lvl w:ilvl="1" w:tplc="B658DCD0">
      <w:numFmt w:val="bullet"/>
      <w:lvlText w:val="-"/>
      <w:lvlJc w:val="left"/>
      <w:pPr>
        <w:ind w:left="1530" w:hanging="360"/>
      </w:pPr>
      <w:rPr>
        <w:rFonts w:ascii="Cambria" w:eastAsiaTheme="minorHAnsi" w:hAnsi="Cambria" w:cstheme="minorBidi"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1">
    <w:nsid w:val="5CC40FF2"/>
    <w:multiLevelType w:val="hybridMultilevel"/>
    <w:tmpl w:val="F45AA91E"/>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2">
    <w:nsid w:val="699D77EA"/>
    <w:multiLevelType w:val="hybridMultilevel"/>
    <w:tmpl w:val="D694773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3">
    <w:nsid w:val="72725142"/>
    <w:multiLevelType w:val="hybridMultilevel"/>
    <w:tmpl w:val="D00AC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2F32783"/>
    <w:multiLevelType w:val="hybridMultilevel"/>
    <w:tmpl w:val="46521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68B0F00"/>
    <w:multiLevelType w:val="hybridMultilevel"/>
    <w:tmpl w:val="D51E7C64"/>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abstractNumId w:val="2"/>
  </w:num>
  <w:num w:numId="2">
    <w:abstractNumId w:val="10"/>
  </w:num>
  <w:num w:numId="3">
    <w:abstractNumId w:val="1"/>
  </w:num>
  <w:num w:numId="4">
    <w:abstractNumId w:val="0"/>
  </w:num>
  <w:num w:numId="5">
    <w:abstractNumId w:val="4"/>
  </w:num>
  <w:num w:numId="6">
    <w:abstractNumId w:val="11"/>
  </w:num>
  <w:num w:numId="7">
    <w:abstractNumId w:val="3"/>
  </w:num>
  <w:num w:numId="8">
    <w:abstractNumId w:val="15"/>
  </w:num>
  <w:num w:numId="9">
    <w:abstractNumId w:val="12"/>
  </w:num>
  <w:num w:numId="10">
    <w:abstractNumId w:val="9"/>
  </w:num>
  <w:num w:numId="11">
    <w:abstractNumId w:val="5"/>
  </w:num>
  <w:num w:numId="12">
    <w:abstractNumId w:val="6"/>
  </w:num>
  <w:num w:numId="13">
    <w:abstractNumId w:val="7"/>
  </w:num>
  <w:num w:numId="14">
    <w:abstractNumId w:val="13"/>
  </w:num>
  <w:num w:numId="15">
    <w:abstractNumId w:val="8"/>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6A4"/>
    <w:rsid w:val="000609E6"/>
    <w:rsid w:val="00063B70"/>
    <w:rsid w:val="00075B02"/>
    <w:rsid w:val="001C6C87"/>
    <w:rsid w:val="002228D3"/>
    <w:rsid w:val="003C5DBA"/>
    <w:rsid w:val="004333A3"/>
    <w:rsid w:val="00481C40"/>
    <w:rsid w:val="006712AC"/>
    <w:rsid w:val="00693671"/>
    <w:rsid w:val="006B11C0"/>
    <w:rsid w:val="0084184A"/>
    <w:rsid w:val="009950A7"/>
    <w:rsid w:val="009A36A4"/>
    <w:rsid w:val="009F1F49"/>
    <w:rsid w:val="00DB73F3"/>
    <w:rsid w:val="00FA6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E6156-822F-4EBB-96E6-0CC7EB1B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A36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2026-06-01T08:48:00Z</dcterms:created>
  <dcterms:modified xsi:type="dcterms:W3CDTF">2026-06-01T10:05:00Z</dcterms:modified>
</cp:coreProperties>
</file>