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Pr="00EE67DB" w:rsidRDefault="00CB6B02" w:rsidP="00CB6B02">
      <w:pPr>
        <w:spacing w:line="276" w:lineRule="auto"/>
        <w:jc w:val="right"/>
        <w:rPr>
          <w:rFonts w:ascii="Times New Roman" w:hAnsi="Times New Roman"/>
          <w:b/>
          <w:color w:val="000000"/>
          <w:sz w:val="44"/>
          <w:szCs w:val="24"/>
          <w:u w:val="single"/>
        </w:rPr>
      </w:pPr>
    </w:p>
    <w:p w:rsidR="00CB6B02" w:rsidRDefault="00CB6B02" w:rsidP="00CB6B02">
      <w:pPr>
        <w:spacing w:line="276" w:lineRule="auto"/>
        <w:jc w:val="right"/>
        <w:rPr>
          <w:rFonts w:ascii="Times New Roman" w:hAnsi="Times New Roman"/>
          <w:b/>
          <w:color w:val="000000"/>
          <w:sz w:val="44"/>
          <w:szCs w:val="24"/>
          <w:u w:val="single"/>
        </w:rPr>
      </w:pPr>
      <w:r w:rsidRPr="00EE67DB">
        <w:rPr>
          <w:rFonts w:ascii="Times New Roman" w:hAnsi="Times New Roman"/>
          <w:b/>
          <w:color w:val="000000"/>
          <w:sz w:val="44"/>
          <w:szCs w:val="24"/>
          <w:u w:val="single"/>
        </w:rPr>
        <w:t>Illicit Tracking- Field Briefing Note</w:t>
      </w:r>
    </w:p>
    <w:p w:rsidR="00973329" w:rsidRPr="00EE67DB" w:rsidRDefault="00973329" w:rsidP="00CB6B02">
      <w:pPr>
        <w:spacing w:line="276" w:lineRule="auto"/>
        <w:jc w:val="right"/>
        <w:rPr>
          <w:rFonts w:ascii="Times New Roman" w:hAnsi="Times New Roman"/>
          <w:b/>
          <w:color w:val="000000"/>
          <w:sz w:val="44"/>
          <w:szCs w:val="24"/>
          <w:u w:val="single"/>
        </w:rPr>
      </w:pPr>
      <w:r>
        <w:rPr>
          <w:rFonts w:ascii="Times New Roman" w:hAnsi="Times New Roman"/>
          <w:b/>
          <w:color w:val="000000"/>
          <w:sz w:val="44"/>
          <w:szCs w:val="24"/>
          <w:u w:val="single"/>
        </w:rPr>
        <w:t>Pack Collection (Garbage) Methodology</w:t>
      </w:r>
    </w:p>
    <w:p w:rsidR="00CB6B02" w:rsidRPr="00EE67DB" w:rsidRDefault="00CB6B02" w:rsidP="00CB6B02">
      <w:pPr>
        <w:spacing w:line="276" w:lineRule="auto"/>
        <w:jc w:val="right"/>
        <w:rPr>
          <w:rFonts w:ascii="Times New Roman" w:hAnsi="Times New Roman"/>
          <w:b/>
          <w:color w:val="000000"/>
          <w:sz w:val="36"/>
          <w:szCs w:val="24"/>
          <w:u w:val="single"/>
        </w:rPr>
      </w:pPr>
      <w:r w:rsidRPr="00EE67DB">
        <w:rPr>
          <w:rFonts w:ascii="Times New Roman" w:hAnsi="Times New Roman"/>
          <w:b/>
          <w:color w:val="000000"/>
          <w:sz w:val="36"/>
          <w:szCs w:val="24"/>
          <w:u w:val="single"/>
        </w:rPr>
        <w:t>SEPTEMBER, 2012</w:t>
      </w:r>
    </w:p>
    <w:p w:rsidR="00CB6B02" w:rsidRPr="00EE67DB" w:rsidRDefault="00CB6B02">
      <w:pPr>
        <w:spacing w:after="200" w:line="276" w:lineRule="auto"/>
        <w:rPr>
          <w:rFonts w:ascii="Times New Roman" w:hAnsi="Times New Roman"/>
          <w:b/>
          <w:color w:val="000000"/>
          <w:sz w:val="44"/>
          <w:szCs w:val="24"/>
          <w:u w:val="single"/>
        </w:rPr>
      </w:pPr>
      <w:r w:rsidRPr="00EE67DB">
        <w:rPr>
          <w:rFonts w:ascii="Times New Roman" w:hAnsi="Times New Roman"/>
          <w:b/>
          <w:color w:val="000000"/>
          <w:sz w:val="44"/>
          <w:szCs w:val="24"/>
          <w:u w:val="single"/>
        </w:rPr>
        <w:br w:type="page"/>
      </w:r>
    </w:p>
    <w:p w:rsidR="00CB6B02" w:rsidRPr="00EE67DB" w:rsidRDefault="00CB6B02" w:rsidP="00CB6B02">
      <w:pPr>
        <w:spacing w:line="276" w:lineRule="auto"/>
        <w:jc w:val="right"/>
        <w:rPr>
          <w:rFonts w:ascii="Times New Roman" w:hAnsi="Times New Roman"/>
          <w:b/>
          <w:color w:val="000000"/>
          <w:sz w:val="24"/>
          <w:szCs w:val="24"/>
          <w:u w:val="single"/>
        </w:rPr>
      </w:pPr>
    </w:p>
    <w:p w:rsidR="00CB6B02" w:rsidRPr="00EE67DB" w:rsidRDefault="000D33E3" w:rsidP="00CB6B02">
      <w:pPr>
        <w:spacing w:line="276" w:lineRule="auto"/>
        <w:jc w:val="both"/>
        <w:rPr>
          <w:rFonts w:ascii="Times New Roman" w:hAnsi="Times New Roman"/>
          <w:b/>
          <w:color w:val="000000"/>
          <w:sz w:val="28"/>
          <w:szCs w:val="24"/>
          <w:u w:val="single"/>
        </w:rPr>
      </w:pPr>
      <w:r w:rsidRPr="00EE67DB">
        <w:rPr>
          <w:rFonts w:ascii="Times New Roman" w:hAnsi="Times New Roman"/>
          <w:b/>
          <w:color w:val="000000"/>
          <w:sz w:val="28"/>
          <w:szCs w:val="24"/>
          <w:u w:val="single"/>
        </w:rPr>
        <w:t>BACKGROUND</w:t>
      </w:r>
    </w:p>
    <w:p w:rsidR="005A4A6E" w:rsidRPr="00EE67DB" w:rsidRDefault="005A4A6E" w:rsidP="005A4A6E">
      <w:pPr>
        <w:jc w:val="both"/>
        <w:rPr>
          <w:rFonts w:ascii="Times New Roman" w:hAnsi="Times New Roman"/>
          <w:sz w:val="24"/>
          <w:szCs w:val="24"/>
          <w:lang w:val="en-GB"/>
        </w:rPr>
      </w:pPr>
    </w:p>
    <w:p w:rsidR="005A4A6E" w:rsidRPr="00EE67DB" w:rsidRDefault="005A4A6E" w:rsidP="00D33A05">
      <w:pPr>
        <w:spacing w:line="276" w:lineRule="auto"/>
        <w:jc w:val="both"/>
        <w:rPr>
          <w:rFonts w:ascii="Times New Roman" w:hAnsi="Times New Roman"/>
          <w:sz w:val="22"/>
          <w:szCs w:val="24"/>
          <w:lang w:val="en-GB"/>
        </w:rPr>
      </w:pPr>
      <w:r w:rsidRPr="00EE67DB">
        <w:rPr>
          <w:rFonts w:ascii="Times New Roman" w:hAnsi="Times New Roman"/>
          <w:sz w:val="22"/>
          <w:szCs w:val="24"/>
          <w:lang w:val="en-GB"/>
        </w:rPr>
        <w:t>Illicit Trade is the supply, distribution and sale of smuggled and/or counterfeit tobacco products, or tobacco products on which applicable duties and taxes in the country of consumption have not been paid. Illicit trad</w:t>
      </w:r>
      <w:r w:rsidR="00546F0E" w:rsidRPr="00EE67DB">
        <w:rPr>
          <w:rFonts w:ascii="Times New Roman" w:hAnsi="Times New Roman"/>
          <w:sz w:val="22"/>
          <w:szCs w:val="24"/>
          <w:lang w:val="en-GB"/>
        </w:rPr>
        <w:t>e can happen in different forms like</w:t>
      </w:r>
    </w:p>
    <w:p w:rsidR="005A4A6E" w:rsidRPr="00EE67DB" w:rsidRDefault="005A4A6E" w:rsidP="00D33A05">
      <w:pPr>
        <w:pStyle w:val="ListParagraph"/>
        <w:numPr>
          <w:ilvl w:val="0"/>
          <w:numId w:val="12"/>
        </w:num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 xml:space="preserve"> Importation without duty/taxes of trademarks which are not sold legally</w:t>
      </w:r>
    </w:p>
    <w:p w:rsidR="005A4A6E" w:rsidRPr="00EE67DB" w:rsidRDefault="005A4A6E" w:rsidP="00D33A05">
      <w:pPr>
        <w:pStyle w:val="ListParagraph"/>
        <w:numPr>
          <w:ilvl w:val="0"/>
          <w:numId w:val="12"/>
        </w:num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 xml:space="preserve"> Importation without duty/taxes of trademarks which are also sold legally</w:t>
      </w:r>
    </w:p>
    <w:p w:rsidR="005A4A6E" w:rsidRPr="00EE67DB" w:rsidRDefault="005A4A6E" w:rsidP="00D33A05">
      <w:pPr>
        <w:pStyle w:val="ListParagraph"/>
        <w:numPr>
          <w:ilvl w:val="0"/>
          <w:numId w:val="12"/>
        </w:num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Undeclared local production of trademarks which are not sold legally</w:t>
      </w:r>
    </w:p>
    <w:p w:rsidR="005A4A6E" w:rsidRPr="00EE67DB" w:rsidRDefault="005A4A6E" w:rsidP="00D33A05">
      <w:pPr>
        <w:pStyle w:val="ListParagraph"/>
        <w:numPr>
          <w:ilvl w:val="0"/>
          <w:numId w:val="12"/>
        </w:num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Undeclared local production of trademarks which are sold legally</w:t>
      </w:r>
    </w:p>
    <w:p w:rsidR="005A4A6E" w:rsidRPr="00EE67DB" w:rsidRDefault="005A4A6E" w:rsidP="00D33A05">
      <w:pPr>
        <w:pStyle w:val="ListParagraph"/>
        <w:numPr>
          <w:ilvl w:val="0"/>
          <w:numId w:val="12"/>
        </w:num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Counterfeit of trademarks sold legally</w:t>
      </w:r>
    </w:p>
    <w:p w:rsidR="005A4A6E" w:rsidRPr="00EE67DB" w:rsidRDefault="005A4A6E" w:rsidP="00D33A05">
      <w:pPr>
        <w:pStyle w:val="ListParagraph"/>
        <w:spacing w:line="276" w:lineRule="auto"/>
        <w:jc w:val="both"/>
        <w:rPr>
          <w:rFonts w:ascii="Times New Roman" w:hAnsi="Times New Roman"/>
          <w:color w:val="333333"/>
          <w:sz w:val="8"/>
          <w:szCs w:val="24"/>
        </w:rPr>
      </w:pPr>
    </w:p>
    <w:p w:rsidR="002F2278" w:rsidRPr="00EE67DB" w:rsidRDefault="005A4A6E" w:rsidP="00D33A05">
      <w:pPr>
        <w:spacing w:line="276" w:lineRule="auto"/>
        <w:jc w:val="both"/>
        <w:rPr>
          <w:rFonts w:ascii="Times New Roman" w:hAnsi="Times New Roman"/>
          <w:sz w:val="22"/>
          <w:szCs w:val="24"/>
        </w:rPr>
      </w:pPr>
      <w:r w:rsidRPr="00EE67DB">
        <w:rPr>
          <w:rFonts w:ascii="Times New Roman" w:hAnsi="Times New Roman"/>
          <w:sz w:val="22"/>
          <w:szCs w:val="24"/>
        </w:rPr>
        <w:t>This kind of illicit trading in cigarette products represents a significant and growing threat to the industry’s organic growth strategy.</w:t>
      </w:r>
      <w:r w:rsidR="002F2278" w:rsidRPr="00EE67DB">
        <w:rPr>
          <w:rFonts w:ascii="Times New Roman" w:hAnsi="Times New Roman"/>
          <w:sz w:val="22"/>
          <w:szCs w:val="24"/>
        </w:rPr>
        <w:t xml:space="preserve"> Thus it is absolutely critical to monitor the growth of </w:t>
      </w:r>
      <w:r w:rsidR="00C421FA" w:rsidRPr="00EE67DB">
        <w:rPr>
          <w:rFonts w:ascii="Times New Roman" w:hAnsi="Times New Roman"/>
          <w:sz w:val="22"/>
          <w:szCs w:val="24"/>
        </w:rPr>
        <w:t>illicit</w:t>
      </w:r>
      <w:r w:rsidR="002F2278" w:rsidRPr="00EE67DB">
        <w:rPr>
          <w:rFonts w:ascii="Times New Roman" w:hAnsi="Times New Roman"/>
          <w:sz w:val="22"/>
          <w:szCs w:val="24"/>
        </w:rPr>
        <w:t xml:space="preserve"> category on a continuous basis.</w:t>
      </w:r>
    </w:p>
    <w:p w:rsidR="00835C5C" w:rsidRPr="00EE67DB" w:rsidRDefault="006A34E1" w:rsidP="00835C5C">
      <w:p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 xml:space="preserve">This document outlines the guidelines for estimation of illicit </w:t>
      </w:r>
      <w:r w:rsidR="00835C5C" w:rsidRPr="00EE67DB">
        <w:rPr>
          <w:rFonts w:ascii="Times New Roman" w:hAnsi="Times New Roman"/>
          <w:sz w:val="22"/>
          <w:szCs w:val="24"/>
        </w:rPr>
        <w:t>trade in terms of incidence and volumes</w:t>
      </w:r>
      <w:r w:rsidRPr="00EE67DB">
        <w:rPr>
          <w:rFonts w:ascii="Times New Roman" w:hAnsi="Times New Roman"/>
          <w:sz w:val="22"/>
          <w:szCs w:val="24"/>
        </w:rPr>
        <w:t xml:space="preserve"> </w:t>
      </w:r>
      <w:r w:rsidR="00835C5C" w:rsidRPr="00EE67DB">
        <w:rPr>
          <w:rFonts w:ascii="Times New Roman" w:hAnsi="Times New Roman"/>
          <w:sz w:val="22"/>
          <w:szCs w:val="24"/>
        </w:rPr>
        <w:t>via</w:t>
      </w:r>
      <w:r w:rsidRPr="00EE67DB">
        <w:rPr>
          <w:rFonts w:ascii="Times New Roman" w:hAnsi="Times New Roman"/>
          <w:sz w:val="22"/>
          <w:szCs w:val="24"/>
        </w:rPr>
        <w:t xml:space="preserve"> </w:t>
      </w:r>
      <w:r w:rsidR="00546F0E" w:rsidRPr="00EE67DB">
        <w:rPr>
          <w:rFonts w:ascii="Times New Roman" w:hAnsi="Times New Roman"/>
          <w:sz w:val="22"/>
          <w:szCs w:val="24"/>
        </w:rPr>
        <w:t>pack collection (garbage)</w:t>
      </w:r>
      <w:r w:rsidRPr="00EE67DB">
        <w:rPr>
          <w:rFonts w:ascii="Times New Roman" w:hAnsi="Times New Roman"/>
          <w:sz w:val="22"/>
          <w:szCs w:val="24"/>
        </w:rPr>
        <w:t xml:space="preserve"> methodology</w:t>
      </w:r>
      <w:r w:rsidR="0014521C" w:rsidRPr="00EE67DB">
        <w:rPr>
          <w:rFonts w:ascii="Times New Roman" w:hAnsi="Times New Roman"/>
          <w:sz w:val="22"/>
          <w:szCs w:val="24"/>
        </w:rPr>
        <w:t xml:space="preserve"> which involves collection of disposed packs.</w:t>
      </w:r>
    </w:p>
    <w:p w:rsidR="00835C5C" w:rsidRPr="00EE67DB" w:rsidRDefault="00835C5C">
      <w:pPr>
        <w:spacing w:after="200" w:line="276" w:lineRule="auto"/>
        <w:rPr>
          <w:rFonts w:ascii="Times New Roman" w:hAnsi="Times New Roman"/>
          <w:sz w:val="24"/>
          <w:szCs w:val="24"/>
        </w:rPr>
      </w:pPr>
      <w:r w:rsidRPr="00EE67DB">
        <w:rPr>
          <w:rFonts w:ascii="Times New Roman" w:hAnsi="Times New Roman"/>
          <w:sz w:val="24"/>
          <w:szCs w:val="24"/>
        </w:rPr>
        <w:br w:type="page"/>
      </w:r>
    </w:p>
    <w:p w:rsidR="00E51409" w:rsidRPr="00EE67DB" w:rsidRDefault="00E51409" w:rsidP="00835C5C">
      <w:pPr>
        <w:tabs>
          <w:tab w:val="left" w:pos="284"/>
          <w:tab w:val="left" w:pos="567"/>
          <w:tab w:val="left" w:pos="851"/>
          <w:tab w:val="left" w:pos="1985"/>
          <w:tab w:val="left" w:pos="3119"/>
          <w:tab w:val="left" w:pos="4253"/>
          <w:tab w:val="right" w:pos="7655"/>
        </w:tabs>
        <w:spacing w:line="276" w:lineRule="auto"/>
        <w:jc w:val="both"/>
        <w:rPr>
          <w:rFonts w:ascii="Times New Roman" w:hAnsi="Times New Roman"/>
          <w:b/>
          <w:color w:val="000000"/>
          <w:sz w:val="32"/>
          <w:szCs w:val="24"/>
          <w:u w:val="single"/>
        </w:rPr>
      </w:pPr>
    </w:p>
    <w:p w:rsidR="000D33E3" w:rsidRPr="00EE67DB" w:rsidRDefault="002C15F1" w:rsidP="002833AC">
      <w:pPr>
        <w:spacing w:after="200" w:line="276" w:lineRule="auto"/>
        <w:rPr>
          <w:rFonts w:ascii="Times New Roman" w:hAnsi="Times New Roman"/>
          <w:b/>
          <w:color w:val="000000"/>
          <w:sz w:val="32"/>
          <w:szCs w:val="24"/>
          <w:u w:val="single"/>
        </w:rPr>
      </w:pPr>
      <w:r w:rsidRPr="00EE67DB">
        <w:rPr>
          <w:rFonts w:ascii="Times New Roman" w:hAnsi="Times New Roman"/>
          <w:b/>
          <w:color w:val="000000"/>
          <w:sz w:val="32"/>
          <w:szCs w:val="24"/>
          <w:u w:val="single"/>
        </w:rPr>
        <w:t>OUTLINE</w:t>
      </w:r>
      <w:r w:rsidR="000D33E3" w:rsidRPr="00EE67DB">
        <w:rPr>
          <w:rFonts w:ascii="Times New Roman" w:hAnsi="Times New Roman"/>
          <w:b/>
          <w:color w:val="000000"/>
          <w:sz w:val="32"/>
          <w:szCs w:val="24"/>
          <w:u w:val="single"/>
        </w:rPr>
        <w:t xml:space="preserve"> OF THE </w:t>
      </w:r>
      <w:r w:rsidRPr="00EE67DB">
        <w:rPr>
          <w:rFonts w:ascii="Times New Roman" w:hAnsi="Times New Roman"/>
          <w:b/>
          <w:color w:val="000000"/>
          <w:sz w:val="32"/>
          <w:szCs w:val="24"/>
          <w:u w:val="single"/>
        </w:rPr>
        <w:t>APPROACH</w:t>
      </w:r>
    </w:p>
    <w:p w:rsidR="002833AC" w:rsidRPr="00EE67DB" w:rsidRDefault="00FB0458" w:rsidP="00214DA3">
      <w:pPr>
        <w:tabs>
          <w:tab w:val="left" w:pos="284"/>
          <w:tab w:val="left" w:pos="567"/>
          <w:tab w:val="left" w:pos="851"/>
          <w:tab w:val="left" w:pos="1985"/>
          <w:tab w:val="left" w:pos="3119"/>
          <w:tab w:val="left" w:pos="4253"/>
          <w:tab w:val="right" w:pos="7655"/>
        </w:tabs>
        <w:spacing w:line="276" w:lineRule="auto"/>
        <w:jc w:val="both"/>
        <w:rPr>
          <w:rFonts w:ascii="Times New Roman" w:hAnsi="Times New Roman"/>
          <w:b/>
          <w:color w:val="000000"/>
          <w:sz w:val="32"/>
          <w:szCs w:val="24"/>
          <w:u w:val="single"/>
        </w:rPr>
      </w:pPr>
      <w:r w:rsidRPr="00FB0458">
        <w:rPr>
          <w:rFonts w:ascii="Times New Roman" w:hAnsi="Times New Roman"/>
          <w:noProof/>
          <w:sz w:val="24"/>
          <w:szCs w:val="24"/>
          <w:lang w:eastAsia="en-US"/>
        </w:rPr>
        <w:pict>
          <v:rect id="_x0000_s1027" style="position:absolute;left:0;text-align:left;margin-left:-6.7pt;margin-top:13.35pt;width:499pt;height:495.6pt;z-index:251658752" filled="f" fillcolor="#930" strokecolor="#09c" strokeweight="2pt"/>
        </w:pict>
      </w:r>
    </w:p>
    <w:p w:rsidR="000D33E3" w:rsidRPr="00EE67DB" w:rsidRDefault="00935961" w:rsidP="000D33E3">
      <w:pPr>
        <w:spacing w:line="276" w:lineRule="auto"/>
        <w:rPr>
          <w:rFonts w:ascii="Times New Roman" w:hAnsi="Times New Roman"/>
          <w:sz w:val="24"/>
          <w:szCs w:val="24"/>
        </w:rPr>
      </w:pPr>
      <w:r w:rsidRPr="00EE67DB">
        <w:rPr>
          <w:rFonts w:ascii="Times New Roman" w:hAnsi="Times New Roman"/>
          <w:noProof/>
          <w:sz w:val="24"/>
          <w:szCs w:val="24"/>
          <w:lang w:val="en-IN" w:eastAsia="en-IN"/>
        </w:rPr>
        <w:drawing>
          <wp:inline distT="0" distB="0" distL="0" distR="0">
            <wp:extent cx="6084038" cy="6092456"/>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50192" cy="6629400"/>
                      <a:chOff x="1646904" y="-76200"/>
                      <a:chExt cx="5850192" cy="6629400"/>
                    </a:xfrm>
                  </a:grpSpPr>
                  <a:grpSp>
                    <a:nvGrpSpPr>
                      <a:cNvPr id="2" name="Group 1"/>
                      <a:cNvGrpSpPr/>
                    </a:nvGrpSpPr>
                    <a:grpSpPr>
                      <a:xfrm>
                        <a:off x="1646904" y="-76200"/>
                        <a:ext cx="5850192" cy="6629400"/>
                        <a:chOff x="1646904" y="-694944"/>
                        <a:chExt cx="5850192" cy="7248144"/>
                      </a:xfrm>
                    </a:grpSpPr>
                    <a:sp>
                      <a:nvSpPr>
                        <a:cNvPr id="3" name="AutoShape 2"/>
                        <a:cNvSpPr>
                          <a:spLocks noChangeArrowheads="1"/>
                        </a:cNvSpPr>
                      </a:nvSpPr>
                      <a:spPr bwMode="auto">
                        <a:xfrm>
                          <a:off x="1646904" y="304800"/>
                          <a:ext cx="5759244" cy="609600"/>
                        </a:xfrm>
                        <a:prstGeom prst="flowChartAlternateProcess">
                          <a:avLst/>
                        </a:prstGeom>
                        <a:solidFill>
                          <a:schemeClr val="accent4">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rgbClr val="FFFFFF"/>
                                </a:solidFill>
                                <a:effectLst/>
                                <a:latin typeface="Calibri" pitchFamily="34" charset="0"/>
                              </a:rPr>
                              <a:t>As a first step, the Centre (can be all market/ smaller universe like regions, city, etc.) of the study has to be divided into smaller sub-groups as per </a:t>
                            </a:r>
                            <a:r>
                              <a:rPr kumimoji="0" lang="en-US" sz="1200" b="0" i="0" u="none" strike="noStrike" cap="none" normalizeH="0" dirty="0" smtClean="0">
                                <a:ln>
                                  <a:noFill/>
                                </a:ln>
                                <a:solidFill>
                                  <a:srgbClr val="FFFFFF"/>
                                </a:solidFill>
                                <a:effectLst/>
                                <a:latin typeface="Calibri" pitchFamily="34" charset="0"/>
                              </a:rPr>
                              <a:t>GCS representation</a:t>
                            </a:r>
                            <a:endParaRPr kumimoji="0" lang="en-US" sz="1600" b="0" i="0" u="none" strike="noStrike" cap="none" normalizeH="0" baseline="0" dirty="0" smtClean="0">
                              <a:ln>
                                <a:noFill/>
                              </a:ln>
                              <a:solidFill>
                                <a:schemeClr val="tx1"/>
                              </a:solidFill>
                              <a:effectLst/>
                              <a:latin typeface="Arial" pitchFamily="34" charset="0"/>
                            </a:endParaRPr>
                          </a:p>
                        </a:txBody>
                        <a:useSpRect/>
                      </a:txSp>
                    </a:sp>
                    <a:cxnSp>
                      <a:nvCxnSpPr>
                        <a:cNvPr id="4" name="AutoShape 3"/>
                        <a:cNvCxnSpPr>
                          <a:cxnSpLocks noChangeShapeType="1"/>
                        </a:cNvCxnSpPr>
                      </a:nvCxnSpPr>
                      <a:spPr bwMode="auto">
                        <a:xfrm>
                          <a:off x="4461384" y="929148"/>
                          <a:ext cx="0" cy="365760"/>
                        </a:xfrm>
                        <a:prstGeom prst="straightConnector1">
                          <a:avLst/>
                        </a:prstGeom>
                        <a:noFill/>
                        <a:ln w="9525">
                          <a:solidFill>
                            <a:srgbClr val="000000"/>
                          </a:solidFill>
                          <a:round/>
                          <a:headEnd/>
                          <a:tailEnd type="triangle" w="med" len="med"/>
                        </a:ln>
                      </a:spPr>
                    </a:cxnSp>
                    <a:cxnSp>
                      <a:nvCxnSpPr>
                        <a:cNvPr id="5" name="AutoShape 3"/>
                        <a:cNvCxnSpPr>
                          <a:cxnSpLocks noChangeShapeType="1"/>
                        </a:cNvCxnSpPr>
                      </a:nvCxnSpPr>
                      <a:spPr bwMode="auto">
                        <a:xfrm>
                          <a:off x="4535124" y="5636340"/>
                          <a:ext cx="0" cy="457200"/>
                        </a:xfrm>
                        <a:prstGeom prst="straightConnector1">
                          <a:avLst/>
                        </a:prstGeom>
                        <a:noFill/>
                        <a:ln w="9525">
                          <a:solidFill>
                            <a:srgbClr val="000000"/>
                          </a:solidFill>
                          <a:round/>
                          <a:headEnd/>
                          <a:tailEnd type="triangle" w="med" len="med"/>
                        </a:ln>
                      </a:spPr>
                    </a:cxnSp>
                    <a:sp>
                      <a:nvSpPr>
                        <a:cNvPr id="6" name="AutoShape 2"/>
                        <a:cNvSpPr>
                          <a:spLocks noChangeArrowheads="1"/>
                        </a:cNvSpPr>
                      </a:nvSpPr>
                      <a:spPr bwMode="auto">
                        <a:xfrm>
                          <a:off x="1661652" y="1312608"/>
                          <a:ext cx="5759244" cy="624896"/>
                        </a:xfrm>
                        <a:prstGeom prst="flowChartAlternateProcess">
                          <a:avLst/>
                        </a:prstGeom>
                        <a:solidFill>
                          <a:schemeClr val="accent5">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rgbClr val="FFFFFF"/>
                                </a:solidFill>
                                <a:effectLst/>
                                <a:latin typeface="Calibri" pitchFamily="34" charset="0"/>
                              </a:rPr>
                              <a:t>The regions are to be further subdivided</a:t>
                            </a:r>
                            <a:r>
                              <a:rPr kumimoji="0" lang="en-US" sz="1200" b="0" i="0" u="none" strike="noStrike" cap="none" normalizeH="0" dirty="0" smtClean="0">
                                <a:ln>
                                  <a:noFill/>
                                </a:ln>
                                <a:solidFill>
                                  <a:srgbClr val="FFFFFF"/>
                                </a:solidFill>
                                <a:effectLst/>
                                <a:latin typeface="Calibri" pitchFamily="34" charset="0"/>
                              </a:rPr>
                              <a:t> into areas as per region X </a:t>
                            </a:r>
                            <a:r>
                              <a:rPr kumimoji="0" lang="en-US" sz="1200" b="0" i="0" u="none" strike="noStrike" cap="none" normalizeH="0" dirty="0" smtClean="0">
                                <a:ln>
                                  <a:noFill/>
                                </a:ln>
                                <a:solidFill>
                                  <a:srgbClr val="FFFFFF"/>
                                </a:solidFill>
                                <a:effectLst/>
                                <a:latin typeface="Calibri" pitchFamily="34" charset="0"/>
                              </a:rPr>
                              <a:t>pop-strata X ADC representation </a:t>
                            </a:r>
                            <a:r>
                              <a:rPr kumimoji="0" lang="en-US" sz="1200" b="0" i="0" u="none" strike="noStrike" cap="none" normalizeH="0" dirty="0" smtClean="0">
                                <a:ln>
                                  <a:noFill/>
                                </a:ln>
                                <a:solidFill>
                                  <a:srgbClr val="FFFFFF"/>
                                </a:solidFill>
                                <a:effectLst/>
                                <a:latin typeface="Calibri" pitchFamily="34" charset="0"/>
                              </a:rPr>
                              <a:t>in GCS</a:t>
                            </a:r>
                            <a:endParaRPr kumimoji="0" lang="en-US" sz="1600" b="0" i="0" u="none" strike="noStrike" cap="none" normalizeH="0" baseline="0" dirty="0" smtClean="0">
                              <a:ln>
                                <a:noFill/>
                              </a:ln>
                              <a:solidFill>
                                <a:schemeClr val="tx1"/>
                              </a:solidFill>
                              <a:effectLst/>
                              <a:latin typeface="Arial" pitchFamily="34" charset="0"/>
                            </a:endParaRPr>
                          </a:p>
                        </a:txBody>
                        <a:useSpRect/>
                      </a:txSp>
                    </a:sp>
                    <a:cxnSp>
                      <a:nvCxnSpPr>
                        <a:cNvPr id="7" name="AutoShape 3"/>
                        <a:cNvCxnSpPr>
                          <a:cxnSpLocks noChangeShapeType="1"/>
                        </a:cNvCxnSpPr>
                      </a:nvCxnSpPr>
                      <a:spPr bwMode="auto">
                        <a:xfrm>
                          <a:off x="4490880" y="1981200"/>
                          <a:ext cx="0" cy="365760"/>
                        </a:xfrm>
                        <a:prstGeom prst="straightConnector1">
                          <a:avLst/>
                        </a:prstGeom>
                        <a:noFill/>
                        <a:ln w="9525">
                          <a:solidFill>
                            <a:srgbClr val="000000"/>
                          </a:solidFill>
                          <a:round/>
                          <a:headEnd/>
                          <a:tailEnd type="triangle" w="med" len="med"/>
                        </a:ln>
                      </a:spPr>
                    </a:cxnSp>
                    <a:sp>
                      <a:nvSpPr>
                        <a:cNvPr id="8" name="AutoShape 2"/>
                        <a:cNvSpPr>
                          <a:spLocks noChangeArrowheads="1"/>
                        </a:cNvSpPr>
                      </a:nvSpPr>
                      <a:spPr bwMode="auto">
                        <a:xfrm>
                          <a:off x="1705896" y="2349912"/>
                          <a:ext cx="5759244" cy="624896"/>
                        </a:xfrm>
                        <a:prstGeom prst="flowChartAlternateProcess">
                          <a:avLst/>
                        </a:prstGeom>
                        <a:solidFill>
                          <a:schemeClr val="accent4">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1200" dirty="0" smtClean="0">
                                <a:solidFill>
                                  <a:srgbClr val="FFFFFF"/>
                                </a:solidFill>
                                <a:latin typeface="Calibri" pitchFamily="34" charset="0"/>
                              </a:rPr>
                              <a:t>Each area would further be subdivided into sub areas from where starting points would be assigned depending on the number of packs to be collected</a:t>
                            </a:r>
                            <a:endParaRPr kumimoji="0" lang="en-US" sz="1600" b="0" i="0" u="none" strike="noStrike" cap="none" normalizeH="0" baseline="0" dirty="0" smtClean="0">
                              <a:ln>
                                <a:noFill/>
                              </a:ln>
                              <a:solidFill>
                                <a:schemeClr val="tx1"/>
                              </a:solidFill>
                              <a:effectLst/>
                              <a:latin typeface="Arial" pitchFamily="34" charset="0"/>
                            </a:endParaRPr>
                          </a:p>
                        </a:txBody>
                        <a:useSpRect/>
                      </a:txSp>
                    </a:sp>
                    <a:cxnSp>
                      <a:nvCxnSpPr>
                        <a:cNvPr id="9" name="AutoShape 3"/>
                        <a:cNvCxnSpPr>
                          <a:cxnSpLocks noChangeShapeType="1"/>
                        </a:cNvCxnSpPr>
                      </a:nvCxnSpPr>
                      <a:spPr bwMode="auto">
                        <a:xfrm>
                          <a:off x="4505628" y="3048000"/>
                          <a:ext cx="0" cy="365760"/>
                        </a:xfrm>
                        <a:prstGeom prst="straightConnector1">
                          <a:avLst/>
                        </a:prstGeom>
                        <a:noFill/>
                        <a:ln w="9525">
                          <a:solidFill>
                            <a:srgbClr val="000000"/>
                          </a:solidFill>
                          <a:round/>
                          <a:headEnd/>
                          <a:tailEnd type="triangle" w="med" len="med"/>
                        </a:ln>
                      </a:spPr>
                    </a:cxnSp>
                    <a:sp>
                      <a:nvSpPr>
                        <a:cNvPr id="10" name="AutoShape 2"/>
                        <a:cNvSpPr>
                          <a:spLocks noChangeArrowheads="1"/>
                        </a:cNvSpPr>
                      </a:nvSpPr>
                      <a:spPr bwMode="auto">
                        <a:xfrm>
                          <a:off x="1705896" y="3431460"/>
                          <a:ext cx="5759244" cy="624896"/>
                        </a:xfrm>
                        <a:prstGeom prst="flowChartAlternateProcess">
                          <a:avLst/>
                        </a:prstGeom>
                        <a:solidFill>
                          <a:schemeClr val="accent5">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fontAlgn="base">
                              <a:spcBef>
                                <a:spcPct val="0"/>
                              </a:spcBef>
                              <a:spcAft>
                                <a:spcPts val="1000"/>
                              </a:spcAft>
                            </a:pPr>
                            <a:r>
                              <a:rPr lang="en-US" sz="1200" dirty="0" smtClean="0">
                                <a:solidFill>
                                  <a:srgbClr val="FFFFFF"/>
                                </a:solidFill>
                                <a:latin typeface="Calibri" pitchFamily="34" charset="0"/>
                              </a:rPr>
                              <a:t>From each starting point, following a right hand rule, disposed off packs would be collected from public places and garbage bins, by garbage collectors  who will be accompanied by interviewers</a:t>
                            </a:r>
                            <a:r>
                              <a:rPr lang="en-US" sz="1400" dirty="0" smtClean="0">
                                <a:solidFill>
                                  <a:srgbClr val="FFFFFF"/>
                                </a:solidFill>
                                <a:latin typeface="Calibri" pitchFamily="34" charset="0"/>
                              </a:rPr>
                              <a:t>.</a:t>
                            </a:r>
                            <a:endParaRPr kumimoji="0" lang="en-US" sz="1800" b="0" i="0" u="none" strike="noStrike" cap="none" normalizeH="0" baseline="0" dirty="0" smtClean="0">
                              <a:ln>
                                <a:noFill/>
                              </a:ln>
                              <a:solidFill>
                                <a:schemeClr val="tx1"/>
                              </a:solidFill>
                              <a:effectLst/>
                              <a:latin typeface="Arial" pitchFamily="34" charset="0"/>
                            </a:endParaRPr>
                          </a:p>
                        </a:txBody>
                        <a:useSpRect/>
                      </a:txSp>
                    </a:sp>
                    <a:cxnSp>
                      <a:nvCxnSpPr>
                        <a:cNvPr id="11" name="AutoShape 3"/>
                        <a:cNvCxnSpPr>
                          <a:cxnSpLocks noChangeShapeType="1"/>
                        </a:cNvCxnSpPr>
                      </a:nvCxnSpPr>
                      <a:spPr bwMode="auto">
                        <a:xfrm>
                          <a:off x="4535124" y="4742952"/>
                          <a:ext cx="0" cy="365760"/>
                        </a:xfrm>
                        <a:prstGeom prst="straightConnector1">
                          <a:avLst/>
                        </a:prstGeom>
                        <a:noFill/>
                        <a:ln w="9525">
                          <a:solidFill>
                            <a:srgbClr val="000000"/>
                          </a:solidFill>
                          <a:round/>
                          <a:headEnd/>
                          <a:tailEnd type="triangle" w="med" len="med"/>
                        </a:ln>
                      </a:spPr>
                    </a:cxnSp>
                    <a:sp>
                      <a:nvSpPr>
                        <a:cNvPr id="12" name="AutoShape 2"/>
                        <a:cNvSpPr>
                          <a:spLocks noChangeArrowheads="1"/>
                        </a:cNvSpPr>
                      </a:nvSpPr>
                      <a:spPr bwMode="auto">
                        <a:xfrm>
                          <a:off x="1673940" y="5164392"/>
                          <a:ext cx="5759244" cy="459660"/>
                        </a:xfrm>
                        <a:prstGeom prst="flowChartAlternateProcess">
                          <a:avLst/>
                        </a:prstGeom>
                        <a:solidFill>
                          <a:schemeClr val="accent5">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1200" dirty="0" smtClean="0">
                                <a:solidFill>
                                  <a:srgbClr val="FFFFFF"/>
                                </a:solidFill>
                                <a:latin typeface="Calibri" pitchFamily="34" charset="0"/>
                              </a:rPr>
                              <a:t>Packs to be coded as per the area and examined for illicit</a:t>
                            </a:r>
                            <a:endParaRPr kumimoji="0" lang="en-US" sz="1600" b="0" i="0" u="none" strike="noStrike" cap="none" normalizeH="0" baseline="0" dirty="0" smtClean="0">
                              <a:ln>
                                <a:noFill/>
                              </a:ln>
                              <a:solidFill>
                                <a:schemeClr val="tx1"/>
                              </a:solidFill>
                              <a:effectLst/>
                              <a:latin typeface="Arial" pitchFamily="34" charset="0"/>
                            </a:endParaRPr>
                          </a:p>
                        </a:txBody>
                        <a:useSpRect/>
                      </a:txSp>
                    </a:sp>
                    <a:sp>
                      <a:nvSpPr>
                        <a:cNvPr id="13" name="AutoShape 2"/>
                        <a:cNvSpPr>
                          <a:spLocks noChangeArrowheads="1"/>
                        </a:cNvSpPr>
                      </a:nvSpPr>
                      <a:spPr bwMode="auto">
                        <a:xfrm>
                          <a:off x="1737852" y="6093540"/>
                          <a:ext cx="5759244" cy="459660"/>
                        </a:xfrm>
                        <a:prstGeom prst="flowChartAlternateProcess">
                          <a:avLst/>
                        </a:prstGeom>
                        <a:solidFill>
                          <a:schemeClr val="accent4">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1200" dirty="0" smtClean="0">
                                <a:solidFill>
                                  <a:srgbClr val="FFFFFF"/>
                                </a:solidFill>
                                <a:latin typeface="Calibri" pitchFamily="34" charset="0"/>
                              </a:rPr>
                              <a:t>Finally, based on counts, proportion of illicit packs would be determined</a:t>
                            </a:r>
                            <a:endParaRPr kumimoji="0" lang="en-US" sz="1600" b="0" i="0" u="none" strike="noStrike" cap="none" normalizeH="0" baseline="0" dirty="0" smtClean="0">
                              <a:ln>
                                <a:noFill/>
                              </a:ln>
                              <a:solidFill>
                                <a:schemeClr val="tx1"/>
                              </a:solidFill>
                              <a:effectLst/>
                              <a:latin typeface="Arial" pitchFamily="34" charset="0"/>
                            </a:endParaRPr>
                          </a:p>
                        </a:txBody>
                        <a:useSpRect/>
                      </a:txSp>
                    </a:sp>
                    <a:sp>
                      <a:nvSpPr>
                        <a:cNvPr id="14" name="AutoShape 2"/>
                        <a:cNvSpPr>
                          <a:spLocks noChangeArrowheads="1"/>
                        </a:cNvSpPr>
                      </a:nvSpPr>
                      <a:spPr bwMode="auto">
                        <a:xfrm>
                          <a:off x="1706217" y="4077930"/>
                          <a:ext cx="5759244" cy="609600"/>
                        </a:xfrm>
                        <a:prstGeom prst="flowChartAlternateProcess">
                          <a:avLst/>
                        </a:prstGeom>
                        <a:solidFill>
                          <a:schemeClr val="accent4">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fontAlgn="base">
                              <a:spcBef>
                                <a:spcPct val="0"/>
                              </a:spcBef>
                              <a:spcAft>
                                <a:spcPts val="1000"/>
                              </a:spcAft>
                            </a:pPr>
                            <a:r>
                              <a:rPr lang="en-US" sz="1200" dirty="0" smtClean="0">
                                <a:solidFill>
                                  <a:schemeClr val="bg1"/>
                                </a:solidFill>
                                <a:latin typeface="Calibri" pitchFamily="34" charset="0"/>
                              </a:rPr>
                              <a:t>For stick markets, focus of collection would be from in and around retail outlets as garbage (pack) collection from other areas may not provide enough sample size</a:t>
                            </a:r>
                            <a:endParaRPr kumimoji="0" lang="en-US" sz="1600" b="0" i="0" u="none" strike="noStrike" cap="none" normalizeH="0" baseline="0" dirty="0" smtClean="0">
                              <a:ln>
                                <a:noFill/>
                              </a:ln>
                              <a:solidFill>
                                <a:schemeClr val="bg1"/>
                              </a:solidFill>
                              <a:effectLst/>
                              <a:latin typeface="Arial" pitchFamily="34" charset="0"/>
                            </a:endParaRPr>
                          </a:p>
                        </a:txBody>
                        <a:useSpRect/>
                      </a:txSp>
                    </a:sp>
                    <a:sp>
                      <a:nvSpPr>
                        <a:cNvPr id="15" name="AutoShape 2"/>
                        <a:cNvSpPr>
                          <a:spLocks noChangeArrowheads="1"/>
                        </a:cNvSpPr>
                      </a:nvSpPr>
                      <a:spPr bwMode="auto">
                        <a:xfrm>
                          <a:off x="1659834" y="-694944"/>
                          <a:ext cx="5759244" cy="609600"/>
                        </a:xfrm>
                        <a:prstGeom prst="flowChartAlternateProcess">
                          <a:avLst/>
                        </a:prstGeom>
                        <a:solidFill>
                          <a:schemeClr val="accent5">
                            <a:lumMod val="75000"/>
                          </a:scheme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rgbClr val="FFFFFF"/>
                                </a:solidFill>
                                <a:effectLst/>
                                <a:latin typeface="Calibri" pitchFamily="34" charset="0"/>
                              </a:rPr>
                              <a:t>The objective of the</a:t>
                            </a:r>
                            <a:r>
                              <a:rPr kumimoji="0" lang="en-US" sz="1200" b="0" i="0" u="none" strike="noStrike" cap="none" normalizeH="0" dirty="0" smtClean="0">
                                <a:ln>
                                  <a:noFill/>
                                </a:ln>
                                <a:solidFill>
                                  <a:srgbClr val="FFFFFF"/>
                                </a:solidFill>
                                <a:effectLst/>
                                <a:latin typeface="Calibri" pitchFamily="34" charset="0"/>
                              </a:rPr>
                              <a:t> study will be to track illicit trade by collecting </a:t>
                            </a:r>
                            <a:r>
                              <a:rPr lang="en-US" sz="1200" dirty="0" smtClean="0">
                                <a:solidFill>
                                  <a:srgbClr val="FFFFFF"/>
                                </a:solidFill>
                                <a:latin typeface="Calibri" pitchFamily="34" charset="0"/>
                              </a:rPr>
                              <a:t>disposed-off </a:t>
                            </a:r>
                            <a:r>
                              <a:rPr kumimoji="0" lang="en-US" sz="1200" b="0" i="0" u="none" strike="noStrike" cap="none" normalizeH="0" dirty="0" smtClean="0">
                                <a:ln>
                                  <a:noFill/>
                                </a:ln>
                                <a:solidFill>
                                  <a:srgbClr val="FFFFFF"/>
                                </a:solidFill>
                                <a:effectLst/>
                                <a:latin typeface="Calibri" pitchFamily="34" charset="0"/>
                              </a:rPr>
                              <a:t>cigarette </a:t>
                            </a:r>
                            <a:r>
                              <a:rPr kumimoji="0" lang="en-US" sz="1200" b="0" i="0" u="none" strike="noStrike" cap="none" normalizeH="0" dirty="0" smtClean="0">
                                <a:ln>
                                  <a:noFill/>
                                </a:ln>
                                <a:solidFill>
                                  <a:srgbClr val="FFFFFF"/>
                                </a:solidFill>
                                <a:effectLst/>
                                <a:latin typeface="Calibri" pitchFamily="34" charset="0"/>
                              </a:rPr>
                              <a:t>packs from the public places and garbage bins</a:t>
                            </a:r>
                            <a:endParaRPr kumimoji="0" lang="en-US" sz="1600" b="0" i="0" u="none" strike="noStrike" cap="none" normalizeH="0" baseline="0" dirty="0" smtClean="0">
                              <a:ln>
                                <a:noFill/>
                              </a:ln>
                              <a:solidFill>
                                <a:schemeClr val="tx1"/>
                              </a:solidFill>
                              <a:effectLst/>
                              <a:latin typeface="Arial" pitchFamily="34" charset="0"/>
                            </a:endParaRPr>
                          </a:p>
                        </a:txBody>
                        <a:useSpRect/>
                      </a:txSp>
                    </a:sp>
                    <a:cxnSp>
                      <a:nvCxnSpPr>
                        <a:cNvPr id="16" name="AutoShape 3"/>
                        <a:cNvCxnSpPr>
                          <a:cxnSpLocks noChangeShapeType="1"/>
                        </a:cNvCxnSpPr>
                      </a:nvCxnSpPr>
                      <a:spPr bwMode="auto">
                        <a:xfrm>
                          <a:off x="4472607" y="-46563"/>
                          <a:ext cx="0" cy="365760"/>
                        </a:xfrm>
                        <a:prstGeom prst="straightConnector1">
                          <a:avLst/>
                        </a:prstGeom>
                        <a:noFill/>
                        <a:ln w="9525">
                          <a:solidFill>
                            <a:srgbClr val="000000"/>
                          </a:solidFill>
                          <a:round/>
                          <a:headEnd/>
                          <a:tailEnd type="triangle" w="med" len="med"/>
                        </a:ln>
                      </a:spPr>
                    </a:cxnSp>
                  </a:grpSp>
                </lc:lockedCanvas>
              </a:graphicData>
            </a:graphic>
          </wp:inline>
        </w:drawing>
      </w:r>
    </w:p>
    <w:p w:rsidR="0014521C" w:rsidRPr="00EE67DB" w:rsidRDefault="0014521C">
      <w:pPr>
        <w:spacing w:after="200" w:line="276" w:lineRule="auto"/>
        <w:rPr>
          <w:rFonts w:ascii="Times New Roman" w:eastAsiaTheme="minorHAnsi" w:hAnsi="Times New Roman"/>
          <w:b/>
          <w:sz w:val="32"/>
          <w:szCs w:val="24"/>
          <w:u w:val="single"/>
          <w:lang w:eastAsia="en-US"/>
        </w:rPr>
      </w:pPr>
    </w:p>
    <w:p w:rsidR="0014521C" w:rsidRPr="00EE67DB" w:rsidRDefault="0014521C" w:rsidP="0014521C">
      <w:pPr>
        <w:tabs>
          <w:tab w:val="left" w:pos="284"/>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Under this approach, cigarette packs which are disposed-off by consumers are collected from several places within a country/region/city. Some of these places could be garbage bins on the roads, busy pavement, places of public congregation like bus stops, etc.</w:t>
      </w:r>
    </w:p>
    <w:p w:rsidR="002833AC" w:rsidRPr="00EE67DB" w:rsidRDefault="0014521C" w:rsidP="00F07372">
      <w:pPr>
        <w:spacing w:line="276" w:lineRule="auto"/>
        <w:jc w:val="both"/>
        <w:rPr>
          <w:rFonts w:ascii="Times New Roman" w:hAnsi="Times New Roman"/>
          <w:sz w:val="22"/>
          <w:szCs w:val="24"/>
        </w:rPr>
      </w:pPr>
      <w:r w:rsidRPr="00EE67DB">
        <w:rPr>
          <w:rFonts w:ascii="Times New Roman" w:hAnsi="Times New Roman"/>
          <w:sz w:val="22"/>
          <w:szCs w:val="24"/>
        </w:rPr>
        <w:lastRenderedPageBreak/>
        <w:t>These collected packs would then be examined to determine if they are illicit/ legal packs. Based on the count of illicit packs collected, the proportion of illicit trade both in terms of incidence and volume shares would be obtained. However, estimating the share of brands within illicit packs would depend on the incidence of illicit trade.</w:t>
      </w:r>
    </w:p>
    <w:p w:rsidR="0014521C" w:rsidRPr="00EE67DB" w:rsidRDefault="0014521C" w:rsidP="0014521C">
      <w:pPr>
        <w:tabs>
          <w:tab w:val="left" w:pos="284"/>
          <w:tab w:val="left" w:pos="567"/>
          <w:tab w:val="left" w:pos="851"/>
          <w:tab w:val="left" w:pos="1985"/>
          <w:tab w:val="left" w:pos="3119"/>
          <w:tab w:val="left" w:pos="4253"/>
          <w:tab w:val="right" w:pos="7655"/>
        </w:tabs>
        <w:spacing w:line="276" w:lineRule="auto"/>
        <w:jc w:val="both"/>
        <w:rPr>
          <w:rFonts w:ascii="Times New Roman" w:eastAsiaTheme="minorHAnsi" w:hAnsi="Times New Roman"/>
          <w:b/>
          <w:sz w:val="32"/>
          <w:szCs w:val="24"/>
          <w:u w:val="single"/>
          <w:lang w:eastAsia="en-US"/>
        </w:rPr>
      </w:pPr>
    </w:p>
    <w:p w:rsidR="00D47224" w:rsidRPr="00EE67DB" w:rsidRDefault="00CF56EC" w:rsidP="00D47224">
      <w:pPr>
        <w:spacing w:after="200" w:line="276" w:lineRule="auto"/>
        <w:rPr>
          <w:rFonts w:ascii="Times New Roman" w:eastAsiaTheme="minorHAnsi" w:hAnsi="Times New Roman"/>
          <w:b/>
          <w:i/>
          <w:sz w:val="28"/>
          <w:szCs w:val="24"/>
          <w:u w:val="single"/>
          <w:lang w:eastAsia="en-US"/>
        </w:rPr>
      </w:pPr>
      <w:r>
        <w:rPr>
          <w:rFonts w:ascii="Times New Roman" w:eastAsiaTheme="minorHAnsi" w:hAnsi="Times New Roman"/>
          <w:b/>
          <w:sz w:val="32"/>
          <w:szCs w:val="24"/>
          <w:u w:val="single"/>
          <w:lang w:eastAsia="en-US"/>
        </w:rPr>
        <w:t>Sampling Procedure</w:t>
      </w:r>
      <w:r w:rsidR="00D47224" w:rsidRPr="00EE67DB">
        <w:rPr>
          <w:rFonts w:ascii="Times New Roman" w:eastAsiaTheme="minorHAnsi" w:hAnsi="Times New Roman"/>
          <w:b/>
          <w:sz w:val="32"/>
          <w:szCs w:val="24"/>
          <w:u w:val="single"/>
          <w:lang w:eastAsia="en-US"/>
        </w:rPr>
        <w:t xml:space="preserve"> </w:t>
      </w:r>
    </w:p>
    <w:p w:rsidR="00FB26CE" w:rsidRPr="00EE67DB" w:rsidRDefault="00FB26CE" w:rsidP="00FB26CE">
      <w:pPr>
        <w:tabs>
          <w:tab w:val="left" w:pos="0"/>
          <w:tab w:val="left" w:pos="540"/>
        </w:tabs>
        <w:spacing w:after="200"/>
        <w:jc w:val="both"/>
        <w:rPr>
          <w:rFonts w:ascii="Times New Roman" w:eastAsiaTheme="minorHAnsi" w:hAnsi="Times New Roman"/>
          <w:sz w:val="22"/>
          <w:szCs w:val="24"/>
          <w:lang w:val="en-GB" w:eastAsia="en-US"/>
        </w:rPr>
      </w:pPr>
      <w:r w:rsidRPr="00EE67DB">
        <w:rPr>
          <w:rFonts w:ascii="Times New Roman" w:eastAsiaTheme="minorHAnsi" w:hAnsi="Times New Roman"/>
          <w:sz w:val="22"/>
          <w:szCs w:val="24"/>
          <w:lang w:val="en-GB" w:eastAsia="en-US"/>
        </w:rPr>
        <w:t>The sampling procedure should ensure a nationally representative sample size. However, if the study is to be done within a smaller universe like a regional frame or covering only urban areas or a cluster of cities, then the sample size (referring to the number of disposed packs which are to be collected) should proportionately reflect each of the areas covered within the smaller universe. Also, an over-indexing and under-indexing of the packs collected vs. GCS representation can be allowed within a range of 0.75 to 1.20.</w:t>
      </w:r>
    </w:p>
    <w:p w:rsidR="00FB26CE" w:rsidRPr="00EE67DB" w:rsidRDefault="00FB26CE" w:rsidP="00FB26CE">
      <w:pPr>
        <w:tabs>
          <w:tab w:val="left" w:pos="0"/>
          <w:tab w:val="left" w:pos="540"/>
        </w:tabs>
        <w:spacing w:after="200"/>
        <w:jc w:val="both"/>
        <w:rPr>
          <w:rFonts w:ascii="Times New Roman" w:eastAsiaTheme="minorHAnsi" w:hAnsi="Times New Roman"/>
          <w:sz w:val="22"/>
          <w:szCs w:val="24"/>
          <w:lang w:val="en-GB" w:eastAsia="en-US"/>
        </w:rPr>
      </w:pPr>
      <w:r w:rsidRPr="00EE67DB">
        <w:rPr>
          <w:rFonts w:ascii="Times New Roman" w:eastAsiaTheme="minorHAnsi" w:hAnsi="Times New Roman"/>
          <w:sz w:val="22"/>
          <w:szCs w:val="24"/>
          <w:lang w:val="en-GB" w:eastAsia="en-US"/>
        </w:rPr>
        <w:t>To ensure this all market/ representative sampling frame, first of all the country would be divided into regions. For a volume share split from GCS, the smoker share would be multiplied by corresponding ADC within the respective regions. These regions would be further subdivided into areas according to the (region X pop-strata X ADC) representation in GCS, so that each area corresponds to a particular ‘cell’ in the below table. The sum of the contributions in terms of volumes of each of the individual ‘cells’ is the entire volume for the geography covered in the study.</w:t>
      </w:r>
    </w:p>
    <w:tbl>
      <w:tblPr>
        <w:tblStyle w:val="TableGrid"/>
        <w:tblW w:w="0" w:type="auto"/>
        <w:tblLook w:val="04A0"/>
      </w:tblPr>
      <w:tblGrid>
        <w:gridCol w:w="1899"/>
        <w:gridCol w:w="652"/>
        <w:gridCol w:w="1766"/>
        <w:gridCol w:w="1766"/>
        <w:gridCol w:w="1726"/>
        <w:gridCol w:w="1767"/>
      </w:tblGrid>
      <w:tr w:rsidR="00D47224" w:rsidRPr="00EE67DB" w:rsidTr="00FB26CE">
        <w:tc>
          <w:tcPr>
            <w:tcW w:w="1899" w:type="dxa"/>
            <w:vMerge w:val="restart"/>
            <w:shd w:val="clear" w:color="auto" w:fill="A6A6A6" w:themeFill="background1" w:themeFillShade="A6"/>
            <w:vAlign w:val="center"/>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POPULATION STRATA</w:t>
            </w:r>
          </w:p>
        </w:tc>
        <w:tc>
          <w:tcPr>
            <w:tcW w:w="652" w:type="dxa"/>
            <w:vMerge w:val="restart"/>
            <w:tcBorders>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p>
        </w:tc>
        <w:tc>
          <w:tcPr>
            <w:tcW w:w="7025" w:type="dxa"/>
            <w:gridSpan w:val="4"/>
            <w:tcBorders>
              <w:left w:val="double" w:sz="4" w:space="0" w:color="auto"/>
            </w:tcBorders>
            <w:shd w:val="clear" w:color="auto" w:fill="A6A6A6" w:themeFill="background1" w:themeFillShade="A6"/>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vMerge/>
            <w:tcBorders>
              <w:bottom w:val="double" w:sz="4" w:space="0" w:color="auto"/>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p>
        </w:tc>
        <w:tc>
          <w:tcPr>
            <w:tcW w:w="1766" w:type="dxa"/>
            <w:tcBorders>
              <w:left w:val="double" w:sz="4" w:space="0" w:color="auto"/>
              <w:bottom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R1</w:t>
            </w:r>
          </w:p>
        </w:tc>
        <w:tc>
          <w:tcPr>
            <w:tcW w:w="1766" w:type="dxa"/>
            <w:tcBorders>
              <w:bottom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R2</w:t>
            </w:r>
          </w:p>
        </w:tc>
        <w:tc>
          <w:tcPr>
            <w:tcW w:w="1726" w:type="dxa"/>
            <w:tcBorders>
              <w:bottom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7" w:type="dxa"/>
            <w:tcBorders>
              <w:bottom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Rn</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tcBorders>
              <w:top w:val="double" w:sz="4" w:space="0" w:color="auto"/>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P1</w:t>
            </w:r>
          </w:p>
        </w:tc>
        <w:tc>
          <w:tcPr>
            <w:tcW w:w="1766" w:type="dxa"/>
            <w:tcBorders>
              <w:top w:val="double" w:sz="4" w:space="0" w:color="auto"/>
              <w:left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R1P1</w:t>
            </w:r>
          </w:p>
        </w:tc>
        <w:tc>
          <w:tcPr>
            <w:tcW w:w="1766" w:type="dxa"/>
            <w:tcBorders>
              <w:top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R2P1</w:t>
            </w:r>
          </w:p>
        </w:tc>
        <w:tc>
          <w:tcPr>
            <w:tcW w:w="1726" w:type="dxa"/>
            <w:tcBorders>
              <w:top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7" w:type="dxa"/>
            <w:tcBorders>
              <w:top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RnP1</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tcBorders>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P2</w:t>
            </w:r>
          </w:p>
        </w:tc>
        <w:tc>
          <w:tcPr>
            <w:tcW w:w="1766" w:type="dxa"/>
            <w:tcBorders>
              <w:left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R1P2</w:t>
            </w:r>
          </w:p>
        </w:tc>
        <w:tc>
          <w:tcPr>
            <w:tcW w:w="1766"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R2P2</w:t>
            </w:r>
          </w:p>
        </w:tc>
        <w:tc>
          <w:tcPr>
            <w:tcW w:w="1726" w:type="dxa"/>
          </w:tcPr>
          <w:p w:rsidR="00D47224" w:rsidRPr="00EE67DB" w:rsidRDefault="00D47224" w:rsidP="002530F8">
            <w:pPr>
              <w:tabs>
                <w:tab w:val="left" w:pos="0"/>
                <w:tab w:val="left" w:pos="540"/>
              </w:tabs>
              <w:jc w:val="center"/>
              <w:rPr>
                <w:rFonts w:ascii="Times New Roman" w:eastAsiaTheme="minorHAnsi" w:hAnsi="Times New Roman"/>
                <w:sz w:val="24"/>
                <w:szCs w:val="24"/>
                <w:lang w:eastAsia="en-US"/>
              </w:rPr>
            </w:pPr>
            <w:r w:rsidRPr="00EE67DB">
              <w:rPr>
                <w:rFonts w:ascii="Times New Roman" w:eastAsiaTheme="minorHAnsi" w:hAnsi="Times New Roman"/>
                <w:b/>
                <w:sz w:val="24"/>
                <w:szCs w:val="24"/>
                <w:lang w:eastAsia="en-US"/>
              </w:rPr>
              <w:t>…</w:t>
            </w:r>
          </w:p>
        </w:tc>
        <w:tc>
          <w:tcPr>
            <w:tcW w:w="1767"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RnP2</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tcBorders>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6" w:type="dxa"/>
            <w:tcBorders>
              <w:left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6"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26" w:type="dxa"/>
          </w:tcPr>
          <w:p w:rsidR="00D47224" w:rsidRPr="00EE67DB" w:rsidRDefault="00D47224" w:rsidP="002530F8">
            <w:pPr>
              <w:tabs>
                <w:tab w:val="left" w:pos="0"/>
                <w:tab w:val="left" w:pos="540"/>
              </w:tabs>
              <w:jc w:val="center"/>
              <w:rPr>
                <w:rFonts w:ascii="Times New Roman" w:eastAsiaTheme="minorHAnsi" w:hAnsi="Times New Roman"/>
                <w:sz w:val="24"/>
                <w:szCs w:val="24"/>
                <w:lang w:eastAsia="en-US"/>
              </w:rPr>
            </w:pPr>
            <w:r w:rsidRPr="00EE67DB">
              <w:rPr>
                <w:rFonts w:ascii="Times New Roman" w:eastAsiaTheme="minorHAnsi" w:hAnsi="Times New Roman"/>
                <w:b/>
                <w:sz w:val="24"/>
                <w:szCs w:val="24"/>
                <w:lang w:eastAsia="en-US"/>
              </w:rPr>
              <w:t>…</w:t>
            </w:r>
          </w:p>
        </w:tc>
        <w:tc>
          <w:tcPr>
            <w:tcW w:w="1767"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tcBorders>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6" w:type="dxa"/>
            <w:tcBorders>
              <w:left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66"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c>
          <w:tcPr>
            <w:tcW w:w="1726" w:type="dxa"/>
          </w:tcPr>
          <w:p w:rsidR="00D47224" w:rsidRPr="00EE67DB" w:rsidRDefault="00D47224" w:rsidP="002530F8">
            <w:pPr>
              <w:tabs>
                <w:tab w:val="left" w:pos="0"/>
                <w:tab w:val="left" w:pos="540"/>
              </w:tabs>
              <w:jc w:val="center"/>
              <w:rPr>
                <w:rFonts w:ascii="Times New Roman" w:eastAsiaTheme="minorHAnsi" w:hAnsi="Times New Roman"/>
                <w:sz w:val="24"/>
                <w:szCs w:val="24"/>
                <w:lang w:eastAsia="en-US"/>
              </w:rPr>
            </w:pPr>
            <w:r w:rsidRPr="00EE67DB">
              <w:rPr>
                <w:rFonts w:ascii="Times New Roman" w:eastAsiaTheme="minorHAnsi" w:hAnsi="Times New Roman"/>
                <w:b/>
                <w:sz w:val="24"/>
                <w:szCs w:val="24"/>
                <w:lang w:eastAsia="en-US"/>
              </w:rPr>
              <w:t>…</w:t>
            </w:r>
          </w:p>
        </w:tc>
        <w:tc>
          <w:tcPr>
            <w:tcW w:w="1767"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w:t>
            </w:r>
          </w:p>
        </w:tc>
      </w:tr>
      <w:tr w:rsidR="00D47224" w:rsidRPr="00EE67DB" w:rsidTr="00FB26CE">
        <w:tc>
          <w:tcPr>
            <w:tcW w:w="1899" w:type="dxa"/>
            <w:vMerge/>
            <w:shd w:val="clear" w:color="auto" w:fill="A6A6A6" w:themeFill="background1" w:themeFillShade="A6"/>
          </w:tcPr>
          <w:p w:rsidR="00D47224" w:rsidRPr="00EE67DB" w:rsidRDefault="00D47224" w:rsidP="002530F8">
            <w:pPr>
              <w:tabs>
                <w:tab w:val="left" w:pos="0"/>
                <w:tab w:val="left" w:pos="540"/>
              </w:tabs>
              <w:jc w:val="both"/>
              <w:rPr>
                <w:rFonts w:ascii="Times New Roman" w:eastAsiaTheme="minorHAnsi" w:hAnsi="Times New Roman"/>
                <w:sz w:val="24"/>
                <w:szCs w:val="24"/>
                <w:lang w:eastAsia="en-US"/>
              </w:rPr>
            </w:pPr>
          </w:p>
        </w:tc>
        <w:tc>
          <w:tcPr>
            <w:tcW w:w="652" w:type="dxa"/>
            <w:tcBorders>
              <w:right w:val="double" w:sz="4" w:space="0" w:color="auto"/>
            </w:tcBorders>
            <w:shd w:val="clear" w:color="auto" w:fill="D9D9D9" w:themeFill="background1" w:themeFillShade="D9"/>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Pn</w:t>
            </w:r>
          </w:p>
        </w:tc>
        <w:tc>
          <w:tcPr>
            <w:tcW w:w="1766" w:type="dxa"/>
            <w:tcBorders>
              <w:left w:val="double" w:sz="4" w:space="0" w:color="auto"/>
            </w:tcBorders>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R1Pn</w:t>
            </w:r>
          </w:p>
        </w:tc>
        <w:tc>
          <w:tcPr>
            <w:tcW w:w="1766"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R2Pn</w:t>
            </w:r>
          </w:p>
        </w:tc>
        <w:tc>
          <w:tcPr>
            <w:tcW w:w="1726" w:type="dxa"/>
          </w:tcPr>
          <w:p w:rsidR="00D47224" w:rsidRPr="00EE67DB" w:rsidRDefault="00D47224" w:rsidP="002530F8">
            <w:pPr>
              <w:tabs>
                <w:tab w:val="left" w:pos="0"/>
                <w:tab w:val="left" w:pos="540"/>
              </w:tabs>
              <w:jc w:val="center"/>
              <w:rPr>
                <w:rFonts w:ascii="Times New Roman" w:eastAsiaTheme="minorHAnsi" w:hAnsi="Times New Roman"/>
                <w:sz w:val="24"/>
                <w:szCs w:val="24"/>
                <w:lang w:eastAsia="en-US"/>
              </w:rPr>
            </w:pPr>
            <w:r w:rsidRPr="00EE67DB">
              <w:rPr>
                <w:rFonts w:ascii="Times New Roman" w:eastAsiaTheme="minorHAnsi" w:hAnsi="Times New Roman"/>
                <w:b/>
                <w:sz w:val="24"/>
                <w:szCs w:val="24"/>
                <w:lang w:eastAsia="en-US"/>
              </w:rPr>
              <w:t>…</w:t>
            </w:r>
          </w:p>
        </w:tc>
        <w:tc>
          <w:tcPr>
            <w:tcW w:w="1767" w:type="dxa"/>
          </w:tcPr>
          <w:p w:rsidR="00D47224" w:rsidRPr="00EE67DB" w:rsidRDefault="00D47224" w:rsidP="002530F8">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RnPn</w:t>
            </w:r>
          </w:p>
        </w:tc>
      </w:tr>
    </w:tbl>
    <w:p w:rsidR="00D47224" w:rsidRPr="00EE67DB" w:rsidRDefault="00D47224" w:rsidP="0069202F">
      <w:pPr>
        <w:tabs>
          <w:tab w:val="left" w:pos="0"/>
          <w:tab w:val="left" w:pos="284"/>
          <w:tab w:val="left" w:pos="540"/>
          <w:tab w:val="left" w:pos="567"/>
          <w:tab w:val="left" w:pos="851"/>
          <w:tab w:val="left" w:pos="1985"/>
          <w:tab w:val="left" w:pos="3119"/>
          <w:tab w:val="left" w:pos="4253"/>
          <w:tab w:val="right" w:pos="7655"/>
        </w:tabs>
        <w:contextualSpacing/>
        <w:jc w:val="both"/>
        <w:rPr>
          <w:rFonts w:ascii="Times New Roman" w:hAnsi="Times New Roman"/>
          <w:sz w:val="24"/>
          <w:szCs w:val="24"/>
          <w:lang w:val="en-GB" w:eastAsia="en-US"/>
        </w:rPr>
      </w:pPr>
      <w:r w:rsidRPr="00EE67DB">
        <w:rPr>
          <w:rFonts w:ascii="Times New Roman" w:hAnsi="Times New Roman"/>
          <w:szCs w:val="24"/>
          <w:lang w:val="en-GB" w:eastAsia="en-US"/>
        </w:rPr>
        <w:t>*</w:t>
      </w:r>
      <w:r w:rsidRPr="00EE67DB">
        <w:rPr>
          <w:rFonts w:ascii="Times New Roman" w:hAnsi="Times New Roman"/>
          <w:i/>
          <w:szCs w:val="24"/>
          <w:lang w:val="en-GB" w:eastAsia="en-US"/>
        </w:rPr>
        <w:t xml:space="preserve">Each area will be represented by a </w:t>
      </w:r>
      <w:r w:rsidRPr="00EE67DB">
        <w:rPr>
          <w:rFonts w:ascii="Times New Roman" w:hAnsi="Times New Roman"/>
          <w:b/>
          <w:i/>
          <w:szCs w:val="24"/>
          <w:lang w:val="en-GB" w:eastAsia="en-US"/>
        </w:rPr>
        <w:t xml:space="preserve">“Cell” </w:t>
      </w:r>
      <w:r w:rsidRPr="00EE67DB">
        <w:rPr>
          <w:rFonts w:ascii="Times New Roman" w:hAnsi="Times New Roman"/>
          <w:i/>
          <w:szCs w:val="24"/>
          <w:lang w:val="en-GB" w:eastAsia="en-US"/>
        </w:rPr>
        <w:t xml:space="preserve">where </w:t>
      </w:r>
      <w:r w:rsidRPr="00EE67DB">
        <w:rPr>
          <w:rFonts w:ascii="Times New Roman" w:hAnsi="Times New Roman"/>
          <w:b/>
          <w:i/>
          <w:szCs w:val="24"/>
          <w:lang w:val="en-GB" w:eastAsia="en-US"/>
        </w:rPr>
        <w:t xml:space="preserve">“Cell” </w:t>
      </w:r>
      <w:r w:rsidRPr="00EE67DB">
        <w:rPr>
          <w:rFonts w:ascii="Times New Roman" w:hAnsi="Times New Roman"/>
          <w:i/>
          <w:szCs w:val="24"/>
          <w:lang w:val="en-GB" w:eastAsia="en-US"/>
        </w:rPr>
        <w:t>means</w:t>
      </w:r>
      <w:r w:rsidRPr="00EE67DB">
        <w:rPr>
          <w:rFonts w:ascii="Times New Roman" w:hAnsi="Times New Roman"/>
          <w:b/>
          <w:i/>
          <w:szCs w:val="24"/>
          <w:lang w:val="en-GB" w:eastAsia="en-US"/>
        </w:rPr>
        <w:t xml:space="preserve"> region X pop-strata</w:t>
      </w:r>
      <w:r w:rsidR="0069202F" w:rsidRPr="00EE67DB">
        <w:rPr>
          <w:rFonts w:ascii="Times New Roman" w:hAnsi="Times New Roman"/>
          <w:b/>
          <w:i/>
          <w:szCs w:val="24"/>
          <w:lang w:val="en-GB" w:eastAsia="en-US"/>
        </w:rPr>
        <w:t xml:space="preserve"> X ADC</w:t>
      </w:r>
    </w:p>
    <w:p w:rsidR="00D47224" w:rsidRPr="00EE67DB" w:rsidRDefault="00D47224" w:rsidP="00D47224">
      <w:pPr>
        <w:tabs>
          <w:tab w:val="left" w:pos="0"/>
          <w:tab w:val="left" w:pos="284"/>
          <w:tab w:val="left" w:pos="540"/>
          <w:tab w:val="left" w:pos="567"/>
          <w:tab w:val="left" w:pos="851"/>
          <w:tab w:val="left" w:pos="1985"/>
          <w:tab w:val="left" w:pos="3119"/>
          <w:tab w:val="left" w:pos="4253"/>
          <w:tab w:val="right" w:pos="7655"/>
        </w:tabs>
        <w:ind w:left="720"/>
        <w:contextualSpacing/>
        <w:jc w:val="both"/>
        <w:rPr>
          <w:rFonts w:ascii="Times New Roman" w:hAnsi="Times New Roman"/>
          <w:sz w:val="24"/>
          <w:szCs w:val="24"/>
          <w:lang w:val="en-GB" w:eastAsia="en-US"/>
        </w:rPr>
      </w:pPr>
    </w:p>
    <w:p w:rsidR="00D47224" w:rsidRPr="00EE67DB" w:rsidRDefault="0069202F" w:rsidP="0069202F">
      <w:pPr>
        <w:tabs>
          <w:tab w:val="left" w:pos="0"/>
          <w:tab w:val="left" w:pos="540"/>
        </w:tabs>
        <w:spacing w:after="200"/>
        <w:jc w:val="both"/>
        <w:rPr>
          <w:rFonts w:ascii="Times New Roman" w:eastAsiaTheme="minorHAnsi" w:hAnsi="Times New Roman"/>
          <w:sz w:val="22"/>
          <w:szCs w:val="24"/>
          <w:lang w:val="en-GB" w:eastAsia="en-US"/>
        </w:rPr>
      </w:pPr>
      <w:r w:rsidRPr="00EE67DB">
        <w:rPr>
          <w:rFonts w:ascii="Times New Roman" w:eastAsiaTheme="minorHAnsi" w:hAnsi="Times New Roman"/>
          <w:sz w:val="22"/>
          <w:szCs w:val="24"/>
          <w:lang w:val="en-GB" w:eastAsia="en-US"/>
        </w:rPr>
        <w:t>Each area would be further divided into sub areas. Each sub-area will be assigned with starting points and the number of starting points for a sub-area will be based on the fact that approximately 10-20 packs can be collected from each starting point. In case, enough number of packs is not available in the designated block, the adjoining blocks can then be covered to achieve the desired number of packs. A schematic view of the entire framework can be similar to the following flow-diagram.</w:t>
      </w:r>
    </w:p>
    <w:p w:rsidR="00D47224" w:rsidRPr="00EE67DB" w:rsidRDefault="00FB0458" w:rsidP="00D47224">
      <w:pPr>
        <w:tabs>
          <w:tab w:val="left" w:pos="0"/>
          <w:tab w:val="left" w:pos="540"/>
        </w:tabs>
        <w:spacing w:after="200"/>
        <w:jc w:val="both"/>
        <w:rPr>
          <w:rFonts w:ascii="Times New Roman" w:eastAsiaTheme="minorHAnsi" w:hAnsi="Times New Roman"/>
          <w:b/>
          <w:sz w:val="32"/>
          <w:szCs w:val="24"/>
          <w:lang w:eastAsia="en-US"/>
        </w:rPr>
      </w:pPr>
      <w:r w:rsidRPr="00FB0458">
        <w:rPr>
          <w:rFonts w:ascii="Times New Roman" w:eastAsiaTheme="minorHAnsi" w:hAnsi="Times New Roman"/>
          <w:noProof/>
          <w:sz w:val="24"/>
          <w:szCs w:val="24"/>
          <w:lang w:eastAsia="en-US"/>
        </w:rPr>
        <w:lastRenderedPageBreak/>
        <w:pict>
          <v:rect id="_x0000_s1026" style="position:absolute;left:0;text-align:left;margin-left:-8.1pt;margin-top:-7.9pt;width:483.65pt;height:223.95pt;z-index:251653632" filled="f" fillcolor="#930" strokecolor="#09c" strokeweight="2pt"/>
        </w:pict>
      </w:r>
      <w:r w:rsidR="00C62C35" w:rsidRPr="00EE67DB">
        <w:rPr>
          <w:rFonts w:ascii="Times New Roman" w:eastAsiaTheme="minorHAnsi" w:hAnsi="Times New Roman"/>
          <w:b/>
          <w:noProof/>
          <w:sz w:val="32"/>
          <w:szCs w:val="24"/>
          <w:lang w:val="en-IN" w:eastAsia="en-IN"/>
        </w:rPr>
        <w:drawing>
          <wp:inline distT="0" distB="0" distL="0" distR="0">
            <wp:extent cx="5943600" cy="273812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3855" cy="3940824"/>
                      <a:chOff x="295072" y="2459976"/>
                      <a:chExt cx="8553855" cy="3940824"/>
                    </a:xfrm>
                  </a:grpSpPr>
                  <a:grpSp>
                    <a:nvGrpSpPr>
                      <a:cNvPr id="51" name="Group 50"/>
                      <a:cNvGrpSpPr/>
                    </a:nvGrpSpPr>
                    <a:grpSpPr>
                      <a:xfrm>
                        <a:off x="295072" y="2459976"/>
                        <a:ext cx="8553855" cy="3940824"/>
                        <a:chOff x="295072" y="2459976"/>
                        <a:chExt cx="8553855" cy="3940824"/>
                      </a:xfrm>
                    </a:grpSpPr>
                    <a:sp>
                      <a:nvSpPr>
                        <a:cNvPr id="5" name="Rounded Rectangle 4"/>
                        <a:cNvSpPr/>
                      </a:nvSpPr>
                      <a:spPr bwMode="auto">
                        <a:xfrm>
                          <a:off x="29507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6" name="Rounded Rectangle 5"/>
                        <a:cNvSpPr/>
                      </a:nvSpPr>
                      <a:spPr bwMode="auto">
                        <a:xfrm>
                          <a:off x="4222911" y="2459976"/>
                          <a:ext cx="1111845" cy="398355"/>
                        </a:xfrm>
                        <a:prstGeom prst="roundRect">
                          <a:avLst/>
                        </a:prstGeom>
                        <a:solidFill>
                          <a:schemeClr val="tx1"/>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chemeClr val="bg1"/>
                                </a:solidFill>
                                <a:latin typeface="Calibri" pitchFamily="34" charset="0"/>
                                <a:ea typeface="ヒラギノ角ゴ Pro W3" pitchFamily="1" charset="-128"/>
                              </a:rPr>
                              <a:t>Centre</a:t>
                            </a:r>
                            <a:endParaRPr kumimoji="0" lang="en-US" sz="1400" b="1" i="0" u="none" strike="noStrike" cap="none" normalizeH="0" baseline="0" dirty="0" smtClean="0">
                              <a:ln>
                                <a:noFill/>
                              </a:ln>
                              <a:solidFill>
                                <a:schemeClr val="bg1"/>
                              </a:solidFill>
                              <a:effectLst/>
                              <a:latin typeface="Calibri" pitchFamily="34" charset="0"/>
                              <a:ea typeface="ヒラギノ角ゴ Pro W3" pitchFamily="1" charset="-128"/>
                            </a:endParaRPr>
                          </a:p>
                        </a:txBody>
                        <a:useSpRect/>
                      </a:txSp>
                    </a:sp>
                    <a:cxnSp>
                      <a:nvCxnSpPr>
                        <a:cNvPr id="7" name="Straight Connector 6"/>
                        <a:cNvCxnSpPr/>
                      </a:nvCxnSpPr>
                      <a:spPr bwMode="auto">
                        <a:xfrm>
                          <a:off x="2045010" y="3212215"/>
                          <a:ext cx="5559972" cy="13109"/>
                        </a:xfrm>
                        <a:prstGeom prst="line">
                          <a:avLst/>
                        </a:prstGeom>
                        <a:solidFill>
                          <a:srgbClr val="717171"/>
                        </a:solidFill>
                        <a:ln w="34925" cap="flat" cmpd="sng" algn="ctr">
                          <a:solidFill>
                            <a:srgbClr val="000000"/>
                          </a:solidFill>
                          <a:prstDash val="solid"/>
                          <a:round/>
                          <a:headEnd type="none" w="med" len="med"/>
                          <a:tailEnd type="none" w="med" len="med"/>
                        </a:ln>
                        <a:effectLst/>
                      </a:spPr>
                    </a:cxnSp>
                    <a:cxnSp>
                      <a:nvCxnSpPr>
                        <a:cNvPr id="8" name="Straight Arrow Connector 7"/>
                        <a:cNvCxnSpPr>
                          <a:endCxn id="12" idx="0"/>
                        </a:cNvCxnSpPr>
                      </a:nvCxnSpPr>
                      <a:spPr bwMode="auto">
                        <a:xfrm rot="5400000">
                          <a:off x="1661238" y="3312209"/>
                          <a:ext cx="473258" cy="273272"/>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9" name="Straight Arrow Connector 8"/>
                        <a:cNvCxnSpPr/>
                      </a:nvCxnSpPr>
                      <a:spPr bwMode="auto">
                        <a:xfrm>
                          <a:off x="7604982" y="3251538"/>
                          <a:ext cx="283780" cy="432521"/>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0" name="Straight Arrow Connector 9"/>
                        <a:cNvCxnSpPr/>
                      </a:nvCxnSpPr>
                      <a:spPr bwMode="auto">
                        <a:xfrm>
                          <a:off x="4576689" y="3264643"/>
                          <a:ext cx="0" cy="45873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1" name="Straight Arrow Connector 10"/>
                        <a:cNvCxnSpPr/>
                      </a:nvCxnSpPr>
                      <a:spPr bwMode="auto">
                        <a:xfrm>
                          <a:off x="6737550" y="3251538"/>
                          <a:ext cx="0" cy="511162"/>
                        </a:xfrm>
                        <a:prstGeom prst="straightConnector1">
                          <a:avLst/>
                        </a:prstGeom>
                        <a:solidFill>
                          <a:srgbClr val="717171"/>
                        </a:solidFill>
                        <a:ln w="34925" cap="flat" cmpd="sng" algn="ctr">
                          <a:solidFill>
                            <a:srgbClr val="000000"/>
                          </a:solidFill>
                          <a:prstDash val="solid"/>
                          <a:round/>
                          <a:headEnd type="none" w="med" len="med"/>
                          <a:tailEnd type="arrow"/>
                        </a:ln>
                        <a:effectLst/>
                      </a:spPr>
                    </a:cxnSp>
                    <a:sp>
                      <a:nvSpPr>
                        <a:cNvPr id="12" name="Rounded Rectangle 11"/>
                        <a:cNvSpPr/>
                      </a:nvSpPr>
                      <a:spPr bwMode="auto">
                        <a:xfrm>
                          <a:off x="1204182" y="3685474"/>
                          <a:ext cx="1114097"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1</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3" name="Rounded Rectangle 12"/>
                        <a:cNvSpPr/>
                      </a:nvSpPr>
                      <a:spPr bwMode="auto">
                        <a:xfrm>
                          <a:off x="4002890"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2</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4" name="Rounded Rectangle 13"/>
                        <a:cNvSpPr/>
                      </a:nvSpPr>
                      <a:spPr bwMode="auto">
                        <a:xfrm>
                          <a:off x="6177825"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3</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5" name="Rounded Rectangle 14"/>
                        <a:cNvSpPr/>
                      </a:nvSpPr>
                      <a:spPr bwMode="auto">
                        <a:xfrm>
                          <a:off x="7733359"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4</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cxnSp>
                      <a:nvCxnSpPr>
                        <a:cNvPr id="16" name="Straight Arrow Connector 15"/>
                        <a:cNvCxnSpPr/>
                      </a:nvCxnSpPr>
                      <a:spPr bwMode="auto">
                        <a:xfrm flipH="1">
                          <a:off x="4767190" y="2858331"/>
                          <a:ext cx="10510" cy="353885"/>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7" name="Straight Arrow Connector 16"/>
                        <a:cNvCxnSpPr/>
                      </a:nvCxnSpPr>
                      <a:spPr bwMode="auto">
                        <a:xfrm>
                          <a:off x="2307768" y="4064172"/>
                          <a:ext cx="472973" cy="380097"/>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8" name="Straight Arrow Connector 17"/>
                        <a:cNvCxnSpPr/>
                      </a:nvCxnSpPr>
                      <a:spPr bwMode="auto">
                        <a:xfrm flipH="1">
                          <a:off x="731224" y="3998637"/>
                          <a:ext cx="493979" cy="419417"/>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9" name="Straight Arrow Connector 18"/>
                        <a:cNvCxnSpPr/>
                      </a:nvCxnSpPr>
                      <a:spPr bwMode="auto">
                        <a:xfrm>
                          <a:off x="1981952" y="4051063"/>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0" name="Straight Arrow Connector 19"/>
                        <a:cNvCxnSpPr/>
                      </a:nvCxnSpPr>
                      <a:spPr bwMode="auto">
                        <a:xfrm>
                          <a:off x="1382864" y="4051063"/>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1" name="Straight Arrow Connector 20"/>
                        <a:cNvCxnSpPr/>
                      </a:nvCxnSpPr>
                      <a:spPr bwMode="auto">
                        <a:xfrm>
                          <a:off x="6310245" y="4103490"/>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2" name="Straight Arrow Connector 21"/>
                        <a:cNvCxnSpPr/>
                      </a:nvCxnSpPr>
                      <a:spPr bwMode="auto">
                        <a:xfrm flipH="1">
                          <a:off x="3863306" y="4077278"/>
                          <a:ext cx="283773" cy="366990"/>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3" name="Straight Arrow Connector 22"/>
                        <a:cNvCxnSpPr/>
                      </a:nvCxnSpPr>
                      <a:spPr bwMode="auto">
                        <a:xfrm>
                          <a:off x="4914334" y="4064172"/>
                          <a:ext cx="315318" cy="419416"/>
                        </a:xfrm>
                        <a:prstGeom prst="straightConnector1">
                          <a:avLst/>
                        </a:prstGeom>
                        <a:solidFill>
                          <a:srgbClr val="717171"/>
                        </a:solidFill>
                        <a:ln w="34925" cap="flat" cmpd="sng" algn="ctr">
                          <a:solidFill>
                            <a:srgbClr val="000000"/>
                          </a:solidFill>
                          <a:prstDash val="solid"/>
                          <a:round/>
                          <a:headEnd type="none" w="med" len="med"/>
                          <a:tailEnd type="arrow"/>
                        </a:ln>
                        <a:effectLst/>
                      </a:spPr>
                    </a:cxnSp>
                    <a:sp>
                      <a:nvSpPr>
                        <a:cNvPr id="24" name="Rounded Rectangle 23"/>
                        <a:cNvSpPr/>
                      </a:nvSpPr>
                      <a:spPr bwMode="auto">
                        <a:xfrm>
                          <a:off x="102551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5" name="Rounded Rectangle 24"/>
                        <a:cNvSpPr/>
                      </a:nvSpPr>
                      <a:spPr bwMode="auto">
                        <a:xfrm>
                          <a:off x="177697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1C</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6" name="Rounded Rectangle 25"/>
                        <a:cNvSpPr/>
                      </a:nvSpPr>
                      <a:spPr bwMode="auto">
                        <a:xfrm>
                          <a:off x="2533690"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a:t>
                            </a:r>
                            <a:r>
                              <a:rPr lang="en-GB" sz="1000" b="1" dirty="0" smtClean="0">
                                <a:solidFill>
                                  <a:srgbClr val="FFFFFF"/>
                                </a:solidFill>
                                <a:latin typeface="Calibri" pitchFamily="34" charset="0"/>
                                <a:ea typeface="ヒラギノ角ゴ Pro W3" pitchFamily="1" charset="-128"/>
                              </a:rPr>
                              <a:t> </a:t>
                            </a:r>
                            <a:r>
                              <a:rPr lang="en-GB" sz="1000" b="1" dirty="0" smtClean="0">
                                <a:solidFill>
                                  <a:srgbClr val="000000"/>
                                </a:solidFill>
                                <a:latin typeface="Calibri" pitchFamily="34" charset="0"/>
                                <a:ea typeface="ヒラギノ角ゴ Pro W3" pitchFamily="1" charset="-128"/>
                              </a:rPr>
                              <a:t>Area 1D</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7" name="Rounded Rectangle 26"/>
                        <a:cNvSpPr/>
                      </a:nvSpPr>
                      <a:spPr bwMode="auto">
                        <a:xfrm>
                          <a:off x="425743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8" name="Rounded Rectangle 27"/>
                        <a:cNvSpPr/>
                      </a:nvSpPr>
                      <a:spPr bwMode="auto">
                        <a:xfrm>
                          <a:off x="352699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9" name="Rounded Rectangle 28"/>
                        <a:cNvSpPr/>
                      </a:nvSpPr>
                      <a:spPr bwMode="auto">
                        <a:xfrm>
                          <a:off x="6743058" y="4478445"/>
                          <a:ext cx="635841" cy="398355"/>
                        </a:xfrm>
                        <a:prstGeom prst="roundRect">
                          <a:avLst/>
                        </a:prstGeom>
                        <a:solidFill>
                          <a:srgbClr val="FF7D7D"/>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3B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0" name="Rounded Rectangle 29"/>
                        <a:cNvSpPr/>
                      </a:nvSpPr>
                      <a:spPr bwMode="auto">
                        <a:xfrm>
                          <a:off x="6012618" y="4478445"/>
                          <a:ext cx="635841" cy="398355"/>
                        </a:xfrm>
                        <a:prstGeom prst="roundRect">
                          <a:avLst/>
                        </a:prstGeom>
                        <a:solidFill>
                          <a:srgbClr val="FF7D7D"/>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3A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1" name="Rounded Rectangle 30"/>
                        <a:cNvSpPr/>
                      </a:nvSpPr>
                      <a:spPr bwMode="auto">
                        <a:xfrm>
                          <a:off x="504043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2C</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2" name="Rounded Rectangle 31"/>
                        <a:cNvSpPr/>
                      </a:nvSpPr>
                      <a:spPr bwMode="auto">
                        <a:xfrm>
                          <a:off x="8000328" y="4478445"/>
                          <a:ext cx="635841" cy="398355"/>
                        </a:xfrm>
                        <a:prstGeom prst="roundRect">
                          <a:avLst/>
                        </a:prstGeom>
                        <a:solidFill>
                          <a:srgbClr val="FFC00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4A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cxnSp>
                      <a:nvCxnSpPr>
                        <a:cNvPr id="33" name="Straight Arrow Connector 32"/>
                        <a:cNvCxnSpPr/>
                      </a:nvCxnSpPr>
                      <a:spPr bwMode="auto">
                        <a:xfrm>
                          <a:off x="4535967" y="4077277"/>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34" name="Straight Arrow Connector 33"/>
                        <a:cNvCxnSpPr/>
                      </a:nvCxnSpPr>
                      <a:spPr bwMode="auto">
                        <a:xfrm>
                          <a:off x="7025605" y="4116598"/>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35" name="Straight Arrow Connector 34"/>
                        <a:cNvCxnSpPr/>
                      </a:nvCxnSpPr>
                      <a:spPr bwMode="auto">
                        <a:xfrm>
                          <a:off x="8308524" y="4077277"/>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grpSp>
                      <a:nvGrpSpPr>
                        <a:cNvPr id="36" name="Group 47"/>
                        <a:cNvGrpSpPr/>
                      </a:nvGrpSpPr>
                      <a:grpSpPr>
                        <a:xfrm>
                          <a:off x="609600" y="4933122"/>
                          <a:ext cx="940901" cy="1274754"/>
                          <a:chOff x="609600" y="4933122"/>
                          <a:chExt cx="940901" cy="1274754"/>
                        </a:xfrm>
                      </a:grpSpPr>
                      <a:cxnSp>
                        <a:nvCxnSpPr>
                          <a:cNvPr id="37" name="Straight Connector 36"/>
                          <a:cNvCxnSpPr/>
                        </a:nvCxnSpPr>
                        <a:spPr>
                          <a:xfrm rot="5400000">
                            <a:off x="60960" y="5481762"/>
                            <a:ext cx="1097280" cy="0"/>
                          </a:xfrm>
                          <a:prstGeom prst="line">
                            <a:avLst/>
                          </a:prstGeom>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778564" y="5178288"/>
                            <a:ext cx="761999" cy="400110"/>
                          </a:xfrm>
                          <a:prstGeom prst="rect">
                            <a:avLst/>
                          </a:prstGeom>
                          <a:ln w="19050">
                            <a:solidFill>
                              <a:schemeClr val="bg1">
                                <a:lumMod val="65000"/>
                              </a:schemeClr>
                            </a:solidFill>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b="1" dirty="0" smtClean="0"/>
                                <a:t>Starting Point 1</a:t>
                              </a:r>
                              <a:endParaRPr lang="en-US" sz="1000" b="1" dirty="0"/>
                            </a:p>
                          </a:txBody>
                          <a:useSpRect/>
                        </a:txSp>
                        <a:style>
                          <a:lnRef idx="2">
                            <a:schemeClr val="dk1"/>
                          </a:lnRef>
                          <a:fillRef idx="1">
                            <a:schemeClr val="lt1"/>
                          </a:fillRef>
                          <a:effectRef idx="0">
                            <a:schemeClr val="dk1"/>
                          </a:effectRef>
                          <a:fontRef idx="minor">
                            <a:schemeClr val="dk1"/>
                          </a:fontRef>
                        </a:style>
                      </a:sp>
                      <a:sp>
                        <a:nvSpPr>
                          <a:cNvPr id="41" name="TextBox 40"/>
                          <a:cNvSpPr txBox="1"/>
                        </a:nvSpPr>
                        <a:spPr>
                          <a:xfrm>
                            <a:off x="788502" y="5807766"/>
                            <a:ext cx="761999" cy="400110"/>
                          </a:xfrm>
                          <a:prstGeom prst="rect">
                            <a:avLst/>
                          </a:prstGeom>
                          <a:ln w="19050">
                            <a:solidFill>
                              <a:schemeClr val="bg1">
                                <a:lumMod val="65000"/>
                              </a:schemeClr>
                            </a:solidFill>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b="1" dirty="0" smtClean="0"/>
                                <a:t>Starting Point 2</a:t>
                              </a:r>
                              <a:endParaRPr lang="en-US" sz="1000" b="1" dirty="0"/>
                            </a:p>
                          </a:txBody>
                          <a:useSpRect/>
                        </a:txSp>
                        <a:style>
                          <a:lnRef idx="2">
                            <a:schemeClr val="dk1"/>
                          </a:lnRef>
                          <a:fillRef idx="1">
                            <a:schemeClr val="lt1"/>
                          </a:fillRef>
                          <a:effectRef idx="0">
                            <a:schemeClr val="dk1"/>
                          </a:effectRef>
                          <a:fontRef idx="minor">
                            <a:schemeClr val="dk1"/>
                          </a:fontRef>
                        </a:style>
                      </a:sp>
                      <a:cxnSp>
                        <a:nvCxnSpPr>
                          <a:cNvPr id="43" name="Straight Connector 42"/>
                          <a:cNvCxnSpPr/>
                        </a:nvCxnSpPr>
                        <a:spPr>
                          <a:xfrm rot="10800000" flipH="1">
                            <a:off x="609600" y="5383793"/>
                            <a:ext cx="1828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rot="10800000" flipH="1">
                            <a:off x="619539" y="6019800"/>
                            <a:ext cx="182880" cy="0"/>
                          </a:xfrm>
                          <a:prstGeom prst="line">
                            <a:avLst/>
                          </a:prstGeom>
                        </a:spPr>
                        <a:style>
                          <a:lnRef idx="1">
                            <a:schemeClr val="accent1"/>
                          </a:lnRef>
                          <a:fillRef idx="0">
                            <a:schemeClr val="accent1"/>
                          </a:fillRef>
                          <a:effectRef idx="0">
                            <a:schemeClr val="accent1"/>
                          </a:effectRef>
                          <a:fontRef idx="minor">
                            <a:schemeClr val="tx1"/>
                          </a:fontRef>
                        </a:style>
                      </a:cxnSp>
                    </a:grpSp>
                    <a:cxnSp>
                      <a:nvCxnSpPr>
                        <a:cNvPr id="50" name="Straight Connector 49"/>
                        <a:cNvCxnSpPr/>
                      </a:nvCxnSpPr>
                      <a:spPr>
                        <a:xfrm rot="5400000">
                          <a:off x="419100" y="6210300"/>
                          <a:ext cx="3810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9202F" w:rsidRPr="00EE67DB" w:rsidRDefault="0069202F" w:rsidP="0069202F">
      <w:pPr>
        <w:tabs>
          <w:tab w:val="left" w:pos="0"/>
          <w:tab w:val="left" w:pos="540"/>
        </w:tabs>
        <w:spacing w:after="200"/>
        <w:jc w:val="both"/>
        <w:rPr>
          <w:rFonts w:ascii="Times New Roman" w:eastAsiaTheme="minorHAnsi" w:hAnsi="Times New Roman"/>
          <w:i/>
          <w:sz w:val="22"/>
          <w:szCs w:val="24"/>
          <w:u w:val="single"/>
          <w:lang w:eastAsia="en-US"/>
        </w:rPr>
      </w:pPr>
      <w:r w:rsidRPr="00EE67DB">
        <w:rPr>
          <w:rFonts w:ascii="Times New Roman" w:eastAsiaTheme="minorHAnsi" w:hAnsi="Times New Roman"/>
          <w:i/>
          <w:sz w:val="22"/>
          <w:szCs w:val="24"/>
          <w:u w:val="single"/>
          <w:lang w:eastAsia="en-US"/>
        </w:rPr>
        <w:t>While carrying out the illicit tracking module, areas having proximity to neighboring countries i.e. the areas adjoining the border regions have to be extensively covered as these are likely to be the places with higher prominence of illicit trade. This deliberate over sampling of such areas would then be corrected through weighting to reflect the representative national picture.</w:t>
      </w:r>
    </w:p>
    <w:p w:rsidR="00D47224" w:rsidRPr="00EE67DB" w:rsidRDefault="00D47224" w:rsidP="00D47224">
      <w:pPr>
        <w:tabs>
          <w:tab w:val="left" w:pos="0"/>
          <w:tab w:val="left" w:pos="540"/>
        </w:tabs>
        <w:spacing w:after="200"/>
        <w:jc w:val="both"/>
        <w:rPr>
          <w:rFonts w:ascii="Times New Roman" w:eastAsiaTheme="minorHAnsi" w:hAnsi="Times New Roman"/>
          <w:sz w:val="24"/>
          <w:szCs w:val="24"/>
          <w:lang w:val="en-GB" w:eastAsia="en-US"/>
        </w:rPr>
      </w:pPr>
    </w:p>
    <w:p w:rsidR="00D47224" w:rsidRPr="00EE67DB" w:rsidRDefault="00D47224" w:rsidP="00D47224">
      <w:pPr>
        <w:tabs>
          <w:tab w:val="left" w:pos="0"/>
          <w:tab w:val="left" w:pos="540"/>
        </w:tabs>
        <w:spacing w:after="200"/>
        <w:jc w:val="both"/>
        <w:rPr>
          <w:rFonts w:ascii="Times New Roman" w:eastAsiaTheme="minorHAnsi" w:hAnsi="Times New Roman"/>
          <w:b/>
          <w:i/>
          <w:sz w:val="28"/>
          <w:szCs w:val="24"/>
          <w:u w:val="single"/>
          <w:lang w:eastAsia="en-US"/>
        </w:rPr>
      </w:pPr>
      <w:r w:rsidRPr="00EE67DB">
        <w:rPr>
          <w:rFonts w:ascii="Times New Roman" w:eastAsiaTheme="minorHAnsi" w:hAnsi="Times New Roman"/>
          <w:b/>
          <w:sz w:val="32"/>
          <w:szCs w:val="24"/>
          <w:u w:val="single"/>
          <w:lang w:eastAsia="en-US"/>
        </w:rPr>
        <w:t>Sample Size</w:t>
      </w:r>
    </w:p>
    <w:p w:rsidR="000B37A2" w:rsidRDefault="0069202F" w:rsidP="00D47224">
      <w:pPr>
        <w:tabs>
          <w:tab w:val="left" w:pos="0"/>
          <w:tab w:val="left" w:pos="540"/>
        </w:tabs>
        <w:spacing w:after="200"/>
        <w:jc w:val="both"/>
        <w:rPr>
          <w:rFonts w:ascii="Times New Roman" w:eastAsiaTheme="minorHAnsi" w:hAnsi="Times New Roman"/>
          <w:sz w:val="22"/>
          <w:szCs w:val="24"/>
          <w:lang w:eastAsia="en-US"/>
        </w:rPr>
      </w:pPr>
      <w:r w:rsidRPr="00EE67DB">
        <w:rPr>
          <w:rFonts w:ascii="Times New Roman" w:eastAsiaTheme="minorHAnsi" w:hAnsi="Times New Roman"/>
          <w:sz w:val="22"/>
          <w:szCs w:val="24"/>
          <w:lang w:eastAsia="en-US"/>
        </w:rPr>
        <w:t xml:space="preserve">Sample size refers to the number of packs to be collected </w:t>
      </w:r>
    </w:p>
    <w:p w:rsidR="00D47224" w:rsidRPr="00EE67DB" w:rsidRDefault="00D47224" w:rsidP="00D47224">
      <w:pPr>
        <w:tabs>
          <w:tab w:val="left" w:pos="0"/>
          <w:tab w:val="left" w:pos="540"/>
        </w:tabs>
        <w:spacing w:after="200"/>
        <w:jc w:val="both"/>
        <w:rPr>
          <w:rFonts w:ascii="Times New Roman" w:eastAsiaTheme="minorHAnsi" w:hAnsi="Times New Roman"/>
          <w:sz w:val="22"/>
          <w:szCs w:val="24"/>
          <w:lang w:eastAsia="en-US"/>
        </w:rPr>
      </w:pPr>
      <w:r w:rsidRPr="00EE67DB">
        <w:rPr>
          <w:rFonts w:ascii="Times New Roman" w:eastAsiaTheme="minorHAnsi" w:hAnsi="Times New Roman"/>
          <w:sz w:val="22"/>
          <w:szCs w:val="24"/>
          <w:lang w:eastAsia="en-US"/>
        </w:rPr>
        <w:t xml:space="preserve">A </w:t>
      </w:r>
      <w:r w:rsidR="0069202F" w:rsidRPr="00EE67DB">
        <w:rPr>
          <w:rFonts w:ascii="Times New Roman" w:eastAsiaTheme="minorHAnsi" w:hAnsi="Times New Roman"/>
          <w:sz w:val="22"/>
          <w:szCs w:val="24"/>
          <w:lang w:eastAsia="en-US"/>
        </w:rPr>
        <w:t>minimum of 3</w:t>
      </w:r>
      <w:r w:rsidRPr="00EE67DB">
        <w:rPr>
          <w:rFonts w:ascii="Times New Roman" w:eastAsiaTheme="minorHAnsi" w:hAnsi="Times New Roman"/>
          <w:sz w:val="22"/>
          <w:szCs w:val="24"/>
          <w:lang w:eastAsia="en-US"/>
        </w:rPr>
        <w:t>000 sample size is to be done for any country-wise reporting.</w:t>
      </w:r>
    </w:p>
    <w:p w:rsidR="00D47224" w:rsidRPr="00EE67DB" w:rsidRDefault="00D47224" w:rsidP="00D47224">
      <w:pPr>
        <w:tabs>
          <w:tab w:val="left" w:pos="0"/>
          <w:tab w:val="left" w:pos="540"/>
        </w:tabs>
        <w:spacing w:after="200"/>
        <w:jc w:val="both"/>
        <w:rPr>
          <w:rFonts w:ascii="Times New Roman" w:eastAsiaTheme="minorHAnsi" w:hAnsi="Times New Roman"/>
          <w:sz w:val="22"/>
          <w:szCs w:val="24"/>
          <w:lang w:eastAsia="en-US"/>
        </w:rPr>
      </w:pPr>
      <w:r w:rsidRPr="00EE67DB">
        <w:rPr>
          <w:rFonts w:ascii="Times New Roman" w:eastAsiaTheme="minorHAnsi" w:hAnsi="Times New Roman"/>
          <w:sz w:val="22"/>
          <w:szCs w:val="24"/>
          <w:lang w:eastAsia="en-US"/>
        </w:rPr>
        <w:t>If data* is required by any sub-gr</w:t>
      </w:r>
      <w:r w:rsidR="00FB543D" w:rsidRPr="00EE67DB">
        <w:rPr>
          <w:rFonts w:ascii="Times New Roman" w:eastAsiaTheme="minorHAnsi" w:hAnsi="Times New Roman"/>
          <w:sz w:val="22"/>
          <w:szCs w:val="24"/>
          <w:lang w:eastAsia="en-US"/>
        </w:rPr>
        <w:t>oup** a minimum sample size of 6</w:t>
      </w:r>
      <w:r w:rsidRPr="00EE67DB">
        <w:rPr>
          <w:rFonts w:ascii="Times New Roman" w:eastAsiaTheme="minorHAnsi" w:hAnsi="Times New Roman"/>
          <w:sz w:val="22"/>
          <w:szCs w:val="24"/>
          <w:lang w:eastAsia="en-US"/>
        </w:rPr>
        <w:t>00 is recommended.</w:t>
      </w:r>
    </w:p>
    <w:p w:rsidR="00D47224" w:rsidRPr="00EE67DB" w:rsidRDefault="00FB543D" w:rsidP="00D47224">
      <w:pPr>
        <w:tabs>
          <w:tab w:val="left" w:pos="0"/>
          <w:tab w:val="left" w:pos="540"/>
        </w:tabs>
        <w:spacing w:after="200"/>
        <w:jc w:val="both"/>
        <w:rPr>
          <w:rFonts w:ascii="Times New Roman" w:eastAsiaTheme="minorHAnsi" w:hAnsi="Times New Roman"/>
          <w:sz w:val="22"/>
          <w:szCs w:val="24"/>
          <w:lang w:eastAsia="en-US"/>
        </w:rPr>
      </w:pPr>
      <w:r w:rsidRPr="00EE67DB">
        <w:rPr>
          <w:rFonts w:ascii="Times New Roman" w:eastAsiaTheme="minorHAnsi" w:hAnsi="Times New Roman"/>
          <w:sz w:val="22"/>
          <w:szCs w:val="24"/>
          <w:lang w:eastAsia="en-US"/>
        </w:rPr>
        <w:t>Also, for each ‘Cell’ [please refer to the Region X Pop Strata X ADC grid above] which is covered in the study - the minimum number of packs collected from each cell would be as shown below</w:t>
      </w:r>
    </w:p>
    <w:tbl>
      <w:tblPr>
        <w:tblStyle w:val="TableGrid"/>
        <w:tblW w:w="9648" w:type="dxa"/>
        <w:tblLook w:val="04A0"/>
      </w:tblPr>
      <w:tblGrid>
        <w:gridCol w:w="6588"/>
        <w:gridCol w:w="3060"/>
      </w:tblGrid>
      <w:tr w:rsidR="00D47224" w:rsidRPr="00EE67DB" w:rsidTr="00FB543D">
        <w:trPr>
          <w:trHeight w:val="300"/>
        </w:trPr>
        <w:tc>
          <w:tcPr>
            <w:tcW w:w="6588" w:type="dxa"/>
            <w:shd w:val="clear" w:color="auto" w:fill="D9D9D9" w:themeFill="background1" w:themeFillShade="D9"/>
            <w:noWrap/>
            <w:vAlign w:val="center"/>
            <w:hideMark/>
          </w:tcPr>
          <w:p w:rsidR="00D47224" w:rsidRPr="00EE67DB" w:rsidRDefault="00D47224" w:rsidP="00FB543D">
            <w:pPr>
              <w:tabs>
                <w:tab w:val="left" w:pos="0"/>
                <w:tab w:val="left" w:pos="284"/>
                <w:tab w:val="left" w:pos="540"/>
                <w:tab w:val="left" w:pos="567"/>
                <w:tab w:val="left" w:pos="851"/>
                <w:tab w:val="left" w:pos="1985"/>
                <w:tab w:val="left" w:pos="3119"/>
                <w:tab w:val="left" w:pos="4253"/>
                <w:tab w:val="right" w:pos="7655"/>
              </w:tabs>
              <w:contextualSpacing/>
              <w:rPr>
                <w:rFonts w:ascii="Times New Roman" w:hAnsi="Times New Roman"/>
                <w:sz w:val="24"/>
                <w:szCs w:val="24"/>
                <w:lang w:val="en-GB" w:eastAsia="en-US"/>
              </w:rPr>
            </w:pPr>
            <w:r w:rsidRPr="00EE67DB">
              <w:rPr>
                <w:rFonts w:ascii="Times New Roman" w:hAnsi="Times New Roman"/>
                <w:sz w:val="24"/>
                <w:szCs w:val="24"/>
                <w:lang w:val="en-GB" w:eastAsia="en-US"/>
              </w:rPr>
              <w:t>For each ‘</w:t>
            </w:r>
            <w:r w:rsidRPr="00EE67DB">
              <w:rPr>
                <w:rFonts w:ascii="Times New Roman" w:hAnsi="Times New Roman"/>
                <w:i/>
                <w:sz w:val="24"/>
                <w:szCs w:val="24"/>
                <w:lang w:val="en-GB" w:eastAsia="en-US"/>
              </w:rPr>
              <w:t>cell’</w:t>
            </w:r>
            <w:r w:rsidRPr="00EE67DB">
              <w:rPr>
                <w:rFonts w:ascii="Times New Roman" w:hAnsi="Times New Roman"/>
                <w:sz w:val="24"/>
                <w:szCs w:val="24"/>
                <w:lang w:val="en-GB" w:eastAsia="en-US"/>
              </w:rPr>
              <w:t xml:space="preserve"> that is represented, which corresponds to</w:t>
            </w:r>
          </w:p>
        </w:tc>
        <w:tc>
          <w:tcPr>
            <w:tcW w:w="3060" w:type="dxa"/>
            <w:shd w:val="clear" w:color="auto" w:fill="D9D9D9" w:themeFill="background1" w:themeFillShade="D9"/>
          </w:tcPr>
          <w:p w:rsidR="00D47224" w:rsidRPr="00EE67DB" w:rsidRDefault="00D47224" w:rsidP="002530F8">
            <w:pPr>
              <w:tabs>
                <w:tab w:val="left" w:pos="0"/>
                <w:tab w:val="left" w:pos="284"/>
                <w:tab w:val="left" w:pos="540"/>
                <w:tab w:val="left" w:pos="567"/>
                <w:tab w:val="left" w:pos="851"/>
                <w:tab w:val="left" w:pos="1985"/>
                <w:tab w:val="left" w:pos="3119"/>
                <w:tab w:val="left" w:pos="4253"/>
                <w:tab w:val="right" w:pos="7655"/>
              </w:tabs>
              <w:ind w:left="432"/>
              <w:contextualSpacing/>
              <w:jc w:val="center"/>
              <w:rPr>
                <w:rFonts w:ascii="Times New Roman" w:hAnsi="Times New Roman"/>
                <w:sz w:val="24"/>
                <w:szCs w:val="24"/>
                <w:lang w:val="en-GB" w:eastAsia="en-US"/>
              </w:rPr>
            </w:pPr>
            <w:r w:rsidRPr="00EE67DB">
              <w:rPr>
                <w:rFonts w:ascii="Times New Roman" w:hAnsi="Times New Roman"/>
                <w:sz w:val="24"/>
                <w:szCs w:val="24"/>
                <w:lang w:val="en-GB" w:eastAsia="en-US"/>
              </w:rPr>
              <w:t>Minimum packs to be collected</w:t>
            </w:r>
          </w:p>
        </w:tc>
      </w:tr>
      <w:tr w:rsidR="00FB543D" w:rsidRPr="00EE67DB" w:rsidTr="00FB543D">
        <w:trPr>
          <w:trHeight w:val="300"/>
        </w:trPr>
        <w:tc>
          <w:tcPr>
            <w:tcW w:w="6588" w:type="dxa"/>
            <w:noWrap/>
            <w:hideMark/>
          </w:tcPr>
          <w:p w:rsidR="00FB543D" w:rsidRPr="00EE67DB" w:rsidRDefault="00FB543D" w:rsidP="00FB543D">
            <w:pPr>
              <w:tabs>
                <w:tab w:val="left" w:pos="0"/>
                <w:tab w:val="left" w:pos="284"/>
                <w:tab w:val="left" w:pos="540"/>
                <w:tab w:val="left" w:pos="567"/>
                <w:tab w:val="left" w:pos="851"/>
                <w:tab w:val="left" w:pos="1985"/>
                <w:tab w:val="left" w:pos="3119"/>
                <w:tab w:val="left" w:pos="4253"/>
                <w:tab w:val="right" w:pos="7655"/>
              </w:tabs>
              <w:contextualSpacing/>
              <w:jc w:val="both"/>
              <w:rPr>
                <w:rFonts w:ascii="Times New Roman" w:hAnsi="Times New Roman"/>
                <w:sz w:val="24"/>
                <w:szCs w:val="24"/>
                <w:lang w:eastAsia="en-US"/>
              </w:rPr>
            </w:pPr>
            <w:r w:rsidRPr="00EE67DB">
              <w:rPr>
                <w:rFonts w:ascii="Times New Roman" w:hAnsi="Times New Roman"/>
                <w:sz w:val="24"/>
                <w:szCs w:val="24"/>
                <w:lang w:val="en-GB" w:eastAsia="en-US"/>
              </w:rPr>
              <w:t>Less than 3% of market</w:t>
            </w:r>
          </w:p>
        </w:tc>
        <w:tc>
          <w:tcPr>
            <w:tcW w:w="3060" w:type="dxa"/>
            <w:vAlign w:val="center"/>
          </w:tcPr>
          <w:p w:rsidR="00FB543D" w:rsidRPr="00EE67DB" w:rsidRDefault="00FB543D" w:rsidP="00FB543D">
            <w:pPr>
              <w:jc w:val="center"/>
              <w:rPr>
                <w:rFonts w:ascii="Times New Roman" w:hAnsi="Times New Roman"/>
              </w:rPr>
            </w:pPr>
            <w:r w:rsidRPr="00EE67DB">
              <w:rPr>
                <w:rFonts w:ascii="Times New Roman" w:hAnsi="Times New Roman"/>
              </w:rPr>
              <w:t>150</w:t>
            </w:r>
          </w:p>
        </w:tc>
      </w:tr>
      <w:tr w:rsidR="00FB543D" w:rsidRPr="00EE67DB" w:rsidTr="00FB543D">
        <w:trPr>
          <w:trHeight w:val="300"/>
        </w:trPr>
        <w:tc>
          <w:tcPr>
            <w:tcW w:w="6588" w:type="dxa"/>
            <w:noWrap/>
            <w:hideMark/>
          </w:tcPr>
          <w:p w:rsidR="00FB543D" w:rsidRPr="00EE67DB" w:rsidRDefault="00FB543D" w:rsidP="00FB543D">
            <w:pPr>
              <w:tabs>
                <w:tab w:val="left" w:pos="0"/>
                <w:tab w:val="left" w:pos="284"/>
                <w:tab w:val="left" w:pos="540"/>
                <w:tab w:val="left" w:pos="567"/>
                <w:tab w:val="left" w:pos="851"/>
                <w:tab w:val="left" w:pos="1985"/>
                <w:tab w:val="left" w:pos="3119"/>
                <w:tab w:val="left" w:pos="4253"/>
                <w:tab w:val="right" w:pos="7655"/>
              </w:tabs>
              <w:contextualSpacing/>
              <w:jc w:val="both"/>
              <w:rPr>
                <w:rFonts w:ascii="Times New Roman" w:hAnsi="Times New Roman"/>
                <w:sz w:val="24"/>
                <w:szCs w:val="24"/>
                <w:lang w:eastAsia="en-US"/>
              </w:rPr>
            </w:pPr>
            <w:r w:rsidRPr="00EE67DB">
              <w:rPr>
                <w:rFonts w:ascii="Times New Roman" w:hAnsi="Times New Roman"/>
                <w:sz w:val="24"/>
                <w:szCs w:val="24"/>
                <w:lang w:val="en-GB" w:eastAsia="en-US"/>
              </w:rPr>
              <w:t>3-10% of market</w:t>
            </w:r>
          </w:p>
        </w:tc>
        <w:tc>
          <w:tcPr>
            <w:tcW w:w="3060" w:type="dxa"/>
            <w:vAlign w:val="center"/>
          </w:tcPr>
          <w:p w:rsidR="00FB543D" w:rsidRPr="00EE67DB" w:rsidRDefault="00FB543D" w:rsidP="00FB543D">
            <w:pPr>
              <w:jc w:val="center"/>
              <w:rPr>
                <w:rFonts w:ascii="Times New Roman" w:hAnsi="Times New Roman"/>
              </w:rPr>
            </w:pPr>
            <w:r w:rsidRPr="00EE67DB">
              <w:rPr>
                <w:rFonts w:ascii="Times New Roman" w:hAnsi="Times New Roman"/>
              </w:rPr>
              <w:t>300</w:t>
            </w:r>
          </w:p>
        </w:tc>
      </w:tr>
      <w:tr w:rsidR="00FB543D" w:rsidRPr="00EE67DB" w:rsidTr="00FB543D">
        <w:trPr>
          <w:trHeight w:val="300"/>
        </w:trPr>
        <w:tc>
          <w:tcPr>
            <w:tcW w:w="6588" w:type="dxa"/>
            <w:noWrap/>
            <w:hideMark/>
          </w:tcPr>
          <w:p w:rsidR="00FB543D" w:rsidRPr="00EE67DB" w:rsidRDefault="00FB543D" w:rsidP="00FB543D">
            <w:pPr>
              <w:tabs>
                <w:tab w:val="left" w:pos="0"/>
                <w:tab w:val="left" w:pos="284"/>
                <w:tab w:val="left" w:pos="540"/>
                <w:tab w:val="left" w:pos="567"/>
                <w:tab w:val="left" w:pos="851"/>
                <w:tab w:val="left" w:pos="1985"/>
                <w:tab w:val="left" w:pos="3119"/>
                <w:tab w:val="left" w:pos="4253"/>
                <w:tab w:val="right" w:pos="7655"/>
              </w:tabs>
              <w:contextualSpacing/>
              <w:jc w:val="both"/>
              <w:rPr>
                <w:rFonts w:ascii="Times New Roman" w:hAnsi="Times New Roman"/>
                <w:sz w:val="24"/>
                <w:szCs w:val="24"/>
                <w:lang w:eastAsia="en-US"/>
              </w:rPr>
            </w:pPr>
            <w:r w:rsidRPr="00EE67DB">
              <w:rPr>
                <w:rFonts w:ascii="Times New Roman" w:hAnsi="Times New Roman"/>
                <w:sz w:val="24"/>
                <w:szCs w:val="24"/>
                <w:lang w:val="en-GB" w:eastAsia="en-US"/>
              </w:rPr>
              <w:t>More than 10% of market</w:t>
            </w:r>
          </w:p>
        </w:tc>
        <w:tc>
          <w:tcPr>
            <w:tcW w:w="3060" w:type="dxa"/>
            <w:vAlign w:val="center"/>
          </w:tcPr>
          <w:p w:rsidR="00FB543D" w:rsidRPr="00EE67DB" w:rsidRDefault="00FB543D" w:rsidP="00FB543D">
            <w:pPr>
              <w:jc w:val="center"/>
              <w:rPr>
                <w:rFonts w:ascii="Times New Roman" w:hAnsi="Times New Roman"/>
              </w:rPr>
            </w:pPr>
            <w:r w:rsidRPr="00EE67DB">
              <w:rPr>
                <w:rFonts w:ascii="Times New Roman" w:hAnsi="Times New Roman"/>
              </w:rPr>
              <w:t>450</w:t>
            </w:r>
          </w:p>
        </w:tc>
      </w:tr>
    </w:tbl>
    <w:p w:rsidR="00D47224" w:rsidRPr="00EE67DB" w:rsidRDefault="00D47224" w:rsidP="00D47224">
      <w:pPr>
        <w:rPr>
          <w:rFonts w:ascii="Times New Roman" w:eastAsiaTheme="minorHAnsi" w:hAnsi="Times New Roman"/>
          <w:sz w:val="16"/>
          <w:szCs w:val="16"/>
          <w:lang w:eastAsia="en-US"/>
        </w:rPr>
      </w:pPr>
    </w:p>
    <w:p w:rsidR="00D47224" w:rsidRPr="00EE67DB" w:rsidRDefault="00D47224" w:rsidP="00D47224">
      <w:pPr>
        <w:rPr>
          <w:rFonts w:ascii="Times New Roman" w:eastAsiaTheme="minorHAnsi" w:hAnsi="Times New Roman"/>
          <w:sz w:val="16"/>
          <w:szCs w:val="16"/>
          <w:lang w:eastAsia="en-US"/>
        </w:rPr>
      </w:pPr>
    </w:p>
    <w:p w:rsidR="00D47224" w:rsidRPr="00EE67DB" w:rsidRDefault="00D47224" w:rsidP="00D47224">
      <w:pPr>
        <w:rPr>
          <w:rFonts w:ascii="Times New Roman" w:eastAsiaTheme="minorHAnsi" w:hAnsi="Times New Roman"/>
          <w:sz w:val="16"/>
          <w:szCs w:val="16"/>
          <w:lang w:eastAsia="en-US"/>
        </w:rPr>
      </w:pPr>
    </w:p>
    <w:p w:rsidR="00D47224" w:rsidRPr="00EE67DB" w:rsidRDefault="00D47224" w:rsidP="00D47224">
      <w:pPr>
        <w:rPr>
          <w:rFonts w:ascii="Times New Roman" w:eastAsiaTheme="minorHAnsi" w:hAnsi="Times New Roman"/>
          <w:sz w:val="16"/>
          <w:szCs w:val="16"/>
          <w:lang w:eastAsia="en-US"/>
        </w:rPr>
      </w:pPr>
      <w:r w:rsidRPr="00EE67DB">
        <w:rPr>
          <w:rFonts w:ascii="Times New Roman" w:eastAsiaTheme="minorHAnsi" w:hAnsi="Times New Roman"/>
          <w:sz w:val="16"/>
          <w:szCs w:val="16"/>
          <w:lang w:eastAsia="en-US"/>
        </w:rPr>
        <w:t>*Data: Incidence of illicit, volume of illicit, etc.</w:t>
      </w:r>
    </w:p>
    <w:p w:rsidR="004D28D2" w:rsidRPr="00EE67DB" w:rsidRDefault="00D47224" w:rsidP="004D28D2">
      <w:pPr>
        <w:tabs>
          <w:tab w:val="left" w:pos="990"/>
        </w:tabs>
        <w:spacing w:line="360" w:lineRule="auto"/>
        <w:rPr>
          <w:rFonts w:ascii="Times New Roman" w:eastAsiaTheme="minorHAnsi" w:hAnsi="Times New Roman"/>
          <w:sz w:val="16"/>
          <w:szCs w:val="16"/>
          <w:lang w:eastAsia="en-US"/>
        </w:rPr>
      </w:pPr>
      <w:r w:rsidRPr="00EE67DB">
        <w:rPr>
          <w:rFonts w:ascii="Times New Roman" w:eastAsiaTheme="minorHAnsi" w:hAnsi="Times New Roman"/>
          <w:sz w:val="16"/>
          <w:szCs w:val="16"/>
          <w:lang w:eastAsia="en-US"/>
        </w:rPr>
        <w:t xml:space="preserve">** Sub-group: region, </w:t>
      </w:r>
      <w:r w:rsidR="00E94C21" w:rsidRPr="00EE67DB">
        <w:rPr>
          <w:rFonts w:ascii="Times New Roman" w:eastAsiaTheme="minorHAnsi" w:hAnsi="Times New Roman"/>
          <w:sz w:val="16"/>
          <w:szCs w:val="16"/>
          <w:lang w:eastAsia="en-US"/>
        </w:rPr>
        <w:t>area</w:t>
      </w:r>
      <w:r w:rsidRPr="00EE67DB">
        <w:rPr>
          <w:rFonts w:ascii="Times New Roman" w:eastAsiaTheme="minorHAnsi" w:hAnsi="Times New Roman"/>
          <w:sz w:val="16"/>
          <w:szCs w:val="16"/>
          <w:lang w:eastAsia="en-US"/>
        </w:rPr>
        <w:t>, city, etc.</w:t>
      </w:r>
    </w:p>
    <w:p w:rsidR="004D28D2" w:rsidRPr="00EE67DB" w:rsidRDefault="004D28D2">
      <w:pPr>
        <w:spacing w:after="200" w:line="276" w:lineRule="auto"/>
        <w:rPr>
          <w:rFonts w:ascii="Times New Roman" w:eastAsiaTheme="minorHAnsi" w:hAnsi="Times New Roman"/>
          <w:sz w:val="16"/>
          <w:szCs w:val="16"/>
          <w:lang w:eastAsia="en-US"/>
        </w:rPr>
      </w:pPr>
      <w:r w:rsidRPr="00EE67DB">
        <w:rPr>
          <w:rFonts w:ascii="Times New Roman" w:eastAsiaTheme="minorHAnsi" w:hAnsi="Times New Roman"/>
          <w:sz w:val="16"/>
          <w:szCs w:val="16"/>
          <w:lang w:eastAsia="en-US"/>
        </w:rPr>
        <w:br w:type="page"/>
      </w:r>
    </w:p>
    <w:p w:rsidR="00A14241" w:rsidRPr="000B37A2" w:rsidRDefault="00A14241" w:rsidP="004D28D2">
      <w:pPr>
        <w:tabs>
          <w:tab w:val="left" w:pos="990"/>
        </w:tabs>
        <w:spacing w:line="360" w:lineRule="auto"/>
        <w:rPr>
          <w:rFonts w:ascii="Times New Roman" w:hAnsi="Times New Roman"/>
          <w:b/>
          <w:color w:val="0033CC"/>
          <w:sz w:val="28"/>
          <w:szCs w:val="24"/>
          <w:u w:val="single"/>
        </w:rPr>
      </w:pPr>
      <w:r w:rsidRPr="000B37A2">
        <w:rPr>
          <w:rFonts w:ascii="Times New Roman" w:hAnsi="Times New Roman"/>
          <w:b/>
          <w:color w:val="0033CC"/>
          <w:sz w:val="28"/>
          <w:szCs w:val="24"/>
          <w:u w:val="single"/>
        </w:rPr>
        <w:lastRenderedPageBreak/>
        <w:t xml:space="preserve">AN ILLUSTRATIVE EXAMPLE TO </w:t>
      </w:r>
      <w:r w:rsidR="007F3796" w:rsidRPr="000B37A2">
        <w:rPr>
          <w:rFonts w:ascii="Times New Roman" w:hAnsi="Times New Roman"/>
          <w:b/>
          <w:color w:val="0033CC"/>
          <w:sz w:val="28"/>
          <w:szCs w:val="24"/>
          <w:u w:val="single"/>
        </w:rPr>
        <w:t>DECIDE</w:t>
      </w:r>
      <w:r w:rsidRPr="000B37A2">
        <w:rPr>
          <w:rFonts w:ascii="Times New Roman" w:hAnsi="Times New Roman"/>
          <w:b/>
          <w:color w:val="0033CC"/>
          <w:sz w:val="28"/>
          <w:szCs w:val="24"/>
          <w:u w:val="single"/>
        </w:rPr>
        <w:t xml:space="preserve"> SAMPLE SIZE</w:t>
      </w:r>
    </w:p>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r>
        <w:rPr>
          <w:rFonts w:ascii="Times New Roman" w:eastAsiaTheme="minorHAnsi" w:hAnsi="Times New Roman"/>
          <w:sz w:val="22"/>
          <w:szCs w:val="24"/>
          <w:lang w:eastAsia="en-US"/>
        </w:rPr>
        <w:t>Let us assume that Country X is divided into 3 regions (A, B an</w:t>
      </w:r>
      <w:r w:rsidR="00F50AC1">
        <w:rPr>
          <w:rFonts w:ascii="Times New Roman" w:eastAsiaTheme="minorHAnsi" w:hAnsi="Times New Roman"/>
          <w:sz w:val="22"/>
          <w:szCs w:val="24"/>
          <w:lang w:eastAsia="en-US"/>
        </w:rPr>
        <w:t>d C) and 3 population s</w:t>
      </w:r>
      <w:r>
        <w:rPr>
          <w:rFonts w:ascii="Times New Roman" w:eastAsiaTheme="minorHAnsi" w:hAnsi="Times New Roman"/>
          <w:sz w:val="22"/>
          <w:szCs w:val="24"/>
          <w:lang w:eastAsia="en-US"/>
        </w:rPr>
        <w:t xml:space="preserve">trata (1million+, </w:t>
      </w:r>
      <w:r w:rsidR="00985BB7">
        <w:rPr>
          <w:rFonts w:ascii="Times New Roman" w:eastAsiaTheme="minorHAnsi" w:hAnsi="Times New Roman"/>
          <w:sz w:val="22"/>
          <w:szCs w:val="24"/>
          <w:lang w:eastAsia="en-US"/>
        </w:rPr>
        <w:t>1,000,000 – 100,000</w:t>
      </w:r>
      <w:r>
        <w:rPr>
          <w:rFonts w:ascii="Times New Roman" w:eastAsiaTheme="minorHAnsi" w:hAnsi="Times New Roman"/>
          <w:sz w:val="22"/>
          <w:szCs w:val="24"/>
          <w:lang w:eastAsia="en-US"/>
        </w:rPr>
        <w:t xml:space="preserve"> and less than 100,000). The Smoker Share and the ADC of each area is as depicted in the table below-</w:t>
      </w:r>
    </w:p>
    <w:p w:rsidR="005E084D" w:rsidRDefault="00FB0458" w:rsidP="005E084D">
      <w:pPr>
        <w:tabs>
          <w:tab w:val="left" w:pos="0"/>
          <w:tab w:val="left" w:pos="540"/>
        </w:tabs>
        <w:spacing w:after="200"/>
        <w:jc w:val="both"/>
        <w:rPr>
          <w:rFonts w:ascii="Times New Roman" w:eastAsiaTheme="minorHAnsi" w:hAnsi="Times New Roman"/>
          <w:sz w:val="22"/>
          <w:szCs w:val="24"/>
          <w:lang w:eastAsia="en-US"/>
        </w:rPr>
      </w:pPr>
      <w:r w:rsidRPr="00FB0458">
        <w:rPr>
          <w:rFonts w:ascii="Times New Roman" w:eastAsiaTheme="minorHAnsi" w:hAnsi="Times New Roman"/>
          <w:noProof/>
          <w:sz w:val="22"/>
          <w:szCs w:val="24"/>
          <w:lang w:eastAsia="en-US"/>
        </w:rPr>
        <w:pict>
          <v:shapetype id="_x0000_t202" coordsize="21600,21600" o:spt="202" path="m,l,21600r21600,l21600,xe">
            <v:stroke joinstyle="miter"/>
            <v:path gradientshapeok="t" o:connecttype="rect"/>
          </v:shapetype>
          <v:shape id="_x0000_s1029" type="#_x0000_t202" style="position:absolute;left:0;text-align:left;margin-left:287.2pt;margin-top:1.7pt;width:135.8pt;height:19.45pt;z-index:251655680;mso-height-percent:200;mso-height-percent:200;mso-width-relative:margin;mso-height-relative:margin">
            <v:textbox style="mso-fit-shape-to-text:t">
              <w:txbxContent>
                <w:p w:rsidR="005F0560" w:rsidRDefault="005F0560" w:rsidP="005E084D">
                  <w:pPr>
                    <w:jc w:val="center"/>
                  </w:pPr>
                  <w:r>
                    <w:t>ADC</w:t>
                  </w:r>
                </w:p>
              </w:txbxContent>
            </v:textbox>
          </v:shape>
        </w:pict>
      </w:r>
      <w:r w:rsidRPr="00FB0458">
        <w:rPr>
          <w:rFonts w:ascii="Times New Roman" w:eastAsiaTheme="minorHAnsi" w:hAnsi="Times New Roman"/>
          <w:noProof/>
          <w:sz w:val="22"/>
          <w:szCs w:val="24"/>
          <w:lang w:eastAsia="zh-TW"/>
        </w:rPr>
        <w:pict>
          <v:shape id="_x0000_s1028" type="#_x0000_t202" style="position:absolute;left:0;text-align:left;margin-left:118.5pt;margin-top:1.65pt;width:114pt;height:19.45pt;z-index:251654656;mso-height-percent:200;mso-height-percent:200;mso-width-relative:margin;mso-height-relative:margin">
            <v:textbox style="mso-fit-shape-to-text:t">
              <w:txbxContent>
                <w:p w:rsidR="005F0560" w:rsidRDefault="005F0560" w:rsidP="005E084D">
                  <w:pPr>
                    <w:jc w:val="center"/>
                  </w:pPr>
                  <w:r>
                    <w:t>Smoker Shares</w:t>
                  </w:r>
                </w:p>
              </w:txbxContent>
            </v:textbox>
          </v:shape>
        </w:pict>
      </w:r>
    </w:p>
    <w:tbl>
      <w:tblPr>
        <w:tblStyle w:val="TableGrid"/>
        <w:tblW w:w="8598" w:type="dxa"/>
        <w:tblLayout w:type="fixed"/>
        <w:tblLook w:val="04A0"/>
      </w:tblPr>
      <w:tblGrid>
        <w:gridCol w:w="1314"/>
        <w:gridCol w:w="1185"/>
        <w:gridCol w:w="763"/>
        <w:gridCol w:w="763"/>
        <w:gridCol w:w="763"/>
        <w:gridCol w:w="267"/>
        <w:gridCol w:w="813"/>
        <w:gridCol w:w="910"/>
        <w:gridCol w:w="910"/>
        <w:gridCol w:w="910"/>
      </w:tblGrid>
      <w:tr w:rsidR="005E084D" w:rsidRPr="00EE67DB" w:rsidTr="00F50AC1">
        <w:trPr>
          <w:trHeight w:val="780"/>
        </w:trPr>
        <w:tc>
          <w:tcPr>
            <w:tcW w:w="1314" w:type="dxa"/>
            <w:vMerge w:val="restart"/>
            <w:tcBorders>
              <w:right w:val="single" w:sz="4" w:space="0" w:color="000000" w:themeColor="text1"/>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POP-</w:t>
            </w:r>
            <w:r w:rsidRPr="00EE67DB">
              <w:rPr>
                <w:rFonts w:ascii="Times New Roman" w:eastAsiaTheme="minorHAnsi" w:hAnsi="Times New Roman"/>
                <w:b/>
                <w:sz w:val="24"/>
                <w:szCs w:val="24"/>
                <w:lang w:eastAsia="en-US"/>
              </w:rPr>
              <w:t xml:space="preserve"> STRATA</w:t>
            </w:r>
          </w:p>
        </w:tc>
        <w:tc>
          <w:tcPr>
            <w:tcW w:w="1185" w:type="dxa"/>
            <w:vMerge w:val="restart"/>
            <w:tcBorders>
              <w:left w:val="single" w:sz="4" w:space="0" w:color="000000" w:themeColor="text1"/>
              <w:right w:val="single" w:sz="4" w:space="0" w:color="000000" w:themeColor="text1"/>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2289" w:type="dxa"/>
            <w:gridSpan w:val="3"/>
            <w:tcBorders>
              <w:left w:val="single" w:sz="4" w:space="0" w:color="000000" w:themeColor="text1"/>
              <w:right w:val="single" w:sz="4" w:space="0" w:color="000000" w:themeColor="text1"/>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c>
          <w:tcPr>
            <w:tcW w:w="267" w:type="dxa"/>
            <w:tcBorders>
              <w:top w:val="nil"/>
              <w:left w:val="single" w:sz="4" w:space="0" w:color="000000" w:themeColor="text1"/>
              <w:bottom w:val="nil"/>
              <w:right w:val="nil"/>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6"/>
                <w:szCs w:val="24"/>
                <w:lang w:eastAsia="en-US"/>
              </w:rPr>
            </w:pPr>
          </w:p>
        </w:tc>
        <w:tc>
          <w:tcPr>
            <w:tcW w:w="813" w:type="dxa"/>
            <w:tcBorders>
              <w:top w:val="nil"/>
              <w:left w:val="nil"/>
              <w:bottom w:val="nil"/>
              <w:right w:val="single" w:sz="4" w:space="0" w:color="000000" w:themeColor="text1"/>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4"/>
                <w:szCs w:val="24"/>
                <w:lang w:eastAsia="en-US"/>
              </w:rPr>
            </w:pPr>
          </w:p>
        </w:tc>
        <w:tc>
          <w:tcPr>
            <w:tcW w:w="2730" w:type="dxa"/>
            <w:gridSpan w:val="3"/>
            <w:tcBorders>
              <w:left w:val="single" w:sz="4" w:space="0" w:color="000000" w:themeColor="text1"/>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r>
      <w:tr w:rsidR="005E084D" w:rsidRPr="00EE67DB" w:rsidTr="00F50AC1">
        <w:trPr>
          <w:trHeight w:val="414"/>
        </w:trPr>
        <w:tc>
          <w:tcPr>
            <w:tcW w:w="1314" w:type="dxa"/>
            <w:vMerge/>
            <w:tcBorders>
              <w:bottom w:val="single" w:sz="4" w:space="0" w:color="000000" w:themeColor="text1"/>
              <w:right w:val="single" w:sz="4" w:space="0" w:color="000000" w:themeColor="text1"/>
            </w:tcBorders>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185" w:type="dxa"/>
            <w:vMerge/>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763"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763"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763"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c>
          <w:tcPr>
            <w:tcW w:w="267" w:type="dxa"/>
            <w:tcBorders>
              <w:top w:val="nil"/>
              <w:left w:val="single" w:sz="4" w:space="0" w:color="000000" w:themeColor="text1"/>
              <w:bottom w:val="nil"/>
              <w:right w:val="nil"/>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6"/>
                <w:szCs w:val="24"/>
                <w:lang w:eastAsia="en-US"/>
              </w:rPr>
            </w:pPr>
          </w:p>
        </w:tc>
        <w:tc>
          <w:tcPr>
            <w:tcW w:w="813" w:type="dxa"/>
            <w:tcBorders>
              <w:top w:val="nil"/>
              <w:left w:val="nil"/>
              <w:bottom w:val="nil"/>
              <w:right w:val="single" w:sz="4" w:space="0" w:color="000000" w:themeColor="text1"/>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4"/>
                <w:szCs w:val="24"/>
                <w:lang w:eastAsia="en-US"/>
              </w:rPr>
            </w:pPr>
          </w:p>
        </w:tc>
        <w:tc>
          <w:tcPr>
            <w:tcW w:w="910" w:type="dxa"/>
            <w:tcBorders>
              <w:left w:val="single" w:sz="4" w:space="0" w:color="000000" w:themeColor="text1"/>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910" w:type="dxa"/>
            <w:tcBorders>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910" w:type="dxa"/>
            <w:tcBorders>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r>
      <w:tr w:rsidR="00F50AC1" w:rsidRPr="00EE67DB" w:rsidTr="00F50AC1">
        <w:trPr>
          <w:trHeight w:val="414"/>
        </w:trPr>
        <w:tc>
          <w:tcPr>
            <w:tcW w:w="1314" w:type="dxa"/>
            <w:vMerge/>
            <w:tcBorders>
              <w:top w:val="single" w:sz="4" w:space="0" w:color="000000" w:themeColor="text1"/>
              <w:right w:val="single" w:sz="4" w:space="0" w:color="000000" w:themeColor="text1"/>
            </w:tcBorders>
            <w:shd w:val="clear" w:color="auto" w:fill="A6A6A6" w:themeFill="background1" w:themeFillShade="A6"/>
          </w:tcPr>
          <w:p w:rsidR="00F50AC1" w:rsidRPr="00EE67DB" w:rsidRDefault="00F50AC1" w:rsidP="00F50AC1">
            <w:pPr>
              <w:tabs>
                <w:tab w:val="left" w:pos="0"/>
                <w:tab w:val="left" w:pos="540"/>
              </w:tabs>
              <w:jc w:val="both"/>
              <w:rPr>
                <w:rFonts w:ascii="Times New Roman" w:eastAsiaTheme="minorHAnsi" w:hAnsi="Times New Roman"/>
                <w:sz w:val="24"/>
                <w:szCs w:val="24"/>
                <w:lang w:eastAsia="en-US"/>
              </w:rPr>
            </w:pPr>
          </w:p>
        </w:tc>
        <w:tc>
          <w:tcPr>
            <w:tcW w:w="1185" w:type="dxa"/>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vAlign w:val="center"/>
          </w:tcPr>
          <w:p w:rsidR="00F50AC1" w:rsidRPr="00444BA1" w:rsidRDefault="00F50AC1"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1MILLION</w:t>
            </w:r>
            <w:r w:rsidRPr="00444BA1">
              <w:rPr>
                <w:rFonts w:ascii="Times New Roman" w:eastAsiaTheme="minorHAnsi" w:hAnsi="Times New Roman"/>
                <w:b/>
                <w:sz w:val="16"/>
                <w:szCs w:val="24"/>
                <w:lang w:eastAsia="en-US"/>
              </w:rPr>
              <w:t>+</w:t>
            </w:r>
          </w:p>
        </w:tc>
        <w:tc>
          <w:tcPr>
            <w:tcW w:w="763" w:type="dxa"/>
            <w:tcBorders>
              <w:top w:val="single" w:sz="4" w:space="0" w:color="000000" w:themeColor="text1"/>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15</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top w:val="single" w:sz="4" w:space="0" w:color="000000" w:themeColor="text1"/>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14</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top w:val="single" w:sz="4" w:space="0" w:color="000000" w:themeColor="text1"/>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11</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267" w:type="dxa"/>
            <w:tcBorders>
              <w:top w:val="nil"/>
              <w:left w:val="single" w:sz="4" w:space="0" w:color="000000" w:themeColor="text1"/>
              <w:bottom w:val="nil"/>
              <w:right w:val="nil"/>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6"/>
                <w:szCs w:val="24"/>
                <w:lang w:eastAsia="en-US"/>
              </w:rPr>
            </w:pPr>
          </w:p>
        </w:tc>
        <w:tc>
          <w:tcPr>
            <w:tcW w:w="813" w:type="dxa"/>
            <w:tcBorders>
              <w:top w:val="nil"/>
              <w:left w:val="nil"/>
              <w:bottom w:val="nil"/>
              <w:right w:val="single" w:sz="4" w:space="0" w:color="000000" w:themeColor="text1"/>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4"/>
                <w:szCs w:val="24"/>
                <w:lang w:eastAsia="en-US"/>
              </w:rPr>
            </w:pPr>
          </w:p>
        </w:tc>
        <w:tc>
          <w:tcPr>
            <w:tcW w:w="910" w:type="dxa"/>
            <w:tcBorders>
              <w:top w:val="single" w:sz="4" w:space="0" w:color="000000" w:themeColor="text1"/>
              <w:left w:val="single" w:sz="4" w:space="0" w:color="000000" w:themeColor="text1"/>
            </w:tcBorders>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11</w:t>
            </w:r>
          </w:p>
        </w:tc>
        <w:tc>
          <w:tcPr>
            <w:tcW w:w="910" w:type="dxa"/>
            <w:tcBorders>
              <w:top w:val="single" w:sz="4" w:space="0" w:color="000000" w:themeColor="text1"/>
            </w:tcBorders>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10</w:t>
            </w:r>
          </w:p>
        </w:tc>
        <w:tc>
          <w:tcPr>
            <w:tcW w:w="910" w:type="dxa"/>
            <w:tcBorders>
              <w:top w:val="single" w:sz="4" w:space="0" w:color="000000" w:themeColor="text1"/>
            </w:tcBorders>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9</w:t>
            </w:r>
          </w:p>
        </w:tc>
      </w:tr>
      <w:tr w:rsidR="00F50AC1" w:rsidRPr="00EE67DB" w:rsidTr="00F50AC1">
        <w:trPr>
          <w:trHeight w:val="414"/>
        </w:trPr>
        <w:tc>
          <w:tcPr>
            <w:tcW w:w="1314" w:type="dxa"/>
            <w:vMerge/>
            <w:tcBorders>
              <w:right w:val="single" w:sz="4" w:space="0" w:color="000000" w:themeColor="text1"/>
            </w:tcBorders>
            <w:shd w:val="clear" w:color="auto" w:fill="A6A6A6" w:themeFill="background1" w:themeFillShade="A6"/>
          </w:tcPr>
          <w:p w:rsidR="00F50AC1" w:rsidRPr="00EE67DB" w:rsidRDefault="00F50AC1" w:rsidP="00F50AC1">
            <w:pPr>
              <w:tabs>
                <w:tab w:val="left" w:pos="0"/>
                <w:tab w:val="left" w:pos="540"/>
              </w:tabs>
              <w:jc w:val="both"/>
              <w:rPr>
                <w:rFonts w:ascii="Times New Roman" w:eastAsiaTheme="minorHAnsi" w:hAnsi="Times New Roman"/>
                <w:sz w:val="24"/>
                <w:szCs w:val="24"/>
                <w:lang w:eastAsia="en-US"/>
              </w:rPr>
            </w:pPr>
          </w:p>
        </w:tc>
        <w:tc>
          <w:tcPr>
            <w:tcW w:w="1185" w:type="dxa"/>
            <w:tcBorders>
              <w:left w:val="single" w:sz="4" w:space="0" w:color="000000" w:themeColor="text1"/>
              <w:right w:val="single" w:sz="4" w:space="0" w:color="000000" w:themeColor="text1"/>
            </w:tcBorders>
            <w:shd w:val="clear" w:color="auto" w:fill="D9D9D9" w:themeFill="background1" w:themeFillShade="D9"/>
            <w:vAlign w:val="center"/>
          </w:tcPr>
          <w:p w:rsidR="00F50AC1" w:rsidRPr="00444BA1" w:rsidRDefault="00985BB7" w:rsidP="00F50AC1">
            <w:pPr>
              <w:tabs>
                <w:tab w:val="left" w:pos="0"/>
                <w:tab w:val="left" w:pos="540"/>
              </w:tabs>
              <w:rPr>
                <w:rFonts w:ascii="Times New Roman" w:eastAsiaTheme="minorHAnsi" w:hAnsi="Times New Roman"/>
                <w:b/>
                <w:sz w:val="16"/>
                <w:szCs w:val="24"/>
                <w:lang w:eastAsia="en-US"/>
              </w:rPr>
            </w:pPr>
            <w:r w:rsidRPr="00985BB7">
              <w:rPr>
                <w:rFonts w:ascii="Times New Roman" w:eastAsiaTheme="minorHAnsi" w:hAnsi="Times New Roman"/>
                <w:b/>
                <w:sz w:val="16"/>
                <w:szCs w:val="24"/>
                <w:lang w:eastAsia="en-US"/>
              </w:rPr>
              <w:t>1,000,000 – 100,000</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11</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10</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10</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267" w:type="dxa"/>
            <w:tcBorders>
              <w:top w:val="nil"/>
              <w:left w:val="single" w:sz="4" w:space="0" w:color="000000" w:themeColor="text1"/>
              <w:bottom w:val="nil"/>
              <w:right w:val="nil"/>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6"/>
                <w:szCs w:val="24"/>
                <w:lang w:eastAsia="en-US"/>
              </w:rPr>
            </w:pPr>
          </w:p>
        </w:tc>
        <w:tc>
          <w:tcPr>
            <w:tcW w:w="813" w:type="dxa"/>
            <w:tcBorders>
              <w:top w:val="nil"/>
              <w:left w:val="nil"/>
              <w:bottom w:val="nil"/>
              <w:right w:val="single" w:sz="4" w:space="0" w:color="000000" w:themeColor="text1"/>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4"/>
                <w:szCs w:val="24"/>
                <w:lang w:eastAsia="en-US"/>
              </w:rPr>
            </w:pPr>
          </w:p>
        </w:tc>
        <w:tc>
          <w:tcPr>
            <w:tcW w:w="910" w:type="dxa"/>
            <w:tcBorders>
              <w:left w:val="single" w:sz="4" w:space="0" w:color="000000" w:themeColor="text1"/>
            </w:tcBorders>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9</w:t>
            </w:r>
          </w:p>
        </w:tc>
        <w:tc>
          <w:tcPr>
            <w:tcW w:w="910" w:type="dxa"/>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10</w:t>
            </w:r>
          </w:p>
        </w:tc>
        <w:tc>
          <w:tcPr>
            <w:tcW w:w="910" w:type="dxa"/>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10</w:t>
            </w:r>
          </w:p>
        </w:tc>
      </w:tr>
      <w:tr w:rsidR="00F50AC1" w:rsidRPr="00EE67DB" w:rsidTr="00F50AC1">
        <w:trPr>
          <w:trHeight w:val="414"/>
        </w:trPr>
        <w:tc>
          <w:tcPr>
            <w:tcW w:w="1314" w:type="dxa"/>
            <w:vMerge/>
            <w:tcBorders>
              <w:right w:val="single" w:sz="4" w:space="0" w:color="000000" w:themeColor="text1"/>
            </w:tcBorders>
            <w:shd w:val="clear" w:color="auto" w:fill="A6A6A6" w:themeFill="background1" w:themeFillShade="A6"/>
          </w:tcPr>
          <w:p w:rsidR="00F50AC1" w:rsidRPr="00EE67DB" w:rsidRDefault="00F50AC1" w:rsidP="00F50AC1">
            <w:pPr>
              <w:tabs>
                <w:tab w:val="left" w:pos="0"/>
                <w:tab w:val="left" w:pos="540"/>
              </w:tabs>
              <w:jc w:val="both"/>
              <w:rPr>
                <w:rFonts w:ascii="Times New Roman" w:eastAsiaTheme="minorHAnsi" w:hAnsi="Times New Roman"/>
                <w:sz w:val="24"/>
                <w:szCs w:val="24"/>
                <w:lang w:eastAsia="en-US"/>
              </w:rPr>
            </w:pPr>
          </w:p>
        </w:tc>
        <w:tc>
          <w:tcPr>
            <w:tcW w:w="1185" w:type="dxa"/>
            <w:tcBorders>
              <w:left w:val="single" w:sz="4" w:space="0" w:color="000000" w:themeColor="text1"/>
              <w:right w:val="single" w:sz="4" w:space="0" w:color="000000" w:themeColor="text1"/>
            </w:tcBorders>
            <w:shd w:val="clear" w:color="auto" w:fill="D9D9D9" w:themeFill="background1" w:themeFillShade="D9"/>
            <w:vAlign w:val="center"/>
          </w:tcPr>
          <w:p w:rsidR="00F50AC1" w:rsidRPr="00444BA1" w:rsidRDefault="00F50AC1" w:rsidP="00F50AC1">
            <w:pPr>
              <w:tabs>
                <w:tab w:val="left" w:pos="0"/>
                <w:tab w:val="left" w:pos="540"/>
              </w:tabs>
              <w:rPr>
                <w:rFonts w:ascii="Times New Roman" w:eastAsiaTheme="minorHAnsi" w:hAnsi="Times New Roman"/>
                <w:b/>
                <w:sz w:val="16"/>
                <w:szCs w:val="24"/>
                <w:lang w:eastAsia="en-US"/>
              </w:rPr>
            </w:pPr>
            <w:r w:rsidRPr="00444BA1">
              <w:rPr>
                <w:rFonts w:ascii="Times New Roman" w:eastAsiaTheme="minorHAnsi" w:hAnsi="Times New Roman"/>
                <w:b/>
                <w:sz w:val="16"/>
                <w:szCs w:val="24"/>
                <w:lang w:eastAsia="en-US"/>
              </w:rPr>
              <w:t>LESS THAN 1</w:t>
            </w:r>
            <w:r>
              <w:rPr>
                <w:rFonts w:ascii="Times New Roman" w:eastAsiaTheme="minorHAnsi" w:hAnsi="Times New Roman"/>
                <w:b/>
                <w:sz w:val="16"/>
                <w:szCs w:val="24"/>
                <w:lang w:eastAsia="en-US"/>
              </w:rPr>
              <w:t>00,000</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10</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9</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763" w:type="dxa"/>
            <w:tcBorders>
              <w:left w:val="single" w:sz="4" w:space="0" w:color="000000" w:themeColor="text1"/>
              <w:right w:val="single" w:sz="4" w:space="0" w:color="000000" w:themeColor="text1"/>
            </w:tcBorders>
            <w:vAlign w:val="center"/>
          </w:tcPr>
          <w:p w:rsidR="00F50AC1" w:rsidRPr="00985BB7" w:rsidRDefault="00F50AC1" w:rsidP="00F50AC1">
            <w:pPr>
              <w:jc w:val="center"/>
              <w:rPr>
                <w:rFonts w:ascii="Times New Roman" w:hAnsi="Times New Roman"/>
                <w:b/>
                <w:bCs/>
                <w:color w:val="000000"/>
                <w:sz w:val="18"/>
              </w:rPr>
            </w:pPr>
            <w:r w:rsidRPr="00985BB7">
              <w:rPr>
                <w:rFonts w:ascii="Times New Roman" w:hAnsi="Times New Roman"/>
                <w:b/>
                <w:bCs/>
                <w:color w:val="000000"/>
                <w:sz w:val="18"/>
              </w:rPr>
              <w:t>10</w:t>
            </w:r>
            <w:r w:rsidR="00985BB7" w:rsidRPr="00985BB7">
              <w:rPr>
                <w:rFonts w:ascii="Times New Roman" w:hAnsi="Times New Roman"/>
                <w:b/>
                <w:bCs/>
                <w:color w:val="000000"/>
                <w:sz w:val="18"/>
              </w:rPr>
              <w:t>.0</w:t>
            </w:r>
            <w:r w:rsidRPr="00985BB7">
              <w:rPr>
                <w:rFonts w:ascii="Times New Roman" w:hAnsi="Times New Roman"/>
                <w:b/>
                <w:bCs/>
                <w:color w:val="000000"/>
                <w:sz w:val="18"/>
              </w:rPr>
              <w:t>%</w:t>
            </w:r>
          </w:p>
        </w:tc>
        <w:tc>
          <w:tcPr>
            <w:tcW w:w="267" w:type="dxa"/>
            <w:tcBorders>
              <w:top w:val="nil"/>
              <w:left w:val="single" w:sz="4" w:space="0" w:color="000000" w:themeColor="text1"/>
              <w:bottom w:val="nil"/>
              <w:right w:val="nil"/>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6"/>
                <w:szCs w:val="24"/>
                <w:lang w:eastAsia="en-US"/>
              </w:rPr>
            </w:pPr>
          </w:p>
        </w:tc>
        <w:tc>
          <w:tcPr>
            <w:tcW w:w="813" w:type="dxa"/>
            <w:tcBorders>
              <w:top w:val="nil"/>
              <w:left w:val="nil"/>
              <w:bottom w:val="nil"/>
              <w:right w:val="single" w:sz="4" w:space="0" w:color="000000" w:themeColor="text1"/>
            </w:tcBorders>
            <w:shd w:val="clear" w:color="auto" w:fill="auto"/>
          </w:tcPr>
          <w:p w:rsidR="00F50AC1" w:rsidRPr="00250B62" w:rsidRDefault="00F50AC1" w:rsidP="00F50AC1">
            <w:pPr>
              <w:tabs>
                <w:tab w:val="left" w:pos="0"/>
                <w:tab w:val="left" w:pos="540"/>
              </w:tabs>
              <w:jc w:val="center"/>
              <w:rPr>
                <w:rFonts w:ascii="Times New Roman" w:eastAsiaTheme="minorHAnsi" w:hAnsi="Times New Roman"/>
                <w:b/>
                <w:sz w:val="14"/>
                <w:szCs w:val="24"/>
                <w:lang w:eastAsia="en-US"/>
              </w:rPr>
            </w:pPr>
          </w:p>
        </w:tc>
        <w:tc>
          <w:tcPr>
            <w:tcW w:w="910" w:type="dxa"/>
            <w:tcBorders>
              <w:left w:val="single" w:sz="4" w:space="0" w:color="000000" w:themeColor="text1"/>
            </w:tcBorders>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10</w:t>
            </w:r>
          </w:p>
        </w:tc>
        <w:tc>
          <w:tcPr>
            <w:tcW w:w="910" w:type="dxa"/>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11</w:t>
            </w:r>
          </w:p>
        </w:tc>
        <w:tc>
          <w:tcPr>
            <w:tcW w:w="910" w:type="dxa"/>
            <w:vAlign w:val="center"/>
          </w:tcPr>
          <w:p w:rsidR="00F50AC1" w:rsidRPr="00985BB7" w:rsidRDefault="00F50AC1" w:rsidP="00F50AC1">
            <w:pPr>
              <w:jc w:val="center"/>
              <w:rPr>
                <w:rFonts w:ascii="Times New Roman" w:hAnsi="Times New Roman"/>
                <w:b/>
                <w:bCs/>
                <w:color w:val="000000"/>
              </w:rPr>
            </w:pPr>
            <w:r w:rsidRPr="00985BB7">
              <w:rPr>
                <w:rFonts w:ascii="Times New Roman" w:hAnsi="Times New Roman"/>
                <w:b/>
                <w:bCs/>
                <w:color w:val="000000"/>
              </w:rPr>
              <w:t>10</w:t>
            </w:r>
          </w:p>
        </w:tc>
      </w:tr>
    </w:tbl>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p>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r>
        <w:rPr>
          <w:rFonts w:ascii="Times New Roman" w:eastAsiaTheme="minorHAnsi" w:hAnsi="Times New Roman"/>
          <w:sz w:val="22"/>
          <w:szCs w:val="24"/>
          <w:lang w:eastAsia="en-US"/>
        </w:rPr>
        <w:t xml:space="preserve">Multiplying the smoker shares </w:t>
      </w:r>
      <w:r w:rsidR="004D5067">
        <w:rPr>
          <w:rFonts w:ascii="Times New Roman" w:eastAsiaTheme="minorHAnsi" w:hAnsi="Times New Roman"/>
          <w:sz w:val="22"/>
          <w:szCs w:val="24"/>
          <w:lang w:eastAsia="en-US"/>
        </w:rPr>
        <w:t xml:space="preserve">to </w:t>
      </w:r>
      <w:r>
        <w:rPr>
          <w:rFonts w:ascii="Times New Roman" w:eastAsiaTheme="minorHAnsi" w:hAnsi="Times New Roman"/>
          <w:sz w:val="22"/>
          <w:szCs w:val="24"/>
          <w:lang w:eastAsia="en-US"/>
        </w:rPr>
        <w:t>the</w:t>
      </w:r>
      <w:r w:rsidR="004D5067">
        <w:rPr>
          <w:rFonts w:ascii="Times New Roman" w:eastAsiaTheme="minorHAnsi" w:hAnsi="Times New Roman"/>
          <w:sz w:val="22"/>
          <w:szCs w:val="24"/>
          <w:lang w:eastAsia="en-US"/>
        </w:rPr>
        <w:t xml:space="preserve"> corresponding</w:t>
      </w:r>
      <w:r>
        <w:rPr>
          <w:rFonts w:ascii="Times New Roman" w:eastAsiaTheme="minorHAnsi" w:hAnsi="Times New Roman"/>
          <w:sz w:val="22"/>
          <w:szCs w:val="24"/>
          <w:lang w:eastAsia="en-US"/>
        </w:rPr>
        <w:t xml:space="preserve"> ADC of smokers in these 9 areas (3 regions X 3 population-strata),</w:t>
      </w:r>
      <w:r w:rsidRPr="00AD103D">
        <w:rPr>
          <w:rFonts w:ascii="Times New Roman" w:eastAsiaTheme="minorHAnsi" w:hAnsi="Times New Roman"/>
          <w:sz w:val="22"/>
          <w:szCs w:val="24"/>
          <w:lang w:eastAsia="en-US"/>
        </w:rPr>
        <w:t xml:space="preserve"> </w:t>
      </w:r>
      <w:r>
        <w:rPr>
          <w:rFonts w:ascii="Times New Roman" w:eastAsiaTheme="minorHAnsi" w:hAnsi="Times New Roman"/>
          <w:sz w:val="22"/>
          <w:szCs w:val="24"/>
          <w:lang w:eastAsia="en-US"/>
        </w:rPr>
        <w:t xml:space="preserve">each represented by a cell, </w:t>
      </w:r>
      <w:r w:rsidR="004D5067">
        <w:rPr>
          <w:rFonts w:ascii="Times New Roman" w:eastAsiaTheme="minorHAnsi" w:hAnsi="Times New Roman"/>
          <w:sz w:val="22"/>
          <w:szCs w:val="24"/>
          <w:lang w:eastAsia="en-US"/>
        </w:rPr>
        <w:t xml:space="preserve">gives us </w:t>
      </w:r>
      <w:r>
        <w:rPr>
          <w:rFonts w:ascii="Times New Roman" w:eastAsiaTheme="minorHAnsi" w:hAnsi="Times New Roman"/>
          <w:sz w:val="22"/>
          <w:szCs w:val="24"/>
          <w:lang w:eastAsia="en-US"/>
        </w:rPr>
        <w:t>the volume share (Region X Pop Str</w:t>
      </w:r>
      <w:r w:rsidR="004D5067">
        <w:rPr>
          <w:rFonts w:ascii="Times New Roman" w:eastAsiaTheme="minorHAnsi" w:hAnsi="Times New Roman"/>
          <w:sz w:val="22"/>
          <w:szCs w:val="24"/>
          <w:lang w:eastAsia="en-US"/>
        </w:rPr>
        <w:t>ata) X ADC of each of the areas</w:t>
      </w:r>
    </w:p>
    <w:p w:rsidR="005E084D" w:rsidRDefault="00FB0458" w:rsidP="005E084D">
      <w:pPr>
        <w:tabs>
          <w:tab w:val="left" w:pos="0"/>
          <w:tab w:val="left" w:pos="540"/>
        </w:tabs>
        <w:spacing w:after="200"/>
        <w:jc w:val="both"/>
        <w:rPr>
          <w:rFonts w:ascii="Times New Roman" w:eastAsiaTheme="minorHAnsi" w:hAnsi="Times New Roman"/>
          <w:sz w:val="22"/>
          <w:szCs w:val="24"/>
          <w:lang w:eastAsia="en-US"/>
        </w:rPr>
      </w:pPr>
      <w:r w:rsidRPr="00FB0458">
        <w:rPr>
          <w:rFonts w:ascii="Times New Roman" w:eastAsiaTheme="minorHAnsi" w:hAnsi="Times New Roman"/>
          <w:noProof/>
          <w:sz w:val="22"/>
          <w:szCs w:val="24"/>
          <w:lang w:eastAsia="en-US"/>
        </w:rPr>
        <w:pict>
          <v:shape id="_x0000_s1030" type="#_x0000_t202" style="position:absolute;left:0;text-align:left;margin-left:138.95pt;margin-top:70.6pt;width:110.8pt;height:22.55pt;z-index:251656704;mso-width-relative:margin;mso-height-relative:margin">
            <v:textbox>
              <w:txbxContent>
                <w:p w:rsidR="005F0560" w:rsidRDefault="005F0560" w:rsidP="005E084D">
                  <w:pPr>
                    <w:jc w:val="center"/>
                  </w:pPr>
                  <w:r>
                    <w:t>Volume Shares</w:t>
                  </w:r>
                </w:p>
              </w:txbxContent>
            </v:textbox>
          </v:shape>
        </w:pict>
      </w:r>
      <w:r w:rsidRPr="00FB0458">
        <w:rPr>
          <w:rFonts w:ascii="Times New Roman" w:eastAsiaTheme="minorHAnsi" w:hAnsi="Times New Roman"/>
          <w:noProof/>
          <w:sz w:val="22"/>
          <w:szCs w:val="24"/>
          <w:lang w:eastAsia="en-US"/>
        </w:rPr>
        <w:pict>
          <v:shape id="_x0000_s1031" type="#_x0000_t202" style="position:absolute;left:0;text-align:left;margin-left:308.35pt;margin-top:66.15pt;width:146.15pt;height:27pt;z-index:251657728;mso-width-relative:margin;mso-height-relative:margin">
            <v:textbox>
              <w:txbxContent>
                <w:p w:rsidR="005F0560" w:rsidRPr="00B179C0" w:rsidRDefault="005F0560" w:rsidP="005E084D">
                  <w:pPr>
                    <w:jc w:val="center"/>
                    <w:rPr>
                      <w:sz w:val="18"/>
                    </w:rPr>
                  </w:pPr>
                  <w:r w:rsidRPr="00B179C0">
                    <w:rPr>
                      <w:sz w:val="18"/>
                    </w:rPr>
                    <w:t>Number of packs to be collected as per Volume Shares</w:t>
                  </w:r>
                </w:p>
              </w:txbxContent>
            </v:textbox>
          </v:shape>
        </w:pict>
      </w:r>
      <w:r w:rsidR="005E084D">
        <w:rPr>
          <w:rFonts w:ascii="Times New Roman" w:eastAsiaTheme="minorHAnsi" w:hAnsi="Times New Roman"/>
          <w:sz w:val="22"/>
          <w:szCs w:val="24"/>
          <w:lang w:eastAsia="en-US"/>
        </w:rPr>
        <w:t>So</w:t>
      </w:r>
      <w:r w:rsidR="004D5067">
        <w:rPr>
          <w:rFonts w:ascii="Times New Roman" w:eastAsiaTheme="minorHAnsi" w:hAnsi="Times New Roman"/>
          <w:sz w:val="22"/>
          <w:szCs w:val="24"/>
          <w:lang w:eastAsia="en-US"/>
        </w:rPr>
        <w:t>, in the below table,</w:t>
      </w:r>
      <w:r w:rsidR="005E084D">
        <w:rPr>
          <w:rFonts w:ascii="Times New Roman" w:eastAsiaTheme="minorHAnsi" w:hAnsi="Times New Roman"/>
          <w:sz w:val="22"/>
          <w:szCs w:val="24"/>
          <w:lang w:eastAsia="en-US"/>
        </w:rPr>
        <w:t xml:space="preserve"> </w:t>
      </w:r>
      <w:r w:rsidR="00802E06">
        <w:rPr>
          <w:rFonts w:ascii="Times New Roman" w:eastAsiaTheme="minorHAnsi" w:hAnsi="Times New Roman"/>
          <w:b/>
          <w:sz w:val="22"/>
          <w:szCs w:val="24"/>
          <w:lang w:eastAsia="en-US"/>
        </w:rPr>
        <w:t>16.5</w:t>
      </w:r>
      <w:r w:rsidR="005E084D" w:rsidRPr="00E21AAC">
        <w:rPr>
          <w:rFonts w:ascii="Times New Roman" w:eastAsiaTheme="minorHAnsi" w:hAnsi="Times New Roman"/>
          <w:b/>
          <w:sz w:val="22"/>
          <w:szCs w:val="24"/>
          <w:lang w:eastAsia="en-US"/>
        </w:rPr>
        <w:t>%</w:t>
      </w:r>
      <w:r w:rsidR="005E084D">
        <w:rPr>
          <w:rFonts w:ascii="Times New Roman" w:eastAsiaTheme="minorHAnsi" w:hAnsi="Times New Roman"/>
          <w:sz w:val="22"/>
          <w:szCs w:val="24"/>
          <w:lang w:eastAsia="en-US"/>
        </w:rPr>
        <w:t xml:space="preserve"> is the volume shares of the area within Region A and having a population of more than 1million. </w:t>
      </w:r>
      <w:r w:rsidR="00802E06">
        <w:rPr>
          <w:rFonts w:ascii="Times New Roman" w:eastAsiaTheme="minorHAnsi" w:hAnsi="Times New Roman"/>
          <w:b/>
          <w:sz w:val="22"/>
          <w:szCs w:val="24"/>
          <w:lang w:eastAsia="en-US"/>
        </w:rPr>
        <w:t>10</w:t>
      </w:r>
      <w:r w:rsidR="005E084D" w:rsidRPr="00E21AAC">
        <w:rPr>
          <w:rFonts w:ascii="Times New Roman" w:eastAsiaTheme="minorHAnsi" w:hAnsi="Times New Roman"/>
          <w:b/>
          <w:sz w:val="22"/>
          <w:szCs w:val="24"/>
          <w:lang w:eastAsia="en-US"/>
        </w:rPr>
        <w:t xml:space="preserve">% </w:t>
      </w:r>
      <w:r w:rsidR="005E084D">
        <w:rPr>
          <w:rFonts w:ascii="Times New Roman" w:eastAsiaTheme="minorHAnsi" w:hAnsi="Times New Roman"/>
          <w:sz w:val="22"/>
          <w:szCs w:val="24"/>
          <w:lang w:eastAsia="en-US"/>
        </w:rPr>
        <w:t>is the volume shares of the area within Region B and having a population of 100</w:t>
      </w:r>
      <w:r w:rsidR="00802E06">
        <w:rPr>
          <w:rFonts w:ascii="Times New Roman" w:eastAsiaTheme="minorHAnsi" w:hAnsi="Times New Roman"/>
          <w:sz w:val="22"/>
          <w:szCs w:val="24"/>
          <w:lang w:eastAsia="en-US"/>
        </w:rPr>
        <w:t>,000-1million, etc. Based on this</w:t>
      </w:r>
      <w:r w:rsidR="005E084D">
        <w:rPr>
          <w:rFonts w:ascii="Times New Roman" w:eastAsiaTheme="minorHAnsi" w:hAnsi="Times New Roman"/>
          <w:sz w:val="22"/>
          <w:szCs w:val="24"/>
          <w:lang w:eastAsia="en-US"/>
        </w:rPr>
        <w:t xml:space="preserve"> volume share of each area, the number of packs to be collected from respective areas out of a total sample size of 3000 packs to be collected </w:t>
      </w:r>
      <w:r w:rsidR="00802E06">
        <w:rPr>
          <w:rFonts w:ascii="Times New Roman" w:eastAsiaTheme="minorHAnsi" w:hAnsi="Times New Roman"/>
          <w:sz w:val="22"/>
          <w:szCs w:val="24"/>
          <w:lang w:eastAsia="en-US"/>
        </w:rPr>
        <w:t>from</w:t>
      </w:r>
      <w:r w:rsidR="005E084D">
        <w:rPr>
          <w:rFonts w:ascii="Times New Roman" w:eastAsiaTheme="minorHAnsi" w:hAnsi="Times New Roman"/>
          <w:sz w:val="22"/>
          <w:szCs w:val="24"/>
          <w:lang w:eastAsia="en-US"/>
        </w:rPr>
        <w:t xml:space="preserve"> the entire country can be calculated.</w:t>
      </w:r>
    </w:p>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p>
    <w:tbl>
      <w:tblPr>
        <w:tblStyle w:val="TableGrid"/>
        <w:tblW w:w="9230" w:type="dxa"/>
        <w:tblLayout w:type="fixed"/>
        <w:tblLook w:val="04A0"/>
      </w:tblPr>
      <w:tblGrid>
        <w:gridCol w:w="1410"/>
        <w:gridCol w:w="1272"/>
        <w:gridCol w:w="819"/>
        <w:gridCol w:w="819"/>
        <w:gridCol w:w="819"/>
        <w:gridCol w:w="287"/>
        <w:gridCol w:w="873"/>
        <w:gridCol w:w="977"/>
        <w:gridCol w:w="977"/>
        <w:gridCol w:w="977"/>
      </w:tblGrid>
      <w:tr w:rsidR="005E084D" w:rsidRPr="00EE67DB" w:rsidTr="00F50AC1">
        <w:trPr>
          <w:trHeight w:val="792"/>
        </w:trPr>
        <w:tc>
          <w:tcPr>
            <w:tcW w:w="1410" w:type="dxa"/>
            <w:vMerge w:val="restart"/>
            <w:tcBorders>
              <w:right w:val="single" w:sz="4" w:space="0" w:color="000000" w:themeColor="text1"/>
            </w:tcBorders>
            <w:shd w:val="clear" w:color="auto" w:fill="A6A6A6" w:themeFill="background1" w:themeFillShade="A6"/>
            <w:vAlign w:val="center"/>
          </w:tcPr>
          <w:p w:rsidR="005E084D" w:rsidRPr="00EE67DB" w:rsidRDefault="005E084D" w:rsidP="00985BB7">
            <w:pPr>
              <w:tabs>
                <w:tab w:val="left" w:pos="0"/>
                <w:tab w:val="left" w:pos="540"/>
                <w:tab w:val="left" w:pos="69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POP-</w:t>
            </w:r>
            <w:r w:rsidRPr="00EE67DB">
              <w:rPr>
                <w:rFonts w:ascii="Times New Roman" w:eastAsiaTheme="minorHAnsi" w:hAnsi="Times New Roman"/>
                <w:b/>
                <w:sz w:val="24"/>
                <w:szCs w:val="24"/>
                <w:lang w:eastAsia="en-US"/>
              </w:rPr>
              <w:t xml:space="preserve"> STRATA</w:t>
            </w:r>
          </w:p>
        </w:tc>
        <w:tc>
          <w:tcPr>
            <w:tcW w:w="1272" w:type="dxa"/>
            <w:vMerge w:val="restart"/>
            <w:tcBorders>
              <w:left w:val="single" w:sz="4" w:space="0" w:color="000000" w:themeColor="text1"/>
              <w:right w:val="single" w:sz="4" w:space="0" w:color="000000" w:themeColor="text1"/>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2457" w:type="dxa"/>
            <w:gridSpan w:val="3"/>
            <w:tcBorders>
              <w:left w:val="single" w:sz="4" w:space="0" w:color="000000" w:themeColor="text1"/>
              <w:right w:val="single" w:sz="4" w:space="0" w:color="000000" w:themeColor="text1"/>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c>
          <w:tcPr>
            <w:tcW w:w="287" w:type="dxa"/>
            <w:tcBorders>
              <w:top w:val="nil"/>
              <w:left w:val="single" w:sz="4" w:space="0" w:color="000000" w:themeColor="text1"/>
              <w:bottom w:val="nil"/>
              <w:right w:val="nil"/>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6"/>
                <w:szCs w:val="24"/>
                <w:lang w:eastAsia="en-US"/>
              </w:rPr>
            </w:pPr>
          </w:p>
        </w:tc>
        <w:tc>
          <w:tcPr>
            <w:tcW w:w="873" w:type="dxa"/>
            <w:tcBorders>
              <w:top w:val="nil"/>
              <w:left w:val="nil"/>
              <w:bottom w:val="nil"/>
              <w:right w:val="single" w:sz="4" w:space="0" w:color="000000" w:themeColor="text1"/>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4"/>
                <w:szCs w:val="24"/>
                <w:lang w:eastAsia="en-US"/>
              </w:rPr>
            </w:pPr>
          </w:p>
        </w:tc>
        <w:tc>
          <w:tcPr>
            <w:tcW w:w="2931" w:type="dxa"/>
            <w:gridSpan w:val="3"/>
            <w:tcBorders>
              <w:left w:val="single" w:sz="4" w:space="0" w:color="000000" w:themeColor="text1"/>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r>
      <w:tr w:rsidR="005E084D" w:rsidRPr="00EE67DB" w:rsidTr="00F50AC1">
        <w:trPr>
          <w:trHeight w:val="421"/>
        </w:trPr>
        <w:tc>
          <w:tcPr>
            <w:tcW w:w="1410" w:type="dxa"/>
            <w:vMerge/>
            <w:tcBorders>
              <w:bottom w:val="single" w:sz="4" w:space="0" w:color="000000" w:themeColor="text1"/>
              <w:right w:val="single" w:sz="4" w:space="0" w:color="000000" w:themeColor="text1"/>
            </w:tcBorders>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272" w:type="dxa"/>
            <w:vMerge/>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81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81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81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c>
          <w:tcPr>
            <w:tcW w:w="287" w:type="dxa"/>
            <w:tcBorders>
              <w:top w:val="nil"/>
              <w:left w:val="single" w:sz="4" w:space="0" w:color="000000" w:themeColor="text1"/>
              <w:bottom w:val="nil"/>
              <w:right w:val="nil"/>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6"/>
                <w:szCs w:val="24"/>
                <w:lang w:eastAsia="en-US"/>
              </w:rPr>
            </w:pPr>
          </w:p>
        </w:tc>
        <w:tc>
          <w:tcPr>
            <w:tcW w:w="873" w:type="dxa"/>
            <w:tcBorders>
              <w:top w:val="nil"/>
              <w:left w:val="nil"/>
              <w:bottom w:val="nil"/>
              <w:right w:val="single" w:sz="4" w:space="0" w:color="000000" w:themeColor="text1"/>
            </w:tcBorders>
            <w:shd w:val="clear" w:color="auto" w:fill="auto"/>
          </w:tcPr>
          <w:p w:rsidR="005E084D" w:rsidRPr="00250B62" w:rsidRDefault="005E084D" w:rsidP="00F50AC1">
            <w:pPr>
              <w:tabs>
                <w:tab w:val="left" w:pos="0"/>
                <w:tab w:val="left" w:pos="540"/>
              </w:tabs>
              <w:jc w:val="center"/>
              <w:rPr>
                <w:rFonts w:ascii="Times New Roman" w:eastAsiaTheme="minorHAnsi" w:hAnsi="Times New Roman"/>
                <w:b/>
                <w:sz w:val="14"/>
                <w:szCs w:val="24"/>
                <w:lang w:eastAsia="en-US"/>
              </w:rPr>
            </w:pPr>
          </w:p>
        </w:tc>
        <w:tc>
          <w:tcPr>
            <w:tcW w:w="977" w:type="dxa"/>
            <w:tcBorders>
              <w:left w:val="single" w:sz="4" w:space="0" w:color="000000" w:themeColor="text1"/>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977" w:type="dxa"/>
            <w:tcBorders>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977" w:type="dxa"/>
            <w:tcBorders>
              <w:bottom w:val="single" w:sz="4" w:space="0" w:color="000000" w:themeColor="text1"/>
            </w:tcBorders>
            <w:shd w:val="clear" w:color="auto" w:fill="D9D9D9" w:themeFill="background1" w:themeFillShade="D9"/>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r>
      <w:tr w:rsidR="008D6EC8" w:rsidRPr="00EE67DB" w:rsidTr="008D6EC8">
        <w:trPr>
          <w:trHeight w:val="421"/>
        </w:trPr>
        <w:tc>
          <w:tcPr>
            <w:tcW w:w="1410" w:type="dxa"/>
            <w:vMerge/>
            <w:tcBorders>
              <w:top w:val="single" w:sz="4" w:space="0" w:color="000000" w:themeColor="text1"/>
              <w:right w:val="single" w:sz="4" w:space="0" w:color="000000" w:themeColor="text1"/>
            </w:tcBorders>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272" w:type="dxa"/>
            <w:tcBorders>
              <w:top w:val="single" w:sz="4" w:space="0" w:color="000000" w:themeColor="text1"/>
              <w:left w:val="single" w:sz="4" w:space="0" w:color="000000" w:themeColor="text1"/>
              <w:right w:val="single" w:sz="4" w:space="0" w:color="000000" w:themeColor="text1"/>
            </w:tcBorders>
            <w:shd w:val="clear" w:color="auto" w:fill="D9D9D9" w:themeFill="background1" w:themeFillShade="D9"/>
            <w:vAlign w:val="center"/>
          </w:tcPr>
          <w:p w:rsidR="008D6EC8" w:rsidRPr="00444BA1" w:rsidRDefault="008D6EC8"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1MILLION</w:t>
            </w:r>
            <w:r w:rsidRPr="00444BA1">
              <w:rPr>
                <w:rFonts w:ascii="Times New Roman" w:eastAsiaTheme="minorHAnsi" w:hAnsi="Times New Roman"/>
                <w:b/>
                <w:sz w:val="16"/>
                <w:szCs w:val="24"/>
                <w:lang w:eastAsia="en-US"/>
              </w:rPr>
              <w:t>+</w:t>
            </w:r>
          </w:p>
        </w:tc>
        <w:tc>
          <w:tcPr>
            <w:tcW w:w="819" w:type="dxa"/>
            <w:tcBorders>
              <w:top w:val="single" w:sz="4" w:space="0" w:color="000000" w:themeColor="text1"/>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16.5%</w:t>
            </w:r>
          </w:p>
        </w:tc>
        <w:tc>
          <w:tcPr>
            <w:tcW w:w="819" w:type="dxa"/>
            <w:tcBorders>
              <w:top w:val="single" w:sz="4" w:space="0" w:color="000000" w:themeColor="text1"/>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14.0%</w:t>
            </w:r>
          </w:p>
        </w:tc>
        <w:tc>
          <w:tcPr>
            <w:tcW w:w="819" w:type="dxa"/>
            <w:tcBorders>
              <w:top w:val="single" w:sz="4" w:space="0" w:color="000000" w:themeColor="text1"/>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9.9%</w:t>
            </w:r>
          </w:p>
        </w:tc>
        <w:tc>
          <w:tcPr>
            <w:tcW w:w="287" w:type="dxa"/>
            <w:tcBorders>
              <w:top w:val="nil"/>
              <w:left w:val="single" w:sz="4" w:space="0" w:color="000000" w:themeColor="text1"/>
              <w:bottom w:val="nil"/>
              <w:right w:val="nil"/>
            </w:tcBorders>
            <w:shd w:val="clear" w:color="auto" w:fill="auto"/>
          </w:tcPr>
          <w:p w:rsidR="008D6EC8" w:rsidRPr="00250B62" w:rsidRDefault="00FB0458" w:rsidP="00F50AC1">
            <w:pPr>
              <w:tabs>
                <w:tab w:val="left" w:pos="0"/>
                <w:tab w:val="left" w:pos="540"/>
              </w:tabs>
              <w:jc w:val="center"/>
              <w:rPr>
                <w:rFonts w:ascii="Times New Roman" w:eastAsiaTheme="minorHAnsi" w:hAnsi="Times New Roman"/>
                <w:b/>
                <w:sz w:val="16"/>
                <w:szCs w:val="24"/>
                <w:lang w:eastAsia="en-US"/>
              </w:rPr>
            </w:pPr>
            <w:r w:rsidRPr="00FB0458">
              <w:rPr>
                <w:rFonts w:ascii="Times New Roman" w:eastAsiaTheme="minorHAnsi" w:hAnsi="Times New Roman"/>
                <w:b/>
                <w:noProof/>
                <w:sz w:val="14"/>
                <w:szCs w:val="24"/>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5.55pt;margin-top:3.3pt;width:33.7pt;height:38.25pt;z-index:251661824;mso-position-horizontal-relative:text;mso-position-vertical-relative:text"/>
              </w:pict>
            </w:r>
          </w:p>
        </w:tc>
        <w:tc>
          <w:tcPr>
            <w:tcW w:w="873" w:type="dxa"/>
            <w:tcBorders>
              <w:top w:val="nil"/>
              <w:left w:val="nil"/>
              <w:bottom w:val="nil"/>
              <w:right w:val="single" w:sz="4" w:space="0" w:color="000000" w:themeColor="text1"/>
            </w:tcBorders>
            <w:shd w:val="clear" w:color="auto" w:fill="auto"/>
          </w:tcPr>
          <w:p w:rsidR="008D6EC8" w:rsidRPr="00250B62" w:rsidRDefault="008D6EC8" w:rsidP="00F50AC1">
            <w:pPr>
              <w:tabs>
                <w:tab w:val="left" w:pos="0"/>
                <w:tab w:val="left" w:pos="540"/>
              </w:tabs>
              <w:jc w:val="center"/>
              <w:rPr>
                <w:rFonts w:ascii="Times New Roman" w:eastAsiaTheme="minorHAnsi" w:hAnsi="Times New Roman"/>
                <w:b/>
                <w:sz w:val="14"/>
                <w:szCs w:val="24"/>
                <w:lang w:eastAsia="en-US"/>
              </w:rPr>
            </w:pPr>
          </w:p>
        </w:tc>
        <w:tc>
          <w:tcPr>
            <w:tcW w:w="977" w:type="dxa"/>
            <w:tcBorders>
              <w:top w:val="single" w:sz="4" w:space="0" w:color="000000" w:themeColor="text1"/>
              <w:left w:val="single" w:sz="4" w:space="0" w:color="000000" w:themeColor="text1"/>
            </w:tcBorders>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494</w:t>
            </w:r>
          </w:p>
        </w:tc>
        <w:tc>
          <w:tcPr>
            <w:tcW w:w="977" w:type="dxa"/>
            <w:tcBorders>
              <w:top w:val="single" w:sz="4" w:space="0" w:color="000000" w:themeColor="text1"/>
            </w:tcBorders>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419</w:t>
            </w:r>
          </w:p>
        </w:tc>
        <w:tc>
          <w:tcPr>
            <w:tcW w:w="977" w:type="dxa"/>
            <w:tcBorders>
              <w:top w:val="single" w:sz="4" w:space="0" w:color="000000" w:themeColor="text1"/>
            </w:tcBorders>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296</w:t>
            </w:r>
          </w:p>
        </w:tc>
      </w:tr>
      <w:tr w:rsidR="008D6EC8" w:rsidRPr="00EE67DB" w:rsidTr="008D6EC8">
        <w:trPr>
          <w:trHeight w:val="421"/>
        </w:trPr>
        <w:tc>
          <w:tcPr>
            <w:tcW w:w="1410" w:type="dxa"/>
            <w:vMerge/>
            <w:tcBorders>
              <w:right w:val="single" w:sz="4" w:space="0" w:color="000000" w:themeColor="text1"/>
            </w:tcBorders>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272" w:type="dxa"/>
            <w:tcBorders>
              <w:left w:val="single" w:sz="4" w:space="0" w:color="000000" w:themeColor="text1"/>
              <w:right w:val="single" w:sz="4" w:space="0" w:color="000000" w:themeColor="text1"/>
            </w:tcBorders>
            <w:shd w:val="clear" w:color="auto" w:fill="D9D9D9" w:themeFill="background1" w:themeFillShade="D9"/>
            <w:vAlign w:val="center"/>
          </w:tcPr>
          <w:p w:rsidR="008D6EC8" w:rsidRPr="00444BA1" w:rsidRDefault="00985BB7" w:rsidP="00F50AC1">
            <w:pPr>
              <w:tabs>
                <w:tab w:val="left" w:pos="0"/>
                <w:tab w:val="left" w:pos="540"/>
              </w:tabs>
              <w:rPr>
                <w:rFonts w:ascii="Times New Roman" w:eastAsiaTheme="minorHAnsi" w:hAnsi="Times New Roman"/>
                <w:b/>
                <w:sz w:val="16"/>
                <w:szCs w:val="24"/>
                <w:lang w:eastAsia="en-US"/>
              </w:rPr>
            </w:pPr>
            <w:r w:rsidRPr="00985BB7">
              <w:rPr>
                <w:rFonts w:ascii="Times New Roman" w:eastAsiaTheme="minorHAnsi" w:hAnsi="Times New Roman"/>
                <w:b/>
                <w:sz w:val="16"/>
                <w:szCs w:val="24"/>
                <w:lang w:eastAsia="en-US"/>
              </w:rPr>
              <w:t>1,000,000 – 100,000</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9.9%</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10.0%</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10.0%</w:t>
            </w:r>
          </w:p>
        </w:tc>
        <w:tc>
          <w:tcPr>
            <w:tcW w:w="287" w:type="dxa"/>
            <w:tcBorders>
              <w:top w:val="nil"/>
              <w:left w:val="single" w:sz="4" w:space="0" w:color="000000" w:themeColor="text1"/>
              <w:bottom w:val="nil"/>
              <w:right w:val="nil"/>
            </w:tcBorders>
            <w:shd w:val="clear" w:color="auto" w:fill="auto"/>
          </w:tcPr>
          <w:p w:rsidR="008D6EC8" w:rsidRPr="00250B62" w:rsidRDefault="008D6EC8" w:rsidP="00F50AC1">
            <w:pPr>
              <w:tabs>
                <w:tab w:val="left" w:pos="0"/>
                <w:tab w:val="left" w:pos="540"/>
              </w:tabs>
              <w:jc w:val="center"/>
              <w:rPr>
                <w:rFonts w:ascii="Times New Roman" w:eastAsiaTheme="minorHAnsi" w:hAnsi="Times New Roman"/>
                <w:b/>
                <w:sz w:val="16"/>
                <w:szCs w:val="24"/>
                <w:lang w:eastAsia="en-US"/>
              </w:rPr>
            </w:pPr>
          </w:p>
        </w:tc>
        <w:tc>
          <w:tcPr>
            <w:tcW w:w="873" w:type="dxa"/>
            <w:tcBorders>
              <w:top w:val="nil"/>
              <w:left w:val="nil"/>
              <w:bottom w:val="nil"/>
              <w:right w:val="single" w:sz="4" w:space="0" w:color="000000" w:themeColor="text1"/>
            </w:tcBorders>
            <w:shd w:val="clear" w:color="auto" w:fill="auto"/>
          </w:tcPr>
          <w:p w:rsidR="008D6EC8" w:rsidRPr="00250B62" w:rsidRDefault="008D6EC8" w:rsidP="00F50AC1">
            <w:pPr>
              <w:tabs>
                <w:tab w:val="left" w:pos="0"/>
                <w:tab w:val="left" w:pos="540"/>
              </w:tabs>
              <w:jc w:val="center"/>
              <w:rPr>
                <w:rFonts w:ascii="Times New Roman" w:eastAsiaTheme="minorHAnsi" w:hAnsi="Times New Roman"/>
                <w:b/>
                <w:sz w:val="14"/>
                <w:szCs w:val="24"/>
                <w:lang w:eastAsia="en-US"/>
              </w:rPr>
            </w:pPr>
          </w:p>
        </w:tc>
        <w:tc>
          <w:tcPr>
            <w:tcW w:w="977" w:type="dxa"/>
            <w:tcBorders>
              <w:left w:val="single" w:sz="4" w:space="0" w:color="000000" w:themeColor="text1"/>
            </w:tcBorders>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296</w:t>
            </w:r>
          </w:p>
        </w:tc>
        <w:tc>
          <w:tcPr>
            <w:tcW w:w="977" w:type="dxa"/>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299</w:t>
            </w:r>
          </w:p>
        </w:tc>
        <w:tc>
          <w:tcPr>
            <w:tcW w:w="977" w:type="dxa"/>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299</w:t>
            </w:r>
          </w:p>
        </w:tc>
      </w:tr>
      <w:tr w:rsidR="008D6EC8" w:rsidRPr="00EE67DB" w:rsidTr="008D6EC8">
        <w:trPr>
          <w:trHeight w:val="421"/>
        </w:trPr>
        <w:tc>
          <w:tcPr>
            <w:tcW w:w="1410" w:type="dxa"/>
            <w:vMerge/>
            <w:tcBorders>
              <w:right w:val="single" w:sz="4" w:space="0" w:color="000000" w:themeColor="text1"/>
            </w:tcBorders>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272" w:type="dxa"/>
            <w:tcBorders>
              <w:left w:val="single" w:sz="4" w:space="0" w:color="000000" w:themeColor="text1"/>
              <w:right w:val="single" w:sz="4" w:space="0" w:color="000000" w:themeColor="text1"/>
            </w:tcBorders>
            <w:shd w:val="clear" w:color="auto" w:fill="D9D9D9" w:themeFill="background1" w:themeFillShade="D9"/>
            <w:vAlign w:val="center"/>
          </w:tcPr>
          <w:p w:rsidR="008D6EC8" w:rsidRPr="00444BA1" w:rsidRDefault="008D6EC8" w:rsidP="00F50AC1">
            <w:pPr>
              <w:tabs>
                <w:tab w:val="left" w:pos="0"/>
                <w:tab w:val="left" w:pos="540"/>
              </w:tabs>
              <w:rPr>
                <w:rFonts w:ascii="Times New Roman" w:eastAsiaTheme="minorHAnsi" w:hAnsi="Times New Roman"/>
                <w:b/>
                <w:sz w:val="16"/>
                <w:szCs w:val="24"/>
                <w:lang w:eastAsia="en-US"/>
              </w:rPr>
            </w:pPr>
            <w:r w:rsidRPr="00444BA1">
              <w:rPr>
                <w:rFonts w:ascii="Times New Roman" w:eastAsiaTheme="minorHAnsi" w:hAnsi="Times New Roman"/>
                <w:b/>
                <w:sz w:val="16"/>
                <w:szCs w:val="24"/>
                <w:lang w:eastAsia="en-US"/>
              </w:rPr>
              <w:t>LESS THAN 1</w:t>
            </w:r>
            <w:r>
              <w:rPr>
                <w:rFonts w:ascii="Times New Roman" w:eastAsiaTheme="minorHAnsi" w:hAnsi="Times New Roman"/>
                <w:b/>
                <w:sz w:val="16"/>
                <w:szCs w:val="24"/>
                <w:lang w:eastAsia="en-US"/>
              </w:rPr>
              <w:t>00,000</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10.0%</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9.9%</w:t>
            </w:r>
          </w:p>
        </w:tc>
        <w:tc>
          <w:tcPr>
            <w:tcW w:w="819" w:type="dxa"/>
            <w:tcBorders>
              <w:left w:val="single" w:sz="4" w:space="0" w:color="000000" w:themeColor="text1"/>
              <w:right w:val="single" w:sz="4" w:space="0" w:color="000000" w:themeColor="text1"/>
            </w:tcBorders>
            <w:vAlign w:val="center"/>
          </w:tcPr>
          <w:p w:rsidR="008D6EC8" w:rsidRPr="00985BB7" w:rsidRDefault="008D6EC8" w:rsidP="00802E06">
            <w:pPr>
              <w:jc w:val="center"/>
              <w:rPr>
                <w:rFonts w:ascii="Times New Roman" w:hAnsi="Times New Roman"/>
                <w:b/>
                <w:color w:val="000000"/>
                <w:szCs w:val="22"/>
              </w:rPr>
            </w:pPr>
            <w:r w:rsidRPr="00985BB7">
              <w:rPr>
                <w:rFonts w:ascii="Times New Roman" w:hAnsi="Times New Roman"/>
                <w:b/>
                <w:color w:val="000000"/>
                <w:szCs w:val="22"/>
              </w:rPr>
              <w:t>10.0%</w:t>
            </w:r>
          </w:p>
        </w:tc>
        <w:tc>
          <w:tcPr>
            <w:tcW w:w="287" w:type="dxa"/>
            <w:tcBorders>
              <w:top w:val="nil"/>
              <w:left w:val="single" w:sz="4" w:space="0" w:color="000000" w:themeColor="text1"/>
              <w:bottom w:val="nil"/>
              <w:right w:val="nil"/>
            </w:tcBorders>
            <w:shd w:val="clear" w:color="auto" w:fill="auto"/>
          </w:tcPr>
          <w:p w:rsidR="008D6EC8" w:rsidRPr="00250B62" w:rsidRDefault="008D6EC8" w:rsidP="00F50AC1">
            <w:pPr>
              <w:tabs>
                <w:tab w:val="left" w:pos="0"/>
                <w:tab w:val="left" w:pos="540"/>
              </w:tabs>
              <w:jc w:val="center"/>
              <w:rPr>
                <w:rFonts w:ascii="Times New Roman" w:eastAsiaTheme="minorHAnsi" w:hAnsi="Times New Roman"/>
                <w:b/>
                <w:sz w:val="16"/>
                <w:szCs w:val="24"/>
                <w:lang w:eastAsia="en-US"/>
              </w:rPr>
            </w:pPr>
          </w:p>
        </w:tc>
        <w:tc>
          <w:tcPr>
            <w:tcW w:w="873" w:type="dxa"/>
            <w:tcBorders>
              <w:top w:val="nil"/>
              <w:left w:val="nil"/>
              <w:bottom w:val="nil"/>
              <w:right w:val="single" w:sz="4" w:space="0" w:color="000000" w:themeColor="text1"/>
            </w:tcBorders>
            <w:shd w:val="clear" w:color="auto" w:fill="auto"/>
          </w:tcPr>
          <w:p w:rsidR="008D6EC8" w:rsidRPr="00250B62" w:rsidRDefault="008D6EC8" w:rsidP="00F50AC1">
            <w:pPr>
              <w:tabs>
                <w:tab w:val="left" w:pos="0"/>
                <w:tab w:val="left" w:pos="540"/>
              </w:tabs>
              <w:jc w:val="center"/>
              <w:rPr>
                <w:rFonts w:ascii="Times New Roman" w:eastAsiaTheme="minorHAnsi" w:hAnsi="Times New Roman"/>
                <w:b/>
                <w:sz w:val="14"/>
                <w:szCs w:val="24"/>
                <w:lang w:eastAsia="en-US"/>
              </w:rPr>
            </w:pPr>
          </w:p>
        </w:tc>
        <w:tc>
          <w:tcPr>
            <w:tcW w:w="977" w:type="dxa"/>
            <w:tcBorders>
              <w:left w:val="single" w:sz="4" w:space="0" w:color="000000" w:themeColor="text1"/>
            </w:tcBorders>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299</w:t>
            </w:r>
          </w:p>
        </w:tc>
        <w:tc>
          <w:tcPr>
            <w:tcW w:w="977" w:type="dxa"/>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296</w:t>
            </w:r>
          </w:p>
        </w:tc>
        <w:tc>
          <w:tcPr>
            <w:tcW w:w="977" w:type="dxa"/>
            <w:vAlign w:val="center"/>
          </w:tcPr>
          <w:p w:rsidR="008D6EC8" w:rsidRPr="00985BB7" w:rsidRDefault="008D6EC8" w:rsidP="008D6EC8">
            <w:pPr>
              <w:jc w:val="center"/>
              <w:rPr>
                <w:rFonts w:ascii="Times New Roman" w:hAnsi="Times New Roman"/>
                <w:b/>
                <w:color w:val="000000"/>
                <w:sz w:val="22"/>
                <w:szCs w:val="22"/>
              </w:rPr>
            </w:pPr>
            <w:r w:rsidRPr="00985BB7">
              <w:rPr>
                <w:rFonts w:ascii="Times New Roman" w:hAnsi="Times New Roman"/>
                <w:b/>
                <w:color w:val="000000"/>
                <w:sz w:val="22"/>
                <w:szCs w:val="22"/>
              </w:rPr>
              <w:t>299</w:t>
            </w:r>
          </w:p>
        </w:tc>
      </w:tr>
    </w:tbl>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p>
    <w:p w:rsidR="005E084D" w:rsidRPr="00EE67DB" w:rsidRDefault="005E084D" w:rsidP="005E084D">
      <w:pPr>
        <w:tabs>
          <w:tab w:val="left" w:pos="0"/>
          <w:tab w:val="left" w:pos="540"/>
        </w:tabs>
        <w:spacing w:after="200"/>
        <w:jc w:val="both"/>
        <w:rPr>
          <w:rFonts w:ascii="Times New Roman" w:eastAsiaTheme="minorHAnsi" w:hAnsi="Times New Roman"/>
          <w:sz w:val="22"/>
          <w:szCs w:val="24"/>
          <w:lang w:eastAsia="en-US"/>
        </w:rPr>
      </w:pPr>
      <w:r>
        <w:rPr>
          <w:rFonts w:ascii="Times New Roman" w:eastAsiaTheme="minorHAnsi" w:hAnsi="Times New Roman"/>
          <w:sz w:val="22"/>
          <w:szCs w:val="24"/>
          <w:lang w:eastAsia="en-US"/>
        </w:rPr>
        <w:t xml:space="preserve">However, </w:t>
      </w:r>
      <w:r w:rsidR="004D5067">
        <w:rPr>
          <w:rFonts w:ascii="Times New Roman" w:eastAsiaTheme="minorHAnsi" w:hAnsi="Times New Roman"/>
          <w:sz w:val="22"/>
          <w:szCs w:val="24"/>
          <w:lang w:eastAsia="en-US"/>
        </w:rPr>
        <w:t xml:space="preserve">as per </w:t>
      </w:r>
      <w:r>
        <w:rPr>
          <w:rFonts w:ascii="Times New Roman" w:eastAsiaTheme="minorHAnsi" w:hAnsi="Times New Roman"/>
          <w:sz w:val="22"/>
          <w:szCs w:val="24"/>
          <w:lang w:eastAsia="en-US"/>
        </w:rPr>
        <w:t xml:space="preserve">the guidelines for minimum number of packs to be collected from each area, </w:t>
      </w:r>
      <w:r w:rsidR="004D5067">
        <w:rPr>
          <w:rFonts w:ascii="Times New Roman" w:eastAsiaTheme="minorHAnsi" w:hAnsi="Times New Roman"/>
          <w:sz w:val="22"/>
          <w:szCs w:val="24"/>
          <w:lang w:eastAsia="en-US"/>
        </w:rPr>
        <w:t>the number of packs actually collected is given in the table below</w:t>
      </w:r>
    </w:p>
    <w:p w:rsidR="005E084D" w:rsidRPr="00EE67DB" w:rsidRDefault="005E084D" w:rsidP="005E084D">
      <w:pPr>
        <w:rPr>
          <w:rFonts w:ascii="Times New Roman" w:eastAsiaTheme="minorHAnsi" w:hAnsi="Times New Roman"/>
          <w:sz w:val="16"/>
          <w:szCs w:val="16"/>
          <w:lang w:eastAsia="en-US"/>
        </w:rPr>
      </w:pPr>
    </w:p>
    <w:p w:rsidR="004D5067" w:rsidRDefault="004D5067">
      <w:pPr>
        <w:spacing w:after="200" w:line="276" w:lineRule="auto"/>
        <w:rPr>
          <w:rFonts w:ascii="Times New Roman" w:eastAsiaTheme="minorHAnsi" w:hAnsi="Times New Roman"/>
          <w:sz w:val="22"/>
          <w:szCs w:val="24"/>
          <w:lang w:eastAsia="en-US"/>
        </w:rPr>
      </w:pPr>
      <w:r>
        <w:rPr>
          <w:rFonts w:ascii="Times New Roman" w:eastAsiaTheme="minorHAnsi" w:hAnsi="Times New Roman"/>
          <w:sz w:val="22"/>
          <w:szCs w:val="24"/>
          <w:lang w:eastAsia="en-US"/>
        </w:rPr>
        <w:br w:type="page"/>
      </w:r>
    </w:p>
    <w:p w:rsidR="005E084D" w:rsidRDefault="00FB0458" w:rsidP="005E084D">
      <w:pPr>
        <w:tabs>
          <w:tab w:val="left" w:pos="0"/>
          <w:tab w:val="left" w:pos="540"/>
        </w:tabs>
        <w:spacing w:after="200"/>
        <w:jc w:val="both"/>
        <w:rPr>
          <w:rFonts w:ascii="Times New Roman" w:eastAsiaTheme="minorHAnsi" w:hAnsi="Times New Roman"/>
          <w:sz w:val="22"/>
          <w:szCs w:val="24"/>
          <w:lang w:eastAsia="en-US"/>
        </w:rPr>
      </w:pPr>
      <w:r w:rsidRPr="00FB0458">
        <w:rPr>
          <w:rFonts w:ascii="Times New Roman" w:eastAsiaTheme="minorHAnsi" w:hAnsi="Times New Roman"/>
          <w:noProof/>
          <w:sz w:val="22"/>
          <w:szCs w:val="24"/>
          <w:lang w:eastAsia="en-US"/>
        </w:rPr>
        <w:lastRenderedPageBreak/>
        <w:pict>
          <v:shape id="_x0000_s1033" type="#_x0000_t202" style="position:absolute;left:0;text-align:left;margin-left:151.1pt;margin-top:1.15pt;width:190.45pt;height:19.45pt;z-index:251660800;mso-height-percent:200;mso-height-percent:200;mso-width-relative:margin;mso-height-relative:margin">
            <v:textbox style="mso-fit-shape-to-text:t">
              <w:txbxContent>
                <w:p w:rsidR="005F0560" w:rsidRDefault="005F0560" w:rsidP="005E084D">
                  <w:r>
                    <w:t>Actual number of packs collected</w:t>
                  </w:r>
                </w:p>
              </w:txbxContent>
            </v:textbox>
          </v:shape>
        </w:pict>
      </w:r>
    </w:p>
    <w:tbl>
      <w:tblPr>
        <w:tblStyle w:val="TableGrid"/>
        <w:tblW w:w="0" w:type="auto"/>
        <w:tblLook w:val="04A0"/>
      </w:tblPr>
      <w:tblGrid>
        <w:gridCol w:w="1817"/>
        <w:gridCol w:w="1330"/>
        <w:gridCol w:w="1277"/>
        <w:gridCol w:w="1277"/>
        <w:gridCol w:w="1277"/>
      </w:tblGrid>
      <w:tr w:rsidR="005E084D" w:rsidRPr="00EE67DB" w:rsidTr="00F50AC1">
        <w:trPr>
          <w:trHeight w:val="535"/>
        </w:trPr>
        <w:tc>
          <w:tcPr>
            <w:tcW w:w="1293" w:type="dxa"/>
            <w:vMerge w:val="restart"/>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POPULATION STRATA</w:t>
            </w:r>
          </w:p>
        </w:tc>
        <w:tc>
          <w:tcPr>
            <w:tcW w:w="1330" w:type="dxa"/>
            <w:vMerge w:val="restart"/>
            <w:tcBorders>
              <w:right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3831" w:type="dxa"/>
            <w:gridSpan w:val="3"/>
            <w:tcBorders>
              <w:left w:val="double" w:sz="4" w:space="0" w:color="auto"/>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r>
      <w:tr w:rsidR="005E084D" w:rsidRPr="00EE67DB" w:rsidTr="00F50AC1">
        <w:trPr>
          <w:trHeight w:val="284"/>
        </w:trPr>
        <w:tc>
          <w:tcPr>
            <w:tcW w:w="1293" w:type="dxa"/>
            <w:vMerge/>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330" w:type="dxa"/>
            <w:vMerge/>
            <w:tcBorders>
              <w:bottom w:val="double" w:sz="4" w:space="0" w:color="auto"/>
              <w:right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1277" w:type="dxa"/>
            <w:tcBorders>
              <w:left w:val="double" w:sz="4" w:space="0" w:color="auto"/>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1277" w:type="dxa"/>
            <w:tcBorders>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1277" w:type="dxa"/>
            <w:tcBorders>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r>
      <w:tr w:rsidR="005E084D" w:rsidRPr="00EE67DB" w:rsidTr="00F50AC1">
        <w:trPr>
          <w:trHeight w:val="284"/>
        </w:trPr>
        <w:tc>
          <w:tcPr>
            <w:tcW w:w="1293" w:type="dxa"/>
            <w:vMerge/>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330" w:type="dxa"/>
            <w:tcBorders>
              <w:top w:val="double" w:sz="4" w:space="0" w:color="auto"/>
              <w:right w:val="double" w:sz="4" w:space="0" w:color="auto"/>
            </w:tcBorders>
            <w:shd w:val="clear" w:color="auto" w:fill="D9D9D9" w:themeFill="background1" w:themeFillShade="D9"/>
            <w:vAlign w:val="center"/>
          </w:tcPr>
          <w:p w:rsidR="005E084D" w:rsidRPr="00444BA1" w:rsidRDefault="005E084D"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1MILLION</w:t>
            </w:r>
            <w:r w:rsidRPr="00444BA1">
              <w:rPr>
                <w:rFonts w:ascii="Times New Roman" w:eastAsiaTheme="minorHAnsi" w:hAnsi="Times New Roman"/>
                <w:b/>
                <w:sz w:val="16"/>
                <w:szCs w:val="24"/>
                <w:lang w:eastAsia="en-US"/>
              </w:rPr>
              <w:t>+</w:t>
            </w:r>
          </w:p>
        </w:tc>
        <w:tc>
          <w:tcPr>
            <w:tcW w:w="1277" w:type="dxa"/>
            <w:tcBorders>
              <w:top w:val="double" w:sz="4" w:space="0" w:color="auto"/>
              <w:left w:val="double" w:sz="4" w:space="0" w:color="auto"/>
            </w:tcBorders>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450</w:t>
            </w:r>
          </w:p>
        </w:tc>
        <w:tc>
          <w:tcPr>
            <w:tcW w:w="1277" w:type="dxa"/>
            <w:tcBorders>
              <w:top w:val="double" w:sz="4" w:space="0" w:color="auto"/>
            </w:tcBorders>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450</w:t>
            </w:r>
          </w:p>
        </w:tc>
        <w:tc>
          <w:tcPr>
            <w:tcW w:w="1277" w:type="dxa"/>
            <w:tcBorders>
              <w:top w:val="double" w:sz="4" w:space="0" w:color="auto"/>
            </w:tcBorders>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r>
      <w:tr w:rsidR="005E084D" w:rsidRPr="00EE67DB" w:rsidTr="00F50AC1">
        <w:trPr>
          <w:trHeight w:val="284"/>
        </w:trPr>
        <w:tc>
          <w:tcPr>
            <w:tcW w:w="1293" w:type="dxa"/>
            <w:vMerge/>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330" w:type="dxa"/>
            <w:tcBorders>
              <w:right w:val="double" w:sz="4" w:space="0" w:color="auto"/>
            </w:tcBorders>
            <w:shd w:val="clear" w:color="auto" w:fill="D9D9D9" w:themeFill="background1" w:themeFillShade="D9"/>
            <w:vAlign w:val="center"/>
          </w:tcPr>
          <w:p w:rsidR="005E084D" w:rsidRPr="00444BA1" w:rsidRDefault="005E084D"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100,000-1MILLION</w:t>
            </w:r>
          </w:p>
        </w:tc>
        <w:tc>
          <w:tcPr>
            <w:tcW w:w="1277" w:type="dxa"/>
            <w:tcBorders>
              <w:left w:val="double" w:sz="4" w:space="0" w:color="auto"/>
            </w:tcBorders>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c>
          <w:tcPr>
            <w:tcW w:w="1277" w:type="dxa"/>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c>
          <w:tcPr>
            <w:tcW w:w="1277" w:type="dxa"/>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r>
      <w:tr w:rsidR="005E084D" w:rsidRPr="00EE67DB" w:rsidTr="00F50AC1">
        <w:trPr>
          <w:trHeight w:val="284"/>
        </w:trPr>
        <w:tc>
          <w:tcPr>
            <w:tcW w:w="1293" w:type="dxa"/>
            <w:vMerge/>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330" w:type="dxa"/>
            <w:tcBorders>
              <w:right w:val="double" w:sz="4" w:space="0" w:color="auto"/>
            </w:tcBorders>
            <w:shd w:val="clear" w:color="auto" w:fill="D9D9D9" w:themeFill="background1" w:themeFillShade="D9"/>
            <w:vAlign w:val="center"/>
          </w:tcPr>
          <w:p w:rsidR="005E084D" w:rsidRPr="00444BA1" w:rsidRDefault="005E084D" w:rsidP="00F50AC1">
            <w:pPr>
              <w:tabs>
                <w:tab w:val="left" w:pos="0"/>
                <w:tab w:val="left" w:pos="540"/>
              </w:tabs>
              <w:rPr>
                <w:rFonts w:ascii="Times New Roman" w:eastAsiaTheme="minorHAnsi" w:hAnsi="Times New Roman"/>
                <w:b/>
                <w:sz w:val="16"/>
                <w:szCs w:val="24"/>
                <w:lang w:eastAsia="en-US"/>
              </w:rPr>
            </w:pPr>
            <w:r w:rsidRPr="00444BA1">
              <w:rPr>
                <w:rFonts w:ascii="Times New Roman" w:eastAsiaTheme="minorHAnsi" w:hAnsi="Times New Roman"/>
                <w:b/>
                <w:sz w:val="16"/>
                <w:szCs w:val="24"/>
                <w:lang w:eastAsia="en-US"/>
              </w:rPr>
              <w:t>LESS THAN 1</w:t>
            </w:r>
            <w:r>
              <w:rPr>
                <w:rFonts w:ascii="Times New Roman" w:eastAsiaTheme="minorHAnsi" w:hAnsi="Times New Roman"/>
                <w:b/>
                <w:sz w:val="16"/>
                <w:szCs w:val="24"/>
                <w:lang w:eastAsia="en-US"/>
              </w:rPr>
              <w:t>00,000</w:t>
            </w:r>
          </w:p>
        </w:tc>
        <w:tc>
          <w:tcPr>
            <w:tcW w:w="1277" w:type="dxa"/>
            <w:tcBorders>
              <w:left w:val="double" w:sz="4" w:space="0" w:color="auto"/>
            </w:tcBorders>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c>
          <w:tcPr>
            <w:tcW w:w="1277" w:type="dxa"/>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c>
          <w:tcPr>
            <w:tcW w:w="1277" w:type="dxa"/>
            <w:vAlign w:val="center"/>
          </w:tcPr>
          <w:p w:rsidR="005E084D" w:rsidRPr="00F075C5" w:rsidRDefault="005E084D" w:rsidP="00F50AC1">
            <w:pPr>
              <w:jc w:val="center"/>
              <w:rPr>
                <w:rFonts w:ascii="Calibri" w:hAnsi="Calibri"/>
                <w:b/>
                <w:color w:val="000000"/>
                <w:sz w:val="22"/>
                <w:szCs w:val="22"/>
              </w:rPr>
            </w:pPr>
            <w:r w:rsidRPr="00F075C5">
              <w:rPr>
                <w:rFonts w:ascii="Calibri" w:hAnsi="Calibri"/>
                <w:b/>
                <w:color w:val="000000"/>
                <w:sz w:val="22"/>
                <w:szCs w:val="22"/>
              </w:rPr>
              <w:t>300</w:t>
            </w:r>
          </w:p>
        </w:tc>
      </w:tr>
    </w:tbl>
    <w:p w:rsidR="005E084D" w:rsidRDefault="005E084D" w:rsidP="005E084D">
      <w:pPr>
        <w:tabs>
          <w:tab w:val="left" w:pos="0"/>
          <w:tab w:val="left" w:pos="540"/>
        </w:tabs>
        <w:spacing w:after="200"/>
        <w:jc w:val="both"/>
        <w:rPr>
          <w:rFonts w:ascii="Times New Roman" w:eastAsiaTheme="minorHAnsi" w:hAnsi="Times New Roman"/>
          <w:sz w:val="22"/>
          <w:szCs w:val="24"/>
          <w:lang w:eastAsia="en-US"/>
        </w:rPr>
      </w:pPr>
    </w:p>
    <w:p w:rsidR="005E084D" w:rsidRDefault="00FB0458" w:rsidP="005E084D">
      <w:pPr>
        <w:tabs>
          <w:tab w:val="left" w:pos="0"/>
          <w:tab w:val="left" w:pos="540"/>
        </w:tabs>
        <w:spacing w:after="200"/>
        <w:jc w:val="both"/>
        <w:rPr>
          <w:rFonts w:ascii="Times New Roman" w:eastAsiaTheme="minorHAnsi" w:hAnsi="Times New Roman"/>
          <w:sz w:val="22"/>
          <w:szCs w:val="24"/>
          <w:lang w:eastAsia="en-US"/>
        </w:rPr>
      </w:pPr>
      <w:r w:rsidRPr="00FB0458">
        <w:rPr>
          <w:rFonts w:ascii="Times New Roman" w:eastAsiaTheme="minorHAnsi" w:hAnsi="Times New Roman"/>
          <w:noProof/>
          <w:sz w:val="22"/>
          <w:szCs w:val="24"/>
          <w:lang w:eastAsia="en-US"/>
        </w:rPr>
        <w:pict>
          <v:shape id="_x0000_s1032" type="#_x0000_t202" style="position:absolute;left:0;text-align:left;margin-left:151.5pt;margin-top:34.65pt;width:190.45pt;height:19.45pt;z-index:251659776;mso-height-percent:200;mso-height-percent:200;mso-width-relative:margin;mso-height-relative:margin">
            <v:textbox style="mso-fit-shape-to-text:t">
              <w:txbxContent>
                <w:p w:rsidR="005F0560" w:rsidRDefault="005F0560" w:rsidP="005E084D">
                  <w:pPr>
                    <w:jc w:val="center"/>
                  </w:pPr>
                  <w:r>
                    <w:t>Multipliers</w:t>
                  </w:r>
                </w:p>
              </w:txbxContent>
            </v:textbox>
          </v:shape>
        </w:pict>
      </w:r>
      <w:r w:rsidR="005E084D">
        <w:rPr>
          <w:rFonts w:ascii="Times New Roman" w:eastAsiaTheme="minorHAnsi" w:hAnsi="Times New Roman"/>
          <w:noProof/>
          <w:sz w:val="22"/>
          <w:szCs w:val="24"/>
          <w:lang w:eastAsia="en-US"/>
        </w:rPr>
        <w:t>This</w:t>
      </w:r>
      <w:r w:rsidR="005E084D">
        <w:rPr>
          <w:rFonts w:ascii="Times New Roman" w:eastAsiaTheme="minorHAnsi" w:hAnsi="Times New Roman"/>
          <w:sz w:val="22"/>
          <w:szCs w:val="24"/>
          <w:lang w:eastAsia="en-US"/>
        </w:rPr>
        <w:t xml:space="preserve"> difference in actual number of packs collected vs. GCS representation is </w:t>
      </w:r>
      <w:r w:rsidR="004D5067">
        <w:rPr>
          <w:rFonts w:ascii="Times New Roman" w:eastAsiaTheme="minorHAnsi" w:hAnsi="Times New Roman"/>
          <w:sz w:val="22"/>
          <w:szCs w:val="24"/>
          <w:lang w:eastAsia="en-US"/>
        </w:rPr>
        <w:t>ensures that</w:t>
      </w:r>
      <w:r w:rsidR="005E084D">
        <w:rPr>
          <w:rFonts w:ascii="Times New Roman" w:eastAsiaTheme="minorHAnsi" w:hAnsi="Times New Roman"/>
          <w:sz w:val="22"/>
          <w:szCs w:val="24"/>
          <w:lang w:eastAsia="en-US"/>
        </w:rPr>
        <w:t xml:space="preserve"> the over/ under indexation is within the acceptable range (0.75-1.20).</w:t>
      </w:r>
      <w:r w:rsidR="004D5067">
        <w:rPr>
          <w:rFonts w:ascii="Times New Roman" w:eastAsiaTheme="minorHAnsi" w:hAnsi="Times New Roman"/>
          <w:sz w:val="22"/>
          <w:szCs w:val="24"/>
          <w:lang w:eastAsia="en-US"/>
        </w:rPr>
        <w:t xml:space="preserve"> </w:t>
      </w:r>
    </w:p>
    <w:p w:rsidR="005E084D" w:rsidRPr="00EE67DB" w:rsidRDefault="005E084D" w:rsidP="005E084D">
      <w:pPr>
        <w:tabs>
          <w:tab w:val="left" w:pos="0"/>
          <w:tab w:val="left" w:pos="540"/>
        </w:tabs>
        <w:spacing w:after="200"/>
        <w:jc w:val="both"/>
        <w:rPr>
          <w:rFonts w:ascii="Times New Roman" w:eastAsiaTheme="minorHAnsi" w:hAnsi="Times New Roman"/>
          <w:sz w:val="22"/>
          <w:szCs w:val="24"/>
          <w:lang w:eastAsia="en-US"/>
        </w:rPr>
      </w:pPr>
    </w:p>
    <w:tbl>
      <w:tblPr>
        <w:tblStyle w:val="TableGrid"/>
        <w:tblW w:w="0" w:type="auto"/>
        <w:tblLook w:val="04A0"/>
      </w:tblPr>
      <w:tblGrid>
        <w:gridCol w:w="1817"/>
        <w:gridCol w:w="1330"/>
        <w:gridCol w:w="1277"/>
        <w:gridCol w:w="1277"/>
        <w:gridCol w:w="1277"/>
      </w:tblGrid>
      <w:tr w:rsidR="005E084D" w:rsidRPr="00EE67DB" w:rsidTr="00F50AC1">
        <w:trPr>
          <w:trHeight w:val="535"/>
        </w:trPr>
        <w:tc>
          <w:tcPr>
            <w:tcW w:w="1817" w:type="dxa"/>
            <w:vMerge w:val="restart"/>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POPULATION STRATA</w:t>
            </w:r>
          </w:p>
        </w:tc>
        <w:tc>
          <w:tcPr>
            <w:tcW w:w="1330" w:type="dxa"/>
            <w:vMerge w:val="restart"/>
            <w:tcBorders>
              <w:right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3831" w:type="dxa"/>
            <w:gridSpan w:val="3"/>
            <w:tcBorders>
              <w:left w:val="double" w:sz="4" w:space="0" w:color="auto"/>
            </w:tcBorders>
            <w:shd w:val="clear" w:color="auto" w:fill="A6A6A6" w:themeFill="background1" w:themeFillShade="A6"/>
            <w:vAlign w:val="center"/>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sidRPr="00EE67DB">
              <w:rPr>
                <w:rFonts w:ascii="Times New Roman" w:eastAsiaTheme="minorHAnsi" w:hAnsi="Times New Roman"/>
                <w:b/>
                <w:sz w:val="24"/>
                <w:szCs w:val="24"/>
                <w:lang w:eastAsia="en-US"/>
              </w:rPr>
              <w:t>REGIONS</w:t>
            </w:r>
          </w:p>
        </w:tc>
      </w:tr>
      <w:tr w:rsidR="005E084D" w:rsidRPr="00EE67DB" w:rsidTr="00F50AC1">
        <w:trPr>
          <w:trHeight w:val="284"/>
        </w:trPr>
        <w:tc>
          <w:tcPr>
            <w:tcW w:w="1817" w:type="dxa"/>
            <w:vMerge/>
            <w:shd w:val="clear" w:color="auto" w:fill="A6A6A6" w:themeFill="background1" w:themeFillShade="A6"/>
          </w:tcPr>
          <w:p w:rsidR="005E084D" w:rsidRPr="00EE67DB" w:rsidRDefault="005E084D" w:rsidP="00F50AC1">
            <w:pPr>
              <w:tabs>
                <w:tab w:val="left" w:pos="0"/>
                <w:tab w:val="left" w:pos="540"/>
              </w:tabs>
              <w:jc w:val="both"/>
              <w:rPr>
                <w:rFonts w:ascii="Times New Roman" w:eastAsiaTheme="minorHAnsi" w:hAnsi="Times New Roman"/>
                <w:sz w:val="24"/>
                <w:szCs w:val="24"/>
                <w:lang w:eastAsia="en-US"/>
              </w:rPr>
            </w:pPr>
          </w:p>
        </w:tc>
        <w:tc>
          <w:tcPr>
            <w:tcW w:w="1330" w:type="dxa"/>
            <w:vMerge/>
            <w:tcBorders>
              <w:bottom w:val="double" w:sz="4" w:space="0" w:color="auto"/>
              <w:right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p>
        </w:tc>
        <w:tc>
          <w:tcPr>
            <w:tcW w:w="1277" w:type="dxa"/>
            <w:tcBorders>
              <w:left w:val="double" w:sz="4" w:space="0" w:color="auto"/>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A</w:t>
            </w:r>
          </w:p>
        </w:tc>
        <w:tc>
          <w:tcPr>
            <w:tcW w:w="1277" w:type="dxa"/>
            <w:tcBorders>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B</w:t>
            </w:r>
          </w:p>
        </w:tc>
        <w:tc>
          <w:tcPr>
            <w:tcW w:w="1277" w:type="dxa"/>
            <w:tcBorders>
              <w:bottom w:val="double" w:sz="4" w:space="0" w:color="auto"/>
            </w:tcBorders>
            <w:shd w:val="clear" w:color="auto" w:fill="D9D9D9" w:themeFill="background1" w:themeFillShade="D9"/>
          </w:tcPr>
          <w:p w:rsidR="005E084D" w:rsidRPr="00EE67DB" w:rsidRDefault="005E084D" w:rsidP="00F50AC1">
            <w:pPr>
              <w:tabs>
                <w:tab w:val="left" w:pos="0"/>
                <w:tab w:val="left" w:pos="540"/>
              </w:tabs>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w:t>
            </w:r>
          </w:p>
        </w:tc>
      </w:tr>
      <w:tr w:rsidR="008D6EC8" w:rsidRPr="00EE67DB" w:rsidTr="008D6EC8">
        <w:trPr>
          <w:trHeight w:val="284"/>
        </w:trPr>
        <w:tc>
          <w:tcPr>
            <w:tcW w:w="1817" w:type="dxa"/>
            <w:vMerge/>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330" w:type="dxa"/>
            <w:tcBorders>
              <w:top w:val="double" w:sz="4" w:space="0" w:color="auto"/>
              <w:right w:val="double" w:sz="4" w:space="0" w:color="auto"/>
            </w:tcBorders>
            <w:shd w:val="clear" w:color="auto" w:fill="D9D9D9" w:themeFill="background1" w:themeFillShade="D9"/>
            <w:vAlign w:val="center"/>
          </w:tcPr>
          <w:p w:rsidR="008D6EC8" w:rsidRPr="00444BA1" w:rsidRDefault="008D6EC8"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1MILLION</w:t>
            </w:r>
            <w:r w:rsidRPr="00444BA1">
              <w:rPr>
                <w:rFonts w:ascii="Times New Roman" w:eastAsiaTheme="minorHAnsi" w:hAnsi="Times New Roman"/>
                <w:b/>
                <w:sz w:val="16"/>
                <w:szCs w:val="24"/>
                <w:lang w:eastAsia="en-US"/>
              </w:rPr>
              <w:t>+</w:t>
            </w:r>
          </w:p>
        </w:tc>
        <w:tc>
          <w:tcPr>
            <w:tcW w:w="1277" w:type="dxa"/>
            <w:tcBorders>
              <w:top w:val="double" w:sz="4" w:space="0" w:color="auto"/>
              <w:left w:val="double" w:sz="4" w:space="0" w:color="auto"/>
            </w:tcBorders>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1.10</w:t>
            </w:r>
          </w:p>
        </w:tc>
        <w:tc>
          <w:tcPr>
            <w:tcW w:w="1277" w:type="dxa"/>
            <w:tcBorders>
              <w:top w:val="double" w:sz="4" w:space="0" w:color="auto"/>
            </w:tcBorders>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0.93</w:t>
            </w:r>
          </w:p>
        </w:tc>
        <w:tc>
          <w:tcPr>
            <w:tcW w:w="1277" w:type="dxa"/>
            <w:tcBorders>
              <w:top w:val="double" w:sz="4" w:space="0" w:color="auto"/>
            </w:tcBorders>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0.99</w:t>
            </w:r>
          </w:p>
        </w:tc>
      </w:tr>
      <w:tr w:rsidR="008D6EC8" w:rsidRPr="00EE67DB" w:rsidTr="008D6EC8">
        <w:trPr>
          <w:trHeight w:val="284"/>
        </w:trPr>
        <w:tc>
          <w:tcPr>
            <w:tcW w:w="1817" w:type="dxa"/>
            <w:vMerge/>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330" w:type="dxa"/>
            <w:tcBorders>
              <w:right w:val="double" w:sz="4" w:space="0" w:color="auto"/>
            </w:tcBorders>
            <w:shd w:val="clear" w:color="auto" w:fill="D9D9D9" w:themeFill="background1" w:themeFillShade="D9"/>
            <w:vAlign w:val="center"/>
          </w:tcPr>
          <w:p w:rsidR="008D6EC8" w:rsidRPr="00444BA1" w:rsidRDefault="008D6EC8" w:rsidP="00F50AC1">
            <w:pPr>
              <w:tabs>
                <w:tab w:val="left" w:pos="0"/>
                <w:tab w:val="left" w:pos="540"/>
              </w:tabs>
              <w:rPr>
                <w:rFonts w:ascii="Times New Roman" w:eastAsiaTheme="minorHAnsi" w:hAnsi="Times New Roman"/>
                <w:b/>
                <w:sz w:val="16"/>
                <w:szCs w:val="24"/>
                <w:lang w:eastAsia="en-US"/>
              </w:rPr>
            </w:pPr>
            <w:r>
              <w:rPr>
                <w:rFonts w:ascii="Times New Roman" w:eastAsiaTheme="minorHAnsi" w:hAnsi="Times New Roman"/>
                <w:b/>
                <w:sz w:val="16"/>
                <w:szCs w:val="24"/>
                <w:lang w:eastAsia="en-US"/>
              </w:rPr>
              <w:t>100,000-1MILLION</w:t>
            </w:r>
          </w:p>
        </w:tc>
        <w:tc>
          <w:tcPr>
            <w:tcW w:w="1277" w:type="dxa"/>
            <w:tcBorders>
              <w:left w:val="double" w:sz="4" w:space="0" w:color="auto"/>
            </w:tcBorders>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0.99</w:t>
            </w:r>
          </w:p>
        </w:tc>
        <w:tc>
          <w:tcPr>
            <w:tcW w:w="1277" w:type="dxa"/>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1.00</w:t>
            </w:r>
          </w:p>
        </w:tc>
        <w:tc>
          <w:tcPr>
            <w:tcW w:w="1277" w:type="dxa"/>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1.00</w:t>
            </w:r>
          </w:p>
        </w:tc>
      </w:tr>
      <w:tr w:rsidR="008D6EC8" w:rsidRPr="00EE67DB" w:rsidTr="008D6EC8">
        <w:trPr>
          <w:trHeight w:val="284"/>
        </w:trPr>
        <w:tc>
          <w:tcPr>
            <w:tcW w:w="1817" w:type="dxa"/>
            <w:vMerge/>
            <w:shd w:val="clear" w:color="auto" w:fill="A6A6A6" w:themeFill="background1" w:themeFillShade="A6"/>
          </w:tcPr>
          <w:p w:rsidR="008D6EC8" w:rsidRPr="00EE67DB" w:rsidRDefault="008D6EC8" w:rsidP="00F50AC1">
            <w:pPr>
              <w:tabs>
                <w:tab w:val="left" w:pos="0"/>
                <w:tab w:val="left" w:pos="540"/>
              </w:tabs>
              <w:jc w:val="both"/>
              <w:rPr>
                <w:rFonts w:ascii="Times New Roman" w:eastAsiaTheme="minorHAnsi" w:hAnsi="Times New Roman"/>
                <w:sz w:val="24"/>
                <w:szCs w:val="24"/>
                <w:lang w:eastAsia="en-US"/>
              </w:rPr>
            </w:pPr>
          </w:p>
        </w:tc>
        <w:tc>
          <w:tcPr>
            <w:tcW w:w="1330" w:type="dxa"/>
            <w:tcBorders>
              <w:right w:val="double" w:sz="4" w:space="0" w:color="auto"/>
            </w:tcBorders>
            <w:shd w:val="clear" w:color="auto" w:fill="D9D9D9" w:themeFill="background1" w:themeFillShade="D9"/>
            <w:vAlign w:val="center"/>
          </w:tcPr>
          <w:p w:rsidR="008D6EC8" w:rsidRPr="00444BA1" w:rsidRDefault="008D6EC8" w:rsidP="00F50AC1">
            <w:pPr>
              <w:tabs>
                <w:tab w:val="left" w:pos="0"/>
                <w:tab w:val="left" w:pos="540"/>
              </w:tabs>
              <w:rPr>
                <w:rFonts w:ascii="Times New Roman" w:eastAsiaTheme="minorHAnsi" w:hAnsi="Times New Roman"/>
                <w:b/>
                <w:sz w:val="16"/>
                <w:szCs w:val="24"/>
                <w:lang w:eastAsia="en-US"/>
              </w:rPr>
            </w:pPr>
            <w:r w:rsidRPr="00444BA1">
              <w:rPr>
                <w:rFonts w:ascii="Times New Roman" w:eastAsiaTheme="minorHAnsi" w:hAnsi="Times New Roman"/>
                <w:b/>
                <w:sz w:val="16"/>
                <w:szCs w:val="24"/>
                <w:lang w:eastAsia="en-US"/>
              </w:rPr>
              <w:t>LESS THAN 1</w:t>
            </w:r>
            <w:r>
              <w:rPr>
                <w:rFonts w:ascii="Times New Roman" w:eastAsiaTheme="minorHAnsi" w:hAnsi="Times New Roman"/>
                <w:b/>
                <w:sz w:val="16"/>
                <w:szCs w:val="24"/>
                <w:lang w:eastAsia="en-US"/>
              </w:rPr>
              <w:t>00,000</w:t>
            </w:r>
          </w:p>
        </w:tc>
        <w:tc>
          <w:tcPr>
            <w:tcW w:w="1277" w:type="dxa"/>
            <w:tcBorders>
              <w:left w:val="double" w:sz="4" w:space="0" w:color="auto"/>
            </w:tcBorders>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1.00</w:t>
            </w:r>
          </w:p>
        </w:tc>
        <w:tc>
          <w:tcPr>
            <w:tcW w:w="1277" w:type="dxa"/>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0.99</w:t>
            </w:r>
          </w:p>
        </w:tc>
        <w:tc>
          <w:tcPr>
            <w:tcW w:w="1277" w:type="dxa"/>
            <w:vAlign w:val="center"/>
          </w:tcPr>
          <w:p w:rsidR="008D6EC8" w:rsidRPr="008D6EC8" w:rsidRDefault="008D6EC8" w:rsidP="008D6EC8">
            <w:pPr>
              <w:jc w:val="center"/>
              <w:rPr>
                <w:rFonts w:ascii="Calibri" w:hAnsi="Calibri"/>
                <w:b/>
                <w:color w:val="000000"/>
                <w:szCs w:val="22"/>
              </w:rPr>
            </w:pPr>
            <w:r w:rsidRPr="008D6EC8">
              <w:rPr>
                <w:rFonts w:ascii="Calibri" w:hAnsi="Calibri"/>
                <w:b/>
                <w:color w:val="000000"/>
                <w:szCs w:val="22"/>
              </w:rPr>
              <w:t>1.00</w:t>
            </w:r>
          </w:p>
        </w:tc>
      </w:tr>
    </w:tbl>
    <w:p w:rsidR="004D5067" w:rsidRDefault="004D5067" w:rsidP="004D28D2">
      <w:pPr>
        <w:tabs>
          <w:tab w:val="left" w:pos="990"/>
        </w:tabs>
        <w:spacing w:line="360" w:lineRule="auto"/>
        <w:rPr>
          <w:rFonts w:ascii="Times New Roman" w:eastAsiaTheme="minorHAnsi" w:hAnsi="Times New Roman"/>
          <w:sz w:val="22"/>
          <w:szCs w:val="24"/>
          <w:lang w:eastAsia="en-US"/>
        </w:rPr>
      </w:pPr>
    </w:p>
    <w:p w:rsidR="004D5067" w:rsidRPr="004D5067" w:rsidRDefault="004D5067" w:rsidP="004D28D2">
      <w:pPr>
        <w:tabs>
          <w:tab w:val="left" w:pos="990"/>
        </w:tabs>
        <w:spacing w:line="360" w:lineRule="auto"/>
        <w:rPr>
          <w:rFonts w:ascii="Times New Roman" w:eastAsiaTheme="minorHAnsi" w:hAnsi="Times New Roman"/>
          <w:sz w:val="22"/>
          <w:szCs w:val="24"/>
          <w:lang w:eastAsia="en-US"/>
        </w:rPr>
      </w:pPr>
      <w:r w:rsidRPr="004D5067">
        <w:rPr>
          <w:rFonts w:ascii="Times New Roman" w:eastAsiaTheme="minorHAnsi" w:hAnsi="Times New Roman"/>
          <w:sz w:val="22"/>
          <w:szCs w:val="24"/>
          <w:lang w:eastAsia="en-US"/>
        </w:rPr>
        <w:t>The achieved sample size (packs collected) is weighted back to the actual representation as per volume</w:t>
      </w:r>
      <w:r>
        <w:rPr>
          <w:rFonts w:ascii="Times New Roman" w:eastAsiaTheme="minorHAnsi" w:hAnsi="Times New Roman"/>
          <w:sz w:val="22"/>
          <w:szCs w:val="24"/>
          <w:lang w:eastAsia="en-US"/>
        </w:rPr>
        <w:t xml:space="preserve"> share</w:t>
      </w:r>
      <w:r w:rsidRPr="004D5067">
        <w:rPr>
          <w:rFonts w:ascii="Times New Roman" w:eastAsiaTheme="minorHAnsi" w:hAnsi="Times New Roman"/>
          <w:sz w:val="22"/>
          <w:szCs w:val="24"/>
          <w:lang w:eastAsia="en-US"/>
        </w:rPr>
        <w:t xml:space="preserve"> by using the above multiplier</w:t>
      </w:r>
      <w:r>
        <w:rPr>
          <w:rFonts w:ascii="Times New Roman" w:eastAsiaTheme="minorHAnsi" w:hAnsi="Times New Roman"/>
          <w:sz w:val="22"/>
          <w:szCs w:val="24"/>
          <w:lang w:eastAsia="en-US"/>
        </w:rPr>
        <w:t>s for the corresponding cells.</w:t>
      </w:r>
    </w:p>
    <w:p w:rsidR="004D5067" w:rsidRDefault="004D5067" w:rsidP="004D28D2">
      <w:pPr>
        <w:tabs>
          <w:tab w:val="left" w:pos="990"/>
        </w:tabs>
        <w:spacing w:line="360" w:lineRule="auto"/>
        <w:rPr>
          <w:rFonts w:ascii="Times New Roman" w:hAnsi="Times New Roman"/>
          <w:b/>
          <w:color w:val="000000"/>
          <w:sz w:val="28"/>
          <w:szCs w:val="24"/>
          <w:u w:val="single"/>
        </w:rPr>
      </w:pPr>
    </w:p>
    <w:p w:rsidR="004D5067" w:rsidRDefault="004D5067" w:rsidP="004D28D2">
      <w:pPr>
        <w:tabs>
          <w:tab w:val="left" w:pos="990"/>
        </w:tabs>
        <w:spacing w:line="360" w:lineRule="auto"/>
        <w:rPr>
          <w:rFonts w:ascii="Times New Roman" w:hAnsi="Times New Roman"/>
          <w:b/>
          <w:color w:val="000000"/>
          <w:sz w:val="28"/>
          <w:szCs w:val="24"/>
          <w:u w:val="single"/>
        </w:rPr>
      </w:pPr>
    </w:p>
    <w:p w:rsidR="000D33E3" w:rsidRPr="00EE67DB" w:rsidRDefault="000D33E3" w:rsidP="004D28D2">
      <w:pPr>
        <w:tabs>
          <w:tab w:val="left" w:pos="990"/>
        </w:tabs>
        <w:spacing w:line="360" w:lineRule="auto"/>
        <w:rPr>
          <w:rFonts w:ascii="Times New Roman" w:eastAsiaTheme="minorHAnsi" w:hAnsi="Times New Roman"/>
          <w:sz w:val="14"/>
          <w:szCs w:val="16"/>
          <w:lang w:eastAsia="en-US"/>
        </w:rPr>
      </w:pPr>
      <w:r w:rsidRPr="00EE67DB">
        <w:rPr>
          <w:rFonts w:ascii="Times New Roman" w:hAnsi="Times New Roman"/>
          <w:b/>
          <w:color w:val="000000"/>
          <w:sz w:val="28"/>
          <w:szCs w:val="24"/>
          <w:u w:val="single"/>
        </w:rPr>
        <w:t>APPROACH OF DAILY PACK COLLECTION:</w:t>
      </w:r>
    </w:p>
    <w:p w:rsidR="000D33E3" w:rsidRPr="00EE67DB" w:rsidRDefault="000D33E3" w:rsidP="000D33E3">
      <w:pPr>
        <w:spacing w:line="360" w:lineRule="auto"/>
        <w:ind w:left="720"/>
        <w:rPr>
          <w:rFonts w:ascii="Times New Roman" w:hAnsi="Times New Roman"/>
          <w:sz w:val="24"/>
          <w:szCs w:val="24"/>
        </w:rPr>
      </w:pPr>
    </w:p>
    <w:p w:rsidR="000D33E3" w:rsidRPr="00EE67DB" w:rsidRDefault="000D33E3" w:rsidP="000D33E3">
      <w:pPr>
        <w:tabs>
          <w:tab w:val="left" w:pos="360"/>
        </w:tabs>
        <w:spacing w:line="360" w:lineRule="auto"/>
        <w:ind w:left="360"/>
        <w:rPr>
          <w:rFonts w:ascii="Times New Roman" w:hAnsi="Times New Roman"/>
          <w:b/>
          <w:bCs/>
          <w:sz w:val="22"/>
          <w:szCs w:val="24"/>
        </w:rPr>
      </w:pPr>
      <w:r w:rsidRPr="00EE67DB">
        <w:rPr>
          <w:rFonts w:ascii="Times New Roman" w:hAnsi="Times New Roman"/>
          <w:b/>
          <w:bCs/>
          <w:sz w:val="22"/>
          <w:szCs w:val="24"/>
        </w:rPr>
        <w:t>The daily collection process will ta</w:t>
      </w:r>
      <w:r w:rsidR="00764354" w:rsidRPr="00EE67DB">
        <w:rPr>
          <w:rFonts w:ascii="Times New Roman" w:hAnsi="Times New Roman"/>
          <w:b/>
          <w:bCs/>
          <w:sz w:val="22"/>
          <w:szCs w:val="24"/>
        </w:rPr>
        <w:t>ke place in the following order</w:t>
      </w:r>
    </w:p>
    <w:p w:rsidR="00F570DD" w:rsidRPr="00EE67DB" w:rsidRDefault="00F570DD" w:rsidP="00F570DD">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The entire process of collecting disposed-off empty packs from garbage bins, streets, pavements, etc. shall only be done by garbage collectors who will be recruited after doing a joint arrangement with the local municipality in order to allocate them to the respective starting points within each sub-area.</w:t>
      </w:r>
    </w:p>
    <w:p w:rsidR="00F570DD" w:rsidRPr="00EE67DB" w:rsidRDefault="00F570DD" w:rsidP="00F570DD">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An interviewer will accompany </w:t>
      </w:r>
      <w:r w:rsidR="002D217B" w:rsidRPr="00EE67DB">
        <w:rPr>
          <w:rFonts w:ascii="Times New Roman" w:hAnsi="Times New Roman"/>
          <w:sz w:val="22"/>
          <w:szCs w:val="24"/>
        </w:rPr>
        <w:t>each</w:t>
      </w:r>
      <w:r w:rsidRPr="00EE67DB">
        <w:rPr>
          <w:rFonts w:ascii="Times New Roman" w:hAnsi="Times New Roman"/>
          <w:sz w:val="22"/>
          <w:szCs w:val="24"/>
        </w:rPr>
        <w:t xml:space="preserve"> garbage collector throughout the pack collection (garbage) process.</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The garbage collector will meet the interviewer at the assigned Starting Point location at </w:t>
      </w:r>
      <w:r w:rsidR="000F385E" w:rsidRPr="00EE67DB">
        <w:rPr>
          <w:rFonts w:ascii="Times New Roman" w:hAnsi="Times New Roman"/>
          <w:sz w:val="22"/>
          <w:szCs w:val="24"/>
        </w:rPr>
        <w:t>a fixed time</w:t>
      </w:r>
      <w:r w:rsidRPr="00EE67DB">
        <w:rPr>
          <w:rFonts w:ascii="Times New Roman" w:hAnsi="Times New Roman"/>
          <w:sz w:val="22"/>
          <w:szCs w:val="24"/>
        </w:rPr>
        <w:t xml:space="preserve"> every day of the fieldwork process.  The daily collection process will take place </w:t>
      </w:r>
      <w:r w:rsidR="00C52E89" w:rsidRPr="00EE67DB">
        <w:rPr>
          <w:rFonts w:ascii="Times New Roman" w:hAnsi="Times New Roman"/>
          <w:sz w:val="22"/>
          <w:szCs w:val="24"/>
        </w:rPr>
        <w:t xml:space="preserve">at a fixed time </w:t>
      </w:r>
      <w:r w:rsidR="00D001D6" w:rsidRPr="00EE67DB">
        <w:rPr>
          <w:rFonts w:ascii="Times New Roman" w:hAnsi="Times New Roman"/>
          <w:sz w:val="22"/>
          <w:szCs w:val="24"/>
        </w:rPr>
        <w:t>of</w:t>
      </w:r>
      <w:r w:rsidR="00C52E89" w:rsidRPr="00EE67DB">
        <w:rPr>
          <w:rFonts w:ascii="Times New Roman" w:hAnsi="Times New Roman"/>
          <w:sz w:val="22"/>
          <w:szCs w:val="24"/>
        </w:rPr>
        <w:t xml:space="preserve"> the day (say 11am to 5pm)</w:t>
      </w:r>
      <w:r w:rsidRPr="00EE67DB">
        <w:rPr>
          <w:rFonts w:ascii="Times New Roman" w:hAnsi="Times New Roman"/>
          <w:sz w:val="22"/>
          <w:szCs w:val="24"/>
        </w:rPr>
        <w:t>. Pack collection process should not take place in the absence of the interviewer under any circumstances.</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Once at the Starting Point, the garbage collectors would be instructed to pick up empty packs lying on the road on busy pavements, in places of public congregation e.g. parks, fairs, market </w:t>
      </w:r>
      <w:r w:rsidRPr="00EE67DB">
        <w:rPr>
          <w:rFonts w:ascii="Times New Roman" w:hAnsi="Times New Roman"/>
          <w:sz w:val="22"/>
          <w:szCs w:val="24"/>
        </w:rPr>
        <w:lastRenderedPageBreak/>
        <w:t xml:space="preserve">places; in garbage bins/disposal areas in public areas within the designated subareas. Especially for stick markets, </w:t>
      </w:r>
      <w:r w:rsidR="00B82813" w:rsidRPr="00EE67DB">
        <w:rPr>
          <w:rFonts w:ascii="Times New Roman" w:hAnsi="Times New Roman"/>
          <w:sz w:val="22"/>
          <w:szCs w:val="24"/>
        </w:rPr>
        <w:t>focus of pack collection (garbage) should be from in and around</w:t>
      </w:r>
      <w:r w:rsidRPr="00EE67DB">
        <w:rPr>
          <w:rFonts w:ascii="Times New Roman" w:hAnsi="Times New Roman"/>
          <w:sz w:val="22"/>
          <w:szCs w:val="24"/>
        </w:rPr>
        <w:t xml:space="preserve"> tobacco retail outlets </w:t>
      </w:r>
      <w:r w:rsidR="00B82813" w:rsidRPr="00EE67DB">
        <w:rPr>
          <w:rFonts w:ascii="Times New Roman" w:hAnsi="Times New Roman"/>
          <w:sz w:val="22"/>
          <w:szCs w:val="24"/>
        </w:rPr>
        <w:t xml:space="preserve">(and not only garbage bins) </w:t>
      </w:r>
      <w:r w:rsidRPr="00EE67DB">
        <w:rPr>
          <w:rFonts w:ascii="Times New Roman" w:hAnsi="Times New Roman"/>
          <w:sz w:val="22"/>
          <w:szCs w:val="24"/>
        </w:rPr>
        <w:t xml:space="preserve">for </w:t>
      </w:r>
      <w:r w:rsidR="00B82813" w:rsidRPr="00EE67DB">
        <w:rPr>
          <w:rFonts w:ascii="Times New Roman" w:hAnsi="Times New Roman"/>
          <w:sz w:val="22"/>
          <w:szCs w:val="24"/>
        </w:rPr>
        <w:t>disposed-off empty</w:t>
      </w:r>
      <w:r w:rsidRPr="00EE67DB">
        <w:rPr>
          <w:rFonts w:ascii="Times New Roman" w:hAnsi="Times New Roman"/>
          <w:sz w:val="22"/>
          <w:szCs w:val="24"/>
        </w:rPr>
        <w:t xml:space="preserve"> packs.</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The order of street selection throughout the entire fieldwork process will be based on the right hand rule with a different street every day for each starting point.</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Interviewers </w:t>
      </w:r>
      <w:r w:rsidR="00056E1B" w:rsidRPr="00EE67DB">
        <w:rPr>
          <w:rFonts w:ascii="Times New Roman" w:hAnsi="Times New Roman"/>
          <w:sz w:val="22"/>
          <w:szCs w:val="24"/>
        </w:rPr>
        <w:t>should fulfill the</w:t>
      </w:r>
      <w:r w:rsidR="005D4640" w:rsidRPr="00EE67DB">
        <w:rPr>
          <w:rFonts w:ascii="Times New Roman" w:hAnsi="Times New Roman"/>
          <w:sz w:val="22"/>
          <w:szCs w:val="24"/>
        </w:rPr>
        <w:t>ir</w:t>
      </w:r>
      <w:r w:rsidR="00056E1B" w:rsidRPr="00EE67DB">
        <w:rPr>
          <w:rFonts w:ascii="Times New Roman" w:hAnsi="Times New Roman"/>
          <w:sz w:val="22"/>
          <w:szCs w:val="24"/>
        </w:rPr>
        <w:t xml:space="preserve"> quota by collecting </w:t>
      </w:r>
      <w:r w:rsidR="00056E1B" w:rsidRPr="00EE67DB">
        <w:rPr>
          <w:rFonts w:ascii="Times New Roman" w:hAnsi="Times New Roman"/>
          <w:i/>
          <w:sz w:val="22"/>
          <w:szCs w:val="24"/>
          <w:u w:val="single"/>
        </w:rPr>
        <w:t>at</w:t>
      </w:r>
      <w:r w:rsidR="00442468" w:rsidRPr="00EE67DB">
        <w:rPr>
          <w:rFonts w:ascii="Times New Roman" w:hAnsi="Times New Roman"/>
          <w:i/>
          <w:sz w:val="22"/>
          <w:szCs w:val="24"/>
          <w:u w:val="single"/>
        </w:rPr>
        <w:t>-</w:t>
      </w:r>
      <w:r w:rsidR="00056E1B" w:rsidRPr="00EE67DB">
        <w:rPr>
          <w:rFonts w:ascii="Times New Roman" w:hAnsi="Times New Roman"/>
          <w:i/>
          <w:sz w:val="22"/>
          <w:szCs w:val="24"/>
          <w:u w:val="single"/>
        </w:rPr>
        <w:t>least</w:t>
      </w:r>
      <w:r w:rsidR="00056E1B" w:rsidRPr="00EE67DB">
        <w:rPr>
          <w:rFonts w:ascii="Times New Roman" w:hAnsi="Times New Roman"/>
          <w:sz w:val="22"/>
          <w:szCs w:val="24"/>
        </w:rPr>
        <w:t xml:space="preserve"> the minimum number of packs specified </w:t>
      </w:r>
      <w:r w:rsidR="00DE65A2" w:rsidRPr="00EE67DB">
        <w:rPr>
          <w:rFonts w:ascii="Times New Roman" w:hAnsi="Times New Roman"/>
          <w:sz w:val="22"/>
          <w:szCs w:val="24"/>
        </w:rPr>
        <w:t>for that sub-area.</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Supervisors should </w:t>
      </w:r>
      <w:r w:rsidR="00864AAF" w:rsidRPr="00EE67DB">
        <w:rPr>
          <w:rFonts w:ascii="Times New Roman" w:hAnsi="Times New Roman"/>
          <w:sz w:val="22"/>
          <w:szCs w:val="24"/>
        </w:rPr>
        <w:t xml:space="preserve">continuously </w:t>
      </w:r>
      <w:r w:rsidRPr="00EE67DB">
        <w:rPr>
          <w:rFonts w:ascii="Times New Roman" w:hAnsi="Times New Roman"/>
          <w:sz w:val="22"/>
          <w:szCs w:val="24"/>
        </w:rPr>
        <w:t xml:space="preserve">accompany the interviewers in their team throughout the collection process to monitor the fieldwork.  </w:t>
      </w:r>
      <w:r w:rsidR="00B82813" w:rsidRPr="00EE67DB">
        <w:rPr>
          <w:rFonts w:ascii="Times New Roman" w:hAnsi="Times New Roman"/>
          <w:sz w:val="22"/>
          <w:szCs w:val="24"/>
        </w:rPr>
        <w:t>For this purpose, s</w:t>
      </w:r>
      <w:r w:rsidRPr="00EE67DB">
        <w:rPr>
          <w:rFonts w:ascii="Times New Roman" w:hAnsi="Times New Roman"/>
          <w:sz w:val="22"/>
          <w:szCs w:val="24"/>
        </w:rPr>
        <w:t xml:space="preserve">upervisors should be present with </w:t>
      </w:r>
      <w:r w:rsidRPr="00EE67DB">
        <w:rPr>
          <w:rFonts w:ascii="Times New Roman" w:hAnsi="Times New Roman"/>
          <w:i/>
          <w:sz w:val="22"/>
          <w:szCs w:val="24"/>
        </w:rPr>
        <w:t>each interviewer</w:t>
      </w:r>
      <w:r w:rsidRPr="00EE67DB">
        <w:rPr>
          <w:rFonts w:ascii="Times New Roman" w:hAnsi="Times New Roman"/>
          <w:sz w:val="22"/>
          <w:szCs w:val="24"/>
        </w:rPr>
        <w:t xml:space="preserve"> for at least 20% of the interviewer’s fieldwork time.</w:t>
      </w:r>
    </w:p>
    <w:p w:rsidR="000D33E3" w:rsidRPr="00EE67DB" w:rsidRDefault="000D33E3" w:rsidP="000D33E3">
      <w:pPr>
        <w:pStyle w:val="ListParagraph"/>
        <w:numPr>
          <w:ilvl w:val="0"/>
          <w:numId w:val="5"/>
        </w:numPr>
        <w:tabs>
          <w:tab w:val="left" w:pos="0"/>
          <w:tab w:val="left" w:pos="720"/>
        </w:tabs>
        <w:spacing w:line="276" w:lineRule="auto"/>
        <w:jc w:val="both"/>
        <w:rPr>
          <w:rFonts w:ascii="Times New Roman" w:hAnsi="Times New Roman"/>
          <w:sz w:val="22"/>
          <w:szCs w:val="24"/>
        </w:rPr>
      </w:pPr>
      <w:r w:rsidRPr="00EE67DB">
        <w:rPr>
          <w:rFonts w:ascii="Times New Roman" w:hAnsi="Times New Roman"/>
          <w:sz w:val="22"/>
          <w:szCs w:val="24"/>
        </w:rPr>
        <w:t xml:space="preserve">Each </w:t>
      </w:r>
      <w:r w:rsidR="005D4640" w:rsidRPr="00EE67DB">
        <w:rPr>
          <w:rFonts w:ascii="Times New Roman" w:hAnsi="Times New Roman"/>
          <w:sz w:val="22"/>
          <w:szCs w:val="24"/>
        </w:rPr>
        <w:t xml:space="preserve">fieldwork </w:t>
      </w:r>
      <w:r w:rsidR="00476243" w:rsidRPr="00EE67DB">
        <w:rPr>
          <w:rFonts w:ascii="Times New Roman" w:hAnsi="Times New Roman"/>
          <w:sz w:val="22"/>
          <w:szCs w:val="24"/>
        </w:rPr>
        <w:t>area</w:t>
      </w:r>
      <w:r w:rsidRPr="00EE67DB">
        <w:rPr>
          <w:rFonts w:ascii="Times New Roman" w:hAnsi="Times New Roman"/>
          <w:sz w:val="22"/>
          <w:szCs w:val="24"/>
        </w:rPr>
        <w:t xml:space="preserve"> would have small storage </w:t>
      </w:r>
      <w:r w:rsidR="00864AAF" w:rsidRPr="00EE67DB">
        <w:rPr>
          <w:rFonts w:ascii="Times New Roman" w:hAnsi="Times New Roman"/>
          <w:sz w:val="22"/>
          <w:szCs w:val="24"/>
        </w:rPr>
        <w:t>facility</w:t>
      </w:r>
      <w:r w:rsidRPr="00EE67DB">
        <w:rPr>
          <w:rFonts w:ascii="Times New Roman" w:hAnsi="Times New Roman"/>
          <w:sz w:val="22"/>
          <w:szCs w:val="24"/>
        </w:rPr>
        <w:t xml:space="preserve"> rented, to keep a count and examine the packs collected throughout the day. At the end of each fieldwork day, packs collected will be brought to this location.</w:t>
      </w:r>
    </w:p>
    <w:p w:rsidR="0022628C" w:rsidRPr="0022628C" w:rsidRDefault="000D33E3" w:rsidP="0022628C">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Every</w:t>
      </w:r>
      <w:r w:rsidR="00B628FE" w:rsidRPr="00EE67DB">
        <w:rPr>
          <w:rFonts w:ascii="Times New Roman" w:hAnsi="Times New Roman"/>
          <w:sz w:val="22"/>
          <w:szCs w:val="24"/>
        </w:rPr>
        <w:t xml:space="preserve"> day, the packs </w:t>
      </w:r>
      <w:r w:rsidR="0022628C">
        <w:rPr>
          <w:rFonts w:ascii="Times New Roman" w:hAnsi="Times New Roman"/>
          <w:sz w:val="22"/>
          <w:szCs w:val="24"/>
        </w:rPr>
        <w:t xml:space="preserve">collected </w:t>
      </w:r>
      <w:r w:rsidR="00B628FE" w:rsidRPr="00EE67DB">
        <w:rPr>
          <w:rFonts w:ascii="Times New Roman" w:hAnsi="Times New Roman"/>
          <w:sz w:val="22"/>
          <w:szCs w:val="24"/>
        </w:rPr>
        <w:t xml:space="preserve">will be </w:t>
      </w:r>
      <w:r w:rsidR="0022628C">
        <w:rPr>
          <w:rFonts w:ascii="Times New Roman" w:hAnsi="Times New Roman"/>
          <w:sz w:val="22"/>
          <w:szCs w:val="24"/>
        </w:rPr>
        <w:t xml:space="preserve">examined noting down all the details of the pack, as per the below </w:t>
      </w:r>
      <w:r w:rsidR="005B32B5">
        <w:rPr>
          <w:rFonts w:ascii="Times New Roman" w:hAnsi="Times New Roman"/>
          <w:sz w:val="22"/>
          <w:szCs w:val="24"/>
        </w:rPr>
        <w:t>grid. This</w:t>
      </w:r>
      <w:r w:rsidR="0022628C">
        <w:rPr>
          <w:rFonts w:ascii="Times New Roman" w:hAnsi="Times New Roman"/>
          <w:sz w:val="22"/>
          <w:szCs w:val="24"/>
        </w:rPr>
        <w:t xml:space="preserve"> grid can be customiz</w:t>
      </w:r>
      <w:r w:rsidR="0022628C" w:rsidRPr="0022628C">
        <w:rPr>
          <w:rFonts w:ascii="Times New Roman" w:hAnsi="Times New Roman"/>
          <w:sz w:val="22"/>
          <w:szCs w:val="24"/>
        </w:rPr>
        <w:t xml:space="preserve">ed by the local agency as per country specific guidelines shared by </w:t>
      </w:r>
      <w:r w:rsidR="00DE3E4F">
        <w:rPr>
          <w:rFonts w:ascii="Times New Roman" w:hAnsi="Times New Roman"/>
          <w:sz w:val="22"/>
          <w:szCs w:val="24"/>
        </w:rPr>
        <w:t>BAT</w:t>
      </w:r>
      <w:r w:rsidR="0022628C" w:rsidRPr="0022628C">
        <w:rPr>
          <w:rFonts w:ascii="Times New Roman" w:hAnsi="Times New Roman"/>
          <w:sz w:val="22"/>
          <w:szCs w:val="24"/>
        </w:rPr>
        <w:t xml:space="preserve"> </w:t>
      </w:r>
    </w:p>
    <w:p w:rsidR="0022628C" w:rsidRDefault="0022628C" w:rsidP="0022628C">
      <w:pPr>
        <w:ind w:right="-7"/>
        <w:jc w:val="center"/>
      </w:pPr>
    </w:p>
    <w:tbl>
      <w:tblPr>
        <w:tblpPr w:leftFromText="180" w:rightFromText="180" w:vertAnchor="page" w:horzAnchor="margin" w:tblpXSpec="center" w:tblpY="6811"/>
        <w:tblW w:w="11675" w:type="dxa"/>
        <w:tblLook w:val="04A0"/>
      </w:tblPr>
      <w:tblGrid>
        <w:gridCol w:w="1193"/>
        <w:gridCol w:w="1954"/>
        <w:gridCol w:w="1586"/>
        <w:gridCol w:w="1586"/>
        <w:gridCol w:w="1509"/>
        <w:gridCol w:w="2570"/>
        <w:gridCol w:w="1277"/>
      </w:tblGrid>
      <w:tr w:rsidR="0024402A" w:rsidRPr="00C40458" w:rsidTr="0024402A">
        <w:trPr>
          <w:trHeight w:val="823"/>
        </w:trPr>
        <w:tc>
          <w:tcPr>
            <w:tcW w:w="1193" w:type="dxa"/>
            <w:tcBorders>
              <w:top w:val="double" w:sz="4" w:space="0" w:color="auto"/>
              <w:left w:val="double" w:sz="4" w:space="0" w:color="auto"/>
              <w:bottom w:val="single" w:sz="8" w:space="0" w:color="000000"/>
              <w:right w:val="single" w:sz="4" w:space="0" w:color="auto"/>
            </w:tcBorders>
            <w:shd w:val="clear" w:color="auto" w:fill="D9D9D9" w:themeFill="background1" w:themeFillShade="D9"/>
            <w:noWrap/>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Unique ID of Pack</w:t>
            </w:r>
          </w:p>
        </w:tc>
        <w:tc>
          <w:tcPr>
            <w:tcW w:w="1954" w:type="dxa"/>
            <w:tcBorders>
              <w:top w:val="double" w:sz="4" w:space="0" w:color="auto"/>
              <w:left w:val="single" w:sz="4" w:space="0" w:color="auto"/>
              <w:bottom w:val="single" w:sz="8" w:space="0" w:color="000000"/>
              <w:right w:val="single" w:sz="4" w:space="0" w:color="auto"/>
            </w:tcBorders>
            <w:shd w:val="clear" w:color="auto" w:fill="D9D9D9" w:themeFill="background1" w:themeFillShade="D9"/>
            <w:noWrap/>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Brand (With SKU)</w:t>
            </w:r>
          </w:p>
        </w:tc>
        <w:tc>
          <w:tcPr>
            <w:tcW w:w="1586" w:type="dxa"/>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402A" w:rsidRPr="00C40458" w:rsidRDefault="0024402A" w:rsidP="0024402A">
            <w:pPr>
              <w:jc w:val="center"/>
              <w:rPr>
                <w:rFonts w:ascii="Calibri" w:hAnsi="Calibri"/>
                <w:b/>
                <w:color w:val="000000"/>
                <w:szCs w:val="18"/>
                <w:lang w:eastAsia="en-US"/>
              </w:rPr>
            </w:pPr>
            <w:r>
              <w:rPr>
                <w:rFonts w:ascii="Calibri" w:hAnsi="Calibri"/>
                <w:b/>
                <w:color w:val="000000"/>
                <w:sz w:val="22"/>
                <w:szCs w:val="18"/>
                <w:lang w:eastAsia="en-US"/>
              </w:rPr>
              <w:t>Price Printed on Pack</w:t>
            </w:r>
          </w:p>
        </w:tc>
        <w:tc>
          <w:tcPr>
            <w:tcW w:w="1586" w:type="dxa"/>
            <w:tcBorders>
              <w:top w:val="double" w:sz="4" w:space="0" w:color="auto"/>
              <w:left w:val="single" w:sz="4" w:space="0" w:color="auto"/>
              <w:bottom w:val="single" w:sz="8" w:space="0" w:color="000000"/>
              <w:right w:val="single" w:sz="4" w:space="0" w:color="auto"/>
            </w:tcBorders>
            <w:shd w:val="clear" w:color="auto" w:fill="D9D9D9" w:themeFill="background1" w:themeFillShade="D9"/>
            <w:noWrap/>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Tax Stamp</w:t>
            </w:r>
          </w:p>
        </w:tc>
        <w:tc>
          <w:tcPr>
            <w:tcW w:w="1509" w:type="dxa"/>
            <w:tcBorders>
              <w:top w:val="double" w:sz="4" w:space="0" w:color="auto"/>
              <w:left w:val="single" w:sz="4" w:space="0" w:color="auto"/>
              <w:bottom w:val="single" w:sz="8" w:space="0" w:color="000000"/>
              <w:right w:val="single" w:sz="4" w:space="0" w:color="auto"/>
            </w:tcBorders>
            <w:shd w:val="clear" w:color="auto" w:fill="D9D9D9" w:themeFill="background1" w:themeFillShade="D9"/>
            <w:noWrap/>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Health Warnings</w:t>
            </w:r>
          </w:p>
        </w:tc>
        <w:tc>
          <w:tcPr>
            <w:tcW w:w="2570" w:type="dxa"/>
            <w:tcBorders>
              <w:top w:val="double" w:sz="4" w:space="0" w:color="auto"/>
              <w:left w:val="single" w:sz="4" w:space="0" w:color="auto"/>
              <w:bottom w:val="single" w:sz="8" w:space="0" w:color="000000"/>
              <w:right w:val="single" w:sz="4" w:space="0" w:color="auto"/>
            </w:tcBorders>
            <w:shd w:val="clear" w:color="auto" w:fill="D9D9D9" w:themeFill="background1" w:themeFillShade="D9"/>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Manufacturing details</w:t>
            </w:r>
          </w:p>
        </w:tc>
        <w:tc>
          <w:tcPr>
            <w:tcW w:w="1277" w:type="dxa"/>
            <w:tcBorders>
              <w:top w:val="double" w:sz="4" w:space="0" w:color="auto"/>
              <w:left w:val="single" w:sz="4" w:space="0" w:color="auto"/>
              <w:bottom w:val="single" w:sz="8" w:space="0" w:color="000000"/>
              <w:right w:val="double" w:sz="4" w:space="0" w:color="auto"/>
            </w:tcBorders>
            <w:shd w:val="clear" w:color="auto" w:fill="D9D9D9" w:themeFill="background1" w:themeFillShade="D9"/>
            <w:vAlign w:val="center"/>
            <w:hideMark/>
          </w:tcPr>
          <w:p w:rsidR="0024402A" w:rsidRPr="00C40458" w:rsidRDefault="0024402A" w:rsidP="0024402A">
            <w:pPr>
              <w:jc w:val="center"/>
              <w:rPr>
                <w:rFonts w:ascii="Calibri" w:hAnsi="Calibri"/>
                <w:b/>
                <w:color w:val="000000"/>
                <w:szCs w:val="18"/>
                <w:lang w:eastAsia="en-US"/>
              </w:rPr>
            </w:pPr>
            <w:r w:rsidRPr="00C40458">
              <w:rPr>
                <w:rFonts w:ascii="Calibri" w:hAnsi="Calibri"/>
                <w:b/>
                <w:color w:val="000000"/>
                <w:sz w:val="22"/>
                <w:szCs w:val="18"/>
                <w:lang w:eastAsia="en-US"/>
              </w:rPr>
              <w:t>Tar and Nicotine Levels</w:t>
            </w:r>
          </w:p>
        </w:tc>
      </w:tr>
      <w:tr w:rsidR="0024402A" w:rsidRPr="00C40458" w:rsidTr="0024402A">
        <w:trPr>
          <w:trHeight w:val="387"/>
        </w:trPr>
        <w:tc>
          <w:tcPr>
            <w:tcW w:w="1193" w:type="dxa"/>
            <w:vMerge w:val="restart"/>
            <w:tcBorders>
              <w:top w:val="nil"/>
              <w:left w:val="double" w:sz="4" w:space="0" w:color="auto"/>
              <w:bottom w:val="single" w:sz="4" w:space="0" w:color="000000"/>
              <w:right w:val="single" w:sz="4" w:space="0" w:color="auto"/>
            </w:tcBorders>
            <w:shd w:val="clear" w:color="auto" w:fill="auto"/>
            <w:noWrap/>
            <w:vAlign w:val="center"/>
            <w:hideMark/>
          </w:tcPr>
          <w:p w:rsidR="0024402A" w:rsidRPr="00C40458" w:rsidRDefault="0024402A" w:rsidP="0024402A">
            <w:pPr>
              <w:jc w:val="center"/>
              <w:rPr>
                <w:rFonts w:ascii="Calibri" w:hAnsi="Calibri"/>
                <w:color w:val="000000"/>
                <w:sz w:val="18"/>
                <w:szCs w:val="18"/>
                <w:lang w:eastAsia="en-US"/>
              </w:rPr>
            </w:pPr>
          </w:p>
        </w:tc>
        <w:tc>
          <w:tcPr>
            <w:tcW w:w="195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4402A" w:rsidRPr="00C40458" w:rsidRDefault="0024402A" w:rsidP="0024402A">
            <w:pPr>
              <w:jc w:val="center"/>
              <w:rPr>
                <w:rFonts w:ascii="Calibri" w:hAnsi="Calibri"/>
                <w:color w:val="000000"/>
                <w:sz w:val="18"/>
                <w:szCs w:val="18"/>
                <w:lang w:eastAsia="en-US"/>
              </w:rPr>
            </w:pPr>
          </w:p>
        </w:tc>
        <w:tc>
          <w:tcPr>
            <w:tcW w:w="1586" w:type="dxa"/>
            <w:vMerge w:val="restart"/>
            <w:tcBorders>
              <w:top w:val="single" w:sz="4" w:space="0" w:color="auto"/>
              <w:left w:val="single" w:sz="4" w:space="0" w:color="auto"/>
              <w:bottom w:val="single" w:sz="4" w:space="0" w:color="auto"/>
              <w:right w:val="single" w:sz="4" w:space="0" w:color="auto"/>
            </w:tcBorders>
            <w:vAlign w:val="center"/>
          </w:tcPr>
          <w:p w:rsidR="0024402A" w:rsidRPr="00C40458" w:rsidRDefault="0024402A" w:rsidP="0024402A">
            <w:pPr>
              <w:jc w:val="center"/>
              <w:rPr>
                <w:rFonts w:ascii="Calibri" w:hAnsi="Calibri"/>
                <w:color w:val="000000"/>
                <w:sz w:val="18"/>
                <w:szCs w:val="18"/>
                <w:lang w:eastAsia="en-US"/>
              </w:rPr>
            </w:pPr>
          </w:p>
        </w:tc>
        <w:tc>
          <w:tcPr>
            <w:tcW w:w="1586" w:type="dxa"/>
            <w:vMerge w:val="restart"/>
            <w:tcBorders>
              <w:top w:val="nil"/>
              <w:left w:val="single" w:sz="4" w:space="0" w:color="auto"/>
              <w:bottom w:val="single" w:sz="4" w:space="0" w:color="000000"/>
              <w:right w:val="single" w:sz="4" w:space="0" w:color="auto"/>
            </w:tcBorders>
            <w:shd w:val="clear" w:color="auto" w:fill="auto"/>
            <w:vAlign w:val="center"/>
            <w:hideMark/>
          </w:tcPr>
          <w:p w:rsidR="0024402A" w:rsidRPr="00C40458" w:rsidRDefault="0024402A" w:rsidP="0024402A">
            <w:pPr>
              <w:jc w:val="center"/>
              <w:rPr>
                <w:rFonts w:ascii="Calibri" w:hAnsi="Calibri"/>
                <w:color w:val="000000"/>
                <w:sz w:val="18"/>
                <w:szCs w:val="18"/>
                <w:lang w:eastAsia="en-US"/>
              </w:rPr>
            </w:pPr>
          </w:p>
        </w:tc>
        <w:tc>
          <w:tcPr>
            <w:tcW w:w="15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4402A" w:rsidRPr="00C40458" w:rsidRDefault="0024402A" w:rsidP="0024402A">
            <w:pPr>
              <w:jc w:val="center"/>
              <w:rPr>
                <w:rFonts w:ascii="Calibri" w:hAnsi="Calibri"/>
                <w:color w:val="000000"/>
                <w:sz w:val="18"/>
                <w:szCs w:val="18"/>
                <w:lang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24402A" w:rsidRPr="00C40458" w:rsidRDefault="0024402A" w:rsidP="0024402A">
            <w:pPr>
              <w:rPr>
                <w:rFonts w:ascii="Calibri" w:hAnsi="Calibri"/>
                <w:color w:val="000000"/>
                <w:sz w:val="18"/>
                <w:szCs w:val="18"/>
                <w:lang w:eastAsia="en-US"/>
              </w:rPr>
            </w:pPr>
            <w:r w:rsidRPr="00C40458">
              <w:rPr>
                <w:rFonts w:ascii="Calibri" w:hAnsi="Calibri"/>
                <w:color w:val="000000"/>
                <w:sz w:val="18"/>
                <w:szCs w:val="18"/>
                <w:lang w:eastAsia="en-US"/>
              </w:rPr>
              <w:t>Name of Manufacturer-</w:t>
            </w:r>
          </w:p>
        </w:tc>
        <w:tc>
          <w:tcPr>
            <w:tcW w:w="1277" w:type="dxa"/>
            <w:vMerge w:val="restart"/>
            <w:tcBorders>
              <w:top w:val="nil"/>
              <w:left w:val="single" w:sz="4" w:space="0" w:color="auto"/>
              <w:bottom w:val="single" w:sz="4" w:space="0" w:color="000000"/>
              <w:right w:val="double" w:sz="4" w:space="0" w:color="auto"/>
            </w:tcBorders>
            <w:shd w:val="clear" w:color="auto" w:fill="auto"/>
            <w:noWrap/>
            <w:vAlign w:val="center"/>
            <w:hideMark/>
          </w:tcPr>
          <w:p w:rsidR="0024402A" w:rsidRPr="00C40458" w:rsidRDefault="0024402A" w:rsidP="0024402A">
            <w:pPr>
              <w:jc w:val="center"/>
              <w:rPr>
                <w:rFonts w:ascii="Calibri" w:hAnsi="Calibri"/>
                <w:color w:val="000000"/>
                <w:sz w:val="18"/>
                <w:szCs w:val="18"/>
                <w:lang w:eastAsia="en-US"/>
              </w:rPr>
            </w:pPr>
          </w:p>
        </w:tc>
      </w:tr>
      <w:tr w:rsidR="0024402A" w:rsidRPr="00C40458" w:rsidTr="0024402A">
        <w:trPr>
          <w:trHeight w:val="387"/>
        </w:trPr>
        <w:tc>
          <w:tcPr>
            <w:tcW w:w="1193" w:type="dxa"/>
            <w:vMerge/>
            <w:tcBorders>
              <w:top w:val="nil"/>
              <w:left w:val="doub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86" w:type="dxa"/>
            <w:vMerge/>
            <w:tcBorders>
              <w:top w:val="single" w:sz="4" w:space="0" w:color="auto"/>
              <w:left w:val="single" w:sz="4" w:space="0" w:color="auto"/>
              <w:bottom w:val="single" w:sz="4" w:space="0" w:color="auto"/>
              <w:right w:val="single" w:sz="4" w:space="0" w:color="auto"/>
            </w:tcBorders>
            <w:vAlign w:val="center"/>
          </w:tcPr>
          <w:p w:rsidR="0024402A" w:rsidRPr="00C40458" w:rsidRDefault="0024402A" w:rsidP="0024402A">
            <w:pPr>
              <w:rPr>
                <w:rFonts w:ascii="Calibri" w:hAnsi="Calibri"/>
                <w:color w:val="000000"/>
                <w:sz w:val="18"/>
                <w:szCs w:val="18"/>
                <w:lang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24402A" w:rsidRPr="00C40458" w:rsidRDefault="0024402A" w:rsidP="0024402A">
            <w:pPr>
              <w:rPr>
                <w:rFonts w:ascii="Calibri" w:hAnsi="Calibri"/>
                <w:color w:val="000000"/>
                <w:sz w:val="18"/>
                <w:szCs w:val="18"/>
                <w:lang w:eastAsia="en-US"/>
              </w:rPr>
            </w:pPr>
            <w:r w:rsidRPr="00C40458">
              <w:rPr>
                <w:rFonts w:ascii="Calibri" w:hAnsi="Calibri"/>
                <w:color w:val="000000"/>
                <w:sz w:val="18"/>
                <w:szCs w:val="18"/>
                <w:lang w:eastAsia="en-US"/>
              </w:rPr>
              <w:t>Source of Manufacture-</w:t>
            </w:r>
          </w:p>
        </w:tc>
        <w:tc>
          <w:tcPr>
            <w:tcW w:w="1277" w:type="dxa"/>
            <w:vMerge/>
            <w:tcBorders>
              <w:top w:val="nil"/>
              <w:left w:val="single" w:sz="4" w:space="0" w:color="auto"/>
              <w:bottom w:val="single" w:sz="4" w:space="0" w:color="000000"/>
              <w:right w:val="double" w:sz="4" w:space="0" w:color="auto"/>
            </w:tcBorders>
            <w:vAlign w:val="center"/>
            <w:hideMark/>
          </w:tcPr>
          <w:p w:rsidR="0024402A" w:rsidRPr="00C40458" w:rsidRDefault="0024402A" w:rsidP="0024402A">
            <w:pPr>
              <w:rPr>
                <w:rFonts w:ascii="Calibri" w:hAnsi="Calibri"/>
                <w:color w:val="000000"/>
                <w:sz w:val="18"/>
                <w:szCs w:val="18"/>
                <w:lang w:eastAsia="en-US"/>
              </w:rPr>
            </w:pPr>
          </w:p>
        </w:tc>
      </w:tr>
      <w:tr w:rsidR="0024402A" w:rsidRPr="00C40458" w:rsidTr="0024402A">
        <w:trPr>
          <w:trHeight w:val="387"/>
        </w:trPr>
        <w:tc>
          <w:tcPr>
            <w:tcW w:w="1193" w:type="dxa"/>
            <w:vMerge/>
            <w:tcBorders>
              <w:top w:val="nil"/>
              <w:left w:val="doub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86" w:type="dxa"/>
            <w:vMerge/>
            <w:tcBorders>
              <w:top w:val="single" w:sz="4" w:space="0" w:color="auto"/>
              <w:left w:val="single" w:sz="4" w:space="0" w:color="auto"/>
              <w:bottom w:val="single" w:sz="4" w:space="0" w:color="auto"/>
              <w:right w:val="single" w:sz="4" w:space="0" w:color="auto"/>
            </w:tcBorders>
            <w:vAlign w:val="center"/>
          </w:tcPr>
          <w:p w:rsidR="0024402A" w:rsidRPr="00C40458" w:rsidRDefault="0024402A" w:rsidP="0024402A">
            <w:pPr>
              <w:rPr>
                <w:rFonts w:ascii="Calibri" w:hAnsi="Calibri"/>
                <w:color w:val="000000"/>
                <w:sz w:val="18"/>
                <w:szCs w:val="18"/>
                <w:lang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24402A" w:rsidRPr="00C40458" w:rsidRDefault="0024402A" w:rsidP="0024402A">
            <w:pPr>
              <w:rPr>
                <w:rFonts w:ascii="Calibri" w:hAnsi="Calibri"/>
                <w:color w:val="000000"/>
                <w:sz w:val="18"/>
                <w:szCs w:val="18"/>
                <w:lang w:eastAsia="en-US"/>
              </w:rPr>
            </w:pPr>
            <w:r w:rsidRPr="00C40458">
              <w:rPr>
                <w:rFonts w:ascii="Calibri" w:hAnsi="Calibri"/>
                <w:color w:val="000000"/>
                <w:sz w:val="18"/>
                <w:szCs w:val="18"/>
                <w:lang w:eastAsia="en-US"/>
              </w:rPr>
              <w:t>Name of Importer-</w:t>
            </w:r>
          </w:p>
        </w:tc>
        <w:tc>
          <w:tcPr>
            <w:tcW w:w="1277" w:type="dxa"/>
            <w:vMerge/>
            <w:tcBorders>
              <w:top w:val="nil"/>
              <w:left w:val="single" w:sz="4" w:space="0" w:color="auto"/>
              <w:bottom w:val="single" w:sz="4" w:space="0" w:color="000000"/>
              <w:right w:val="double" w:sz="4" w:space="0" w:color="auto"/>
            </w:tcBorders>
            <w:vAlign w:val="center"/>
            <w:hideMark/>
          </w:tcPr>
          <w:p w:rsidR="0024402A" w:rsidRPr="00C40458" w:rsidRDefault="0024402A" w:rsidP="0024402A">
            <w:pPr>
              <w:rPr>
                <w:rFonts w:ascii="Calibri" w:hAnsi="Calibri"/>
                <w:color w:val="000000"/>
                <w:sz w:val="18"/>
                <w:szCs w:val="18"/>
                <w:lang w:eastAsia="en-US"/>
              </w:rPr>
            </w:pPr>
          </w:p>
        </w:tc>
      </w:tr>
      <w:tr w:rsidR="0024402A" w:rsidRPr="00C40458" w:rsidTr="0024402A">
        <w:trPr>
          <w:trHeight w:val="387"/>
        </w:trPr>
        <w:tc>
          <w:tcPr>
            <w:tcW w:w="1193" w:type="dxa"/>
            <w:vMerge/>
            <w:tcBorders>
              <w:top w:val="nil"/>
              <w:left w:val="doub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86" w:type="dxa"/>
            <w:vMerge/>
            <w:tcBorders>
              <w:top w:val="single" w:sz="4" w:space="0" w:color="auto"/>
              <w:left w:val="single" w:sz="4" w:space="0" w:color="auto"/>
              <w:bottom w:val="single" w:sz="4" w:space="0" w:color="auto"/>
              <w:right w:val="single" w:sz="4" w:space="0" w:color="auto"/>
            </w:tcBorders>
            <w:vAlign w:val="center"/>
          </w:tcPr>
          <w:p w:rsidR="0024402A" w:rsidRPr="00C40458" w:rsidRDefault="0024402A" w:rsidP="0024402A">
            <w:pPr>
              <w:rPr>
                <w:rFonts w:ascii="Calibri" w:hAnsi="Calibri"/>
                <w:color w:val="000000"/>
                <w:sz w:val="18"/>
                <w:szCs w:val="18"/>
                <w:lang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24402A" w:rsidRPr="00C40458" w:rsidRDefault="0024402A" w:rsidP="0024402A">
            <w:pPr>
              <w:rPr>
                <w:rFonts w:ascii="Calibri" w:hAnsi="Calibri"/>
                <w:color w:val="000000"/>
                <w:sz w:val="18"/>
                <w:szCs w:val="18"/>
                <w:lang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24402A" w:rsidRPr="00C40458" w:rsidRDefault="0024402A" w:rsidP="0024402A">
            <w:pPr>
              <w:rPr>
                <w:rFonts w:ascii="Calibri" w:hAnsi="Calibri"/>
                <w:color w:val="000000"/>
                <w:sz w:val="18"/>
                <w:szCs w:val="18"/>
                <w:lang w:eastAsia="en-US"/>
              </w:rPr>
            </w:pPr>
            <w:r w:rsidRPr="00C40458">
              <w:rPr>
                <w:rFonts w:ascii="Calibri" w:hAnsi="Calibri"/>
                <w:color w:val="000000"/>
                <w:sz w:val="18"/>
                <w:szCs w:val="18"/>
                <w:lang w:eastAsia="en-US"/>
              </w:rPr>
              <w:t>Source of Importer-</w:t>
            </w:r>
          </w:p>
        </w:tc>
        <w:tc>
          <w:tcPr>
            <w:tcW w:w="1277" w:type="dxa"/>
            <w:vMerge/>
            <w:tcBorders>
              <w:top w:val="nil"/>
              <w:left w:val="single" w:sz="4" w:space="0" w:color="auto"/>
              <w:bottom w:val="single" w:sz="4" w:space="0" w:color="000000"/>
              <w:right w:val="double" w:sz="4" w:space="0" w:color="auto"/>
            </w:tcBorders>
            <w:vAlign w:val="center"/>
            <w:hideMark/>
          </w:tcPr>
          <w:p w:rsidR="0024402A" w:rsidRPr="00C40458" w:rsidRDefault="0024402A" w:rsidP="0024402A">
            <w:pPr>
              <w:rPr>
                <w:rFonts w:ascii="Calibri" w:hAnsi="Calibri"/>
                <w:color w:val="000000"/>
                <w:sz w:val="18"/>
                <w:szCs w:val="18"/>
                <w:lang w:eastAsia="en-US"/>
              </w:rPr>
            </w:pPr>
          </w:p>
        </w:tc>
      </w:tr>
      <w:tr w:rsidR="0024402A" w:rsidRPr="00C40458" w:rsidTr="0024402A">
        <w:trPr>
          <w:trHeight w:val="1705"/>
        </w:trPr>
        <w:tc>
          <w:tcPr>
            <w:tcW w:w="1193" w:type="dxa"/>
            <w:tcBorders>
              <w:top w:val="nil"/>
              <w:left w:val="double" w:sz="4" w:space="0" w:color="auto"/>
              <w:bottom w:val="double" w:sz="4" w:space="0" w:color="auto"/>
              <w:right w:val="sing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PACK ID (PACK ID SHOULD HAVE THE REGION AND AREA CODE)</w:t>
            </w:r>
          </w:p>
        </w:tc>
        <w:tc>
          <w:tcPr>
            <w:tcW w:w="1954" w:type="dxa"/>
            <w:tcBorders>
              <w:top w:val="nil"/>
              <w:left w:val="nil"/>
              <w:bottom w:val="double" w:sz="4" w:space="0" w:color="auto"/>
              <w:right w:val="sing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BRAND NAME AND SKU SIZE</w:t>
            </w:r>
            <w:r w:rsidRPr="00977848">
              <w:rPr>
                <w:rFonts w:ascii="Calibri" w:hAnsi="Calibri"/>
                <w:b/>
                <w:color w:val="000000"/>
                <w:sz w:val="18"/>
                <w:szCs w:val="18"/>
                <w:lang w:eastAsia="en-US"/>
              </w:rPr>
              <w:br/>
            </w:r>
          </w:p>
        </w:tc>
        <w:tc>
          <w:tcPr>
            <w:tcW w:w="1586" w:type="dxa"/>
            <w:tcBorders>
              <w:top w:val="single" w:sz="4" w:space="0" w:color="auto"/>
              <w:left w:val="nil"/>
              <w:bottom w:val="double" w:sz="4" w:space="0" w:color="auto"/>
              <w:right w:val="single" w:sz="4" w:space="0" w:color="auto"/>
            </w:tcBorders>
            <w:vAlign w:val="center"/>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THE PRICE PRINTED ON PACK AFTER PACK EXAMINATION</w:t>
            </w:r>
          </w:p>
        </w:tc>
        <w:tc>
          <w:tcPr>
            <w:tcW w:w="1586" w:type="dxa"/>
            <w:tcBorders>
              <w:top w:val="single" w:sz="4" w:space="0" w:color="000000"/>
              <w:left w:val="single" w:sz="4" w:space="0" w:color="auto"/>
              <w:bottom w:val="double" w:sz="4" w:space="0" w:color="auto"/>
              <w:right w:val="sing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IF TAX STAMP IS PRESENT OR NOT AND WHICH COUNTRY (IF PRESENT)</w:t>
            </w:r>
          </w:p>
        </w:tc>
        <w:tc>
          <w:tcPr>
            <w:tcW w:w="1509" w:type="dxa"/>
            <w:tcBorders>
              <w:top w:val="nil"/>
              <w:left w:val="single" w:sz="4" w:space="0" w:color="auto"/>
              <w:bottom w:val="double" w:sz="4" w:space="0" w:color="auto"/>
              <w:right w:val="sing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 xml:space="preserve">MENTION IF LOCALLY </w:t>
            </w:r>
            <w:r>
              <w:rPr>
                <w:rFonts w:ascii="Calibri" w:hAnsi="Calibri"/>
                <w:b/>
                <w:color w:val="000000"/>
                <w:sz w:val="18"/>
                <w:szCs w:val="18"/>
                <w:lang w:eastAsia="en-US"/>
              </w:rPr>
              <w:t>RELEVANT</w:t>
            </w:r>
            <w:r w:rsidRPr="00977848">
              <w:rPr>
                <w:rFonts w:ascii="Calibri" w:hAnsi="Calibri"/>
                <w:b/>
                <w:color w:val="000000"/>
                <w:sz w:val="18"/>
                <w:szCs w:val="18"/>
                <w:lang w:eastAsia="en-US"/>
              </w:rPr>
              <w:t xml:space="preserve"> HEALTH WARNINGS ARE PRESENT OR NOT</w:t>
            </w:r>
          </w:p>
        </w:tc>
        <w:tc>
          <w:tcPr>
            <w:tcW w:w="2570" w:type="dxa"/>
            <w:tcBorders>
              <w:top w:val="nil"/>
              <w:left w:val="nil"/>
              <w:bottom w:val="double" w:sz="4" w:space="0" w:color="auto"/>
              <w:right w:val="sing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THE ABOVE DETAILS AFTER PACK EXAMINATION</w:t>
            </w:r>
          </w:p>
        </w:tc>
        <w:tc>
          <w:tcPr>
            <w:tcW w:w="1277" w:type="dxa"/>
            <w:tcBorders>
              <w:top w:val="nil"/>
              <w:left w:val="nil"/>
              <w:bottom w:val="double" w:sz="4" w:space="0" w:color="auto"/>
              <w:right w:val="double" w:sz="4" w:space="0" w:color="auto"/>
            </w:tcBorders>
            <w:shd w:val="clear" w:color="auto" w:fill="auto"/>
            <w:vAlign w:val="center"/>
            <w:hideMark/>
          </w:tcPr>
          <w:p w:rsidR="0024402A" w:rsidRPr="00977848" w:rsidRDefault="0024402A" w:rsidP="0024402A">
            <w:pPr>
              <w:jc w:val="center"/>
              <w:rPr>
                <w:rFonts w:ascii="Calibri" w:hAnsi="Calibri"/>
                <w:b/>
                <w:color w:val="000000"/>
                <w:sz w:val="18"/>
                <w:szCs w:val="18"/>
                <w:lang w:eastAsia="en-US"/>
              </w:rPr>
            </w:pPr>
            <w:r w:rsidRPr="00977848">
              <w:rPr>
                <w:rFonts w:ascii="Calibri" w:hAnsi="Calibri"/>
                <w:b/>
                <w:color w:val="000000"/>
                <w:sz w:val="18"/>
                <w:szCs w:val="18"/>
                <w:lang w:eastAsia="en-US"/>
              </w:rPr>
              <w:t>MENTION THE TAR AND NICOTINE LEVELS</w:t>
            </w:r>
          </w:p>
        </w:tc>
      </w:tr>
    </w:tbl>
    <w:p w:rsidR="00864C75" w:rsidRDefault="00864C75">
      <w:pPr>
        <w:spacing w:after="200" w:line="276" w:lineRule="auto"/>
        <w:rPr>
          <w:rFonts w:ascii="Times New Roman" w:hAnsi="Times New Roman"/>
          <w:sz w:val="22"/>
          <w:szCs w:val="24"/>
        </w:rPr>
      </w:pPr>
      <w:r>
        <w:rPr>
          <w:rFonts w:ascii="Times New Roman" w:hAnsi="Times New Roman"/>
          <w:sz w:val="22"/>
          <w:szCs w:val="24"/>
        </w:rPr>
        <w:br w:type="page"/>
      </w:r>
    </w:p>
    <w:p w:rsidR="0022628C" w:rsidRDefault="0022628C" w:rsidP="0022628C">
      <w:pPr>
        <w:spacing w:line="276" w:lineRule="auto"/>
        <w:rPr>
          <w:rFonts w:ascii="Times New Roman" w:hAnsi="Times New Roman"/>
          <w:sz w:val="22"/>
          <w:szCs w:val="24"/>
        </w:rPr>
      </w:pPr>
    </w:p>
    <w:p w:rsidR="0022628C" w:rsidRPr="0022628C" w:rsidRDefault="0022628C" w:rsidP="0022628C">
      <w:pPr>
        <w:spacing w:line="276" w:lineRule="auto"/>
        <w:rPr>
          <w:rFonts w:ascii="Times New Roman" w:hAnsi="Times New Roman"/>
          <w:sz w:val="22"/>
          <w:szCs w:val="24"/>
        </w:rPr>
      </w:pPr>
    </w:p>
    <w:p w:rsidR="00F61E03" w:rsidRPr="00EE67DB" w:rsidRDefault="0022628C" w:rsidP="000D33E3">
      <w:pPr>
        <w:pStyle w:val="ListParagraph"/>
        <w:numPr>
          <w:ilvl w:val="0"/>
          <w:numId w:val="5"/>
        </w:numPr>
        <w:spacing w:line="276" w:lineRule="auto"/>
        <w:rPr>
          <w:rFonts w:ascii="Times New Roman" w:hAnsi="Times New Roman"/>
          <w:sz w:val="22"/>
          <w:szCs w:val="24"/>
        </w:rPr>
      </w:pPr>
      <w:r>
        <w:rPr>
          <w:rFonts w:ascii="Times New Roman" w:hAnsi="Times New Roman"/>
          <w:sz w:val="22"/>
          <w:szCs w:val="24"/>
        </w:rPr>
        <w:t xml:space="preserve"> </w:t>
      </w:r>
      <w:r w:rsidR="00864C75">
        <w:rPr>
          <w:rFonts w:ascii="Times New Roman" w:hAnsi="Times New Roman"/>
          <w:sz w:val="22"/>
          <w:szCs w:val="24"/>
        </w:rPr>
        <w:t xml:space="preserve">After examining the packs and writing down the details, these packs are </w:t>
      </w:r>
      <w:r w:rsidR="00B628FE" w:rsidRPr="00EE67DB">
        <w:rPr>
          <w:rFonts w:ascii="Times New Roman" w:hAnsi="Times New Roman"/>
          <w:sz w:val="22"/>
          <w:szCs w:val="24"/>
        </w:rPr>
        <w:t xml:space="preserve">classified as genuine or illicit packs. </w:t>
      </w:r>
      <w:r w:rsidR="00F61E03" w:rsidRPr="00EE67DB">
        <w:rPr>
          <w:rFonts w:ascii="Times New Roman" w:hAnsi="Times New Roman"/>
          <w:sz w:val="22"/>
          <w:szCs w:val="24"/>
        </w:rPr>
        <w:t xml:space="preserve"> For this pack </w:t>
      </w:r>
      <w:r w:rsidR="00B5097C" w:rsidRPr="00EE67DB">
        <w:rPr>
          <w:rFonts w:ascii="Times New Roman" w:hAnsi="Times New Roman"/>
          <w:sz w:val="22"/>
          <w:szCs w:val="24"/>
        </w:rPr>
        <w:t xml:space="preserve">classification </w:t>
      </w:r>
      <w:r w:rsidR="00F61E03" w:rsidRPr="00EE67DB">
        <w:rPr>
          <w:rFonts w:ascii="Times New Roman" w:hAnsi="Times New Roman"/>
          <w:sz w:val="22"/>
          <w:szCs w:val="24"/>
        </w:rPr>
        <w:t>purpose, the “Pack Identification Guidelines” provided in the next section can be used. This procedure will also</w:t>
      </w:r>
      <w:r w:rsidR="00B628FE" w:rsidRPr="00EE67DB">
        <w:rPr>
          <w:rFonts w:ascii="Times New Roman" w:hAnsi="Times New Roman"/>
          <w:sz w:val="22"/>
          <w:szCs w:val="24"/>
        </w:rPr>
        <w:t xml:space="preserve"> entail identifying the nature of illicit as DNP Genuine</w:t>
      </w:r>
      <w:r w:rsidR="00B82813" w:rsidRPr="00EE67DB">
        <w:rPr>
          <w:rFonts w:ascii="Times New Roman" w:hAnsi="Times New Roman"/>
          <w:sz w:val="22"/>
          <w:szCs w:val="24"/>
        </w:rPr>
        <w:t xml:space="preserve"> imports, DNP Genuine local, counterfeit packs, etc.</w:t>
      </w:r>
    </w:p>
    <w:p w:rsidR="00B628FE" w:rsidRPr="00EE67DB" w:rsidRDefault="00F61E0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After the packs are examined, the data obtained pertaining to the number of genuine and illicit packs collected, would be entered into </w:t>
      </w:r>
      <w:r w:rsidR="00BD39FE" w:rsidRPr="00EE67DB">
        <w:rPr>
          <w:rFonts w:ascii="Times New Roman" w:hAnsi="Times New Roman"/>
          <w:sz w:val="22"/>
          <w:szCs w:val="24"/>
        </w:rPr>
        <w:t>an</w:t>
      </w:r>
      <w:r w:rsidRPr="00EE67DB">
        <w:rPr>
          <w:rFonts w:ascii="Times New Roman" w:hAnsi="Times New Roman"/>
          <w:sz w:val="22"/>
          <w:szCs w:val="24"/>
        </w:rPr>
        <w:t xml:space="preserve"> excel table by the supervisor/ senior supervisor. </w:t>
      </w:r>
      <w:r w:rsidR="00BD39FE" w:rsidRPr="00EE67DB">
        <w:rPr>
          <w:rFonts w:ascii="Times New Roman" w:hAnsi="Times New Roman"/>
          <w:sz w:val="22"/>
          <w:szCs w:val="24"/>
        </w:rPr>
        <w:t>A</w:t>
      </w:r>
      <w:r w:rsidR="00B628FE" w:rsidRPr="00EE67DB">
        <w:rPr>
          <w:rFonts w:ascii="Times New Roman" w:hAnsi="Times New Roman"/>
          <w:sz w:val="22"/>
          <w:szCs w:val="24"/>
        </w:rPr>
        <w:t>s an illustrative example</w:t>
      </w:r>
      <w:r w:rsidR="00BD39FE" w:rsidRPr="00EE67DB">
        <w:rPr>
          <w:rFonts w:ascii="Times New Roman" w:hAnsi="Times New Roman"/>
          <w:sz w:val="22"/>
          <w:szCs w:val="24"/>
        </w:rPr>
        <w:t xml:space="preserve">, an excel table is provided </w:t>
      </w:r>
      <w:r w:rsidR="009D0A67" w:rsidRPr="00EE67DB">
        <w:rPr>
          <w:rFonts w:ascii="Times New Roman" w:hAnsi="Times New Roman"/>
          <w:sz w:val="22"/>
          <w:szCs w:val="24"/>
        </w:rPr>
        <w:t>which the fieldwork agency has to update on a daily basis</w:t>
      </w:r>
      <w:r w:rsidR="00B628FE" w:rsidRPr="00EE67DB">
        <w:rPr>
          <w:rFonts w:ascii="Times New Roman" w:hAnsi="Times New Roman"/>
          <w:sz w:val="22"/>
          <w:szCs w:val="24"/>
        </w:rPr>
        <w:t>-</w:t>
      </w:r>
    </w:p>
    <w:p w:rsidR="005501FE" w:rsidRPr="00EE67DB" w:rsidRDefault="005501FE" w:rsidP="005501FE">
      <w:pPr>
        <w:pStyle w:val="ListParagraph"/>
        <w:spacing w:line="276" w:lineRule="auto"/>
        <w:rPr>
          <w:rFonts w:ascii="Times New Roman" w:hAnsi="Times New Roman"/>
          <w:sz w:val="24"/>
          <w:szCs w:val="24"/>
        </w:rPr>
      </w:pP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729"/>
        <w:gridCol w:w="1748"/>
        <w:gridCol w:w="1748"/>
        <w:gridCol w:w="1748"/>
        <w:gridCol w:w="1749"/>
      </w:tblGrid>
      <w:tr w:rsidR="00B82813" w:rsidRPr="00EE67DB" w:rsidTr="00B82813">
        <w:trPr>
          <w:trHeight w:val="1348"/>
        </w:trPr>
        <w:tc>
          <w:tcPr>
            <w:tcW w:w="1018" w:type="dxa"/>
            <w:shd w:val="clear" w:color="auto" w:fill="D9D9D9" w:themeFill="background1" w:themeFillShade="D9"/>
            <w:vAlign w:val="center"/>
          </w:tcPr>
          <w:p w:rsidR="00B82813" w:rsidRPr="00EE67DB" w:rsidRDefault="009D0A67" w:rsidP="004B3D00">
            <w:pPr>
              <w:pStyle w:val="BodyText3"/>
              <w:spacing w:before="60" w:afterLines="60"/>
              <w:jc w:val="center"/>
              <w:rPr>
                <w:rFonts w:ascii="Times New Roman" w:hAnsi="Times New Roman" w:cs="Times New Roman"/>
                <w:b/>
                <w:color w:val="auto"/>
                <w:sz w:val="20"/>
                <w:szCs w:val="24"/>
              </w:rPr>
            </w:pPr>
            <w:r w:rsidRPr="00EE67DB">
              <w:rPr>
                <w:rFonts w:ascii="Times New Roman" w:hAnsi="Times New Roman" w:cs="Times New Roman"/>
                <w:sz w:val="24"/>
                <w:szCs w:val="24"/>
              </w:rPr>
              <w:br w:type="page"/>
            </w:r>
            <w:r w:rsidR="00B82813" w:rsidRPr="00EE67DB">
              <w:rPr>
                <w:rFonts w:ascii="Times New Roman" w:hAnsi="Times New Roman" w:cs="Times New Roman"/>
                <w:b/>
                <w:color w:val="auto"/>
                <w:sz w:val="22"/>
                <w:szCs w:val="24"/>
              </w:rPr>
              <w:t>Pack Code</w:t>
            </w:r>
          </w:p>
        </w:tc>
        <w:tc>
          <w:tcPr>
            <w:tcW w:w="1729" w:type="dxa"/>
            <w:shd w:val="clear" w:color="auto" w:fill="D9D9D9" w:themeFill="background1" w:themeFillShade="D9"/>
            <w:vAlign w:val="center"/>
          </w:tcPr>
          <w:p w:rsidR="00B82813" w:rsidRPr="00EE67DB" w:rsidRDefault="00B82813" w:rsidP="004B3D00">
            <w:pPr>
              <w:pStyle w:val="BodyText3"/>
              <w:spacing w:before="60" w:afterLines="60"/>
              <w:jc w:val="center"/>
              <w:rPr>
                <w:rFonts w:ascii="Times New Roman" w:hAnsi="Times New Roman" w:cs="Times New Roman"/>
                <w:b/>
                <w:color w:val="auto"/>
                <w:sz w:val="22"/>
                <w:szCs w:val="24"/>
              </w:rPr>
            </w:pPr>
            <w:r w:rsidRPr="00EE67DB">
              <w:rPr>
                <w:rFonts w:ascii="Times New Roman" w:hAnsi="Times New Roman" w:cs="Times New Roman"/>
                <w:b/>
                <w:color w:val="auto"/>
                <w:sz w:val="22"/>
                <w:szCs w:val="24"/>
              </w:rPr>
              <w:t>Brand Name and SKU</w:t>
            </w:r>
          </w:p>
        </w:tc>
        <w:tc>
          <w:tcPr>
            <w:tcW w:w="1748" w:type="dxa"/>
            <w:shd w:val="clear" w:color="auto" w:fill="D9D9D9" w:themeFill="background1" w:themeFillShade="D9"/>
            <w:vAlign w:val="center"/>
          </w:tcPr>
          <w:p w:rsidR="00B82813" w:rsidRPr="00EE67DB" w:rsidRDefault="00B82813" w:rsidP="004B3D00">
            <w:pPr>
              <w:pStyle w:val="BodyText3"/>
              <w:spacing w:before="60" w:afterLines="60"/>
              <w:jc w:val="center"/>
              <w:rPr>
                <w:rFonts w:ascii="Times New Roman" w:hAnsi="Times New Roman" w:cs="Times New Roman"/>
                <w:b/>
                <w:color w:val="auto"/>
                <w:sz w:val="22"/>
                <w:szCs w:val="24"/>
              </w:rPr>
            </w:pPr>
            <w:r w:rsidRPr="00EE67DB">
              <w:rPr>
                <w:rFonts w:ascii="Times New Roman" w:hAnsi="Times New Roman" w:cs="Times New Roman"/>
                <w:b/>
                <w:color w:val="auto"/>
                <w:sz w:val="22"/>
                <w:szCs w:val="24"/>
              </w:rPr>
              <w:t>Local agency classification</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1=Genuine</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2= DNP Imports</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3= DNP Local</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4 = Counterfeit</w:t>
            </w:r>
          </w:p>
        </w:tc>
        <w:tc>
          <w:tcPr>
            <w:tcW w:w="1748" w:type="dxa"/>
            <w:shd w:val="clear" w:color="auto" w:fill="D9D9D9" w:themeFill="background1" w:themeFillShade="D9"/>
            <w:vAlign w:val="center"/>
          </w:tcPr>
          <w:p w:rsidR="00B82813" w:rsidRPr="00EE67DB" w:rsidRDefault="00B82813" w:rsidP="004B3D00">
            <w:pPr>
              <w:pStyle w:val="BodyText3"/>
              <w:spacing w:before="60" w:afterLines="60"/>
              <w:jc w:val="center"/>
              <w:rPr>
                <w:rFonts w:ascii="Times New Roman" w:hAnsi="Times New Roman" w:cs="Times New Roman"/>
                <w:b/>
                <w:color w:val="auto"/>
                <w:sz w:val="22"/>
                <w:szCs w:val="24"/>
              </w:rPr>
            </w:pPr>
            <w:r w:rsidRPr="00EE67DB">
              <w:rPr>
                <w:rFonts w:ascii="Times New Roman" w:hAnsi="Times New Roman" w:cs="Times New Roman"/>
                <w:b/>
                <w:color w:val="auto"/>
                <w:sz w:val="22"/>
                <w:szCs w:val="24"/>
              </w:rPr>
              <w:t>BAT Technical Team Analysis based on visual inspection</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1=Genuine</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2= DNP Imports</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3= DNP Local</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4 = Counterfeit</w:t>
            </w:r>
          </w:p>
        </w:tc>
        <w:tc>
          <w:tcPr>
            <w:tcW w:w="1748" w:type="dxa"/>
            <w:shd w:val="clear" w:color="auto" w:fill="D9D9D9" w:themeFill="background1" w:themeFillShade="D9"/>
            <w:vAlign w:val="center"/>
          </w:tcPr>
          <w:p w:rsidR="00B82813" w:rsidRPr="00EE67DB" w:rsidRDefault="00B82813" w:rsidP="004B3D00">
            <w:pPr>
              <w:pStyle w:val="BodyText3"/>
              <w:spacing w:before="60" w:afterLines="60"/>
              <w:jc w:val="center"/>
              <w:rPr>
                <w:rFonts w:ascii="Times New Roman" w:hAnsi="Times New Roman" w:cs="Times New Roman"/>
                <w:b/>
                <w:color w:val="auto"/>
                <w:sz w:val="22"/>
                <w:szCs w:val="24"/>
              </w:rPr>
            </w:pPr>
            <w:r w:rsidRPr="00EE67DB">
              <w:rPr>
                <w:rFonts w:ascii="Times New Roman" w:hAnsi="Times New Roman" w:cs="Times New Roman"/>
                <w:b/>
                <w:color w:val="auto"/>
                <w:sz w:val="22"/>
                <w:szCs w:val="24"/>
              </w:rPr>
              <w:t>Lab Analysis(if needed)</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1=Genuine</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 xml:space="preserve">2= DNP Imports  </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3= DNP Local</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4 = Counterfeit</w:t>
            </w:r>
          </w:p>
        </w:tc>
        <w:tc>
          <w:tcPr>
            <w:tcW w:w="1749" w:type="dxa"/>
            <w:shd w:val="clear" w:color="auto" w:fill="D9D9D9" w:themeFill="background1" w:themeFillShade="D9"/>
            <w:vAlign w:val="center"/>
          </w:tcPr>
          <w:p w:rsidR="00B82813" w:rsidRPr="00EE67DB" w:rsidRDefault="00B82813" w:rsidP="004B3D00">
            <w:pPr>
              <w:pStyle w:val="BodyText3"/>
              <w:spacing w:before="60" w:afterLines="60"/>
              <w:jc w:val="center"/>
              <w:rPr>
                <w:rFonts w:ascii="Times New Roman" w:hAnsi="Times New Roman" w:cs="Times New Roman"/>
                <w:b/>
                <w:color w:val="auto"/>
                <w:sz w:val="20"/>
                <w:szCs w:val="24"/>
              </w:rPr>
            </w:pPr>
            <w:r w:rsidRPr="00EE67DB">
              <w:rPr>
                <w:rFonts w:ascii="Times New Roman" w:hAnsi="Times New Roman" w:cs="Times New Roman"/>
                <w:b/>
                <w:color w:val="auto"/>
                <w:sz w:val="22"/>
                <w:szCs w:val="24"/>
              </w:rPr>
              <w:t>Fina1</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1=Genuine</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2= DNP Imports</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3= DNP Local</w:t>
            </w:r>
          </w:p>
          <w:p w:rsidR="00B82813" w:rsidRPr="00EE67DB" w:rsidRDefault="00B82813" w:rsidP="004B3D00">
            <w:pPr>
              <w:pStyle w:val="BodyText3"/>
              <w:spacing w:before="60" w:afterLines="60"/>
              <w:jc w:val="left"/>
              <w:rPr>
                <w:rFonts w:ascii="Times New Roman" w:hAnsi="Times New Roman" w:cs="Times New Roman"/>
                <w:color w:val="auto"/>
                <w:sz w:val="20"/>
                <w:szCs w:val="24"/>
              </w:rPr>
            </w:pPr>
            <w:r w:rsidRPr="00EE67DB">
              <w:rPr>
                <w:rFonts w:ascii="Times New Roman" w:hAnsi="Times New Roman" w:cs="Times New Roman"/>
                <w:color w:val="auto"/>
                <w:sz w:val="20"/>
                <w:szCs w:val="24"/>
              </w:rPr>
              <w:t>4 = Counterfeit</w:t>
            </w:r>
          </w:p>
        </w:tc>
      </w:tr>
      <w:tr w:rsidR="00B82813" w:rsidRPr="00EE67DB" w:rsidTr="00B82813">
        <w:trPr>
          <w:trHeight w:val="295"/>
        </w:trPr>
        <w:tc>
          <w:tcPr>
            <w:tcW w:w="1018" w:type="dxa"/>
            <w:shd w:val="clear" w:color="auto" w:fill="EEECE1" w:themeFill="background2"/>
            <w:vAlign w:val="bottom"/>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R1P1_1</w:t>
            </w:r>
          </w:p>
        </w:tc>
        <w:tc>
          <w:tcPr>
            <w:tcW w:w="1729" w:type="dxa"/>
            <w:shd w:val="clear" w:color="auto" w:fill="EEECE1" w:themeFill="background2"/>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ABC 20 KS</w:t>
            </w: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9"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r>
      <w:tr w:rsidR="00B82813" w:rsidRPr="00EE67DB" w:rsidTr="00B82813">
        <w:trPr>
          <w:trHeight w:val="284"/>
        </w:trPr>
        <w:tc>
          <w:tcPr>
            <w:tcW w:w="1018" w:type="dxa"/>
            <w:shd w:val="clear" w:color="auto" w:fill="auto"/>
            <w:vAlign w:val="bottom"/>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R1P2_1</w:t>
            </w:r>
          </w:p>
        </w:tc>
        <w:tc>
          <w:tcPr>
            <w:tcW w:w="1729" w:type="dxa"/>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XYZ 25 KS</w:t>
            </w: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9"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r>
      <w:tr w:rsidR="00B82813" w:rsidRPr="00EE67DB" w:rsidTr="00B82813">
        <w:trPr>
          <w:trHeight w:val="295"/>
        </w:trPr>
        <w:tc>
          <w:tcPr>
            <w:tcW w:w="1018" w:type="dxa"/>
            <w:shd w:val="clear" w:color="auto" w:fill="EEECE1" w:themeFill="background2"/>
            <w:vAlign w:val="bottom"/>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w:t>
            </w:r>
          </w:p>
        </w:tc>
        <w:tc>
          <w:tcPr>
            <w:tcW w:w="1729" w:type="dxa"/>
            <w:shd w:val="clear" w:color="auto" w:fill="EEECE1" w:themeFill="background2"/>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w:t>
            </w: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9" w:type="dxa"/>
            <w:shd w:val="clear" w:color="auto" w:fill="EEECE1" w:themeFill="background2"/>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r>
      <w:tr w:rsidR="00B82813" w:rsidRPr="00EE67DB" w:rsidTr="00B82813">
        <w:trPr>
          <w:trHeight w:val="295"/>
        </w:trPr>
        <w:tc>
          <w:tcPr>
            <w:tcW w:w="1018" w:type="dxa"/>
            <w:shd w:val="clear" w:color="auto" w:fill="auto"/>
            <w:vAlign w:val="bottom"/>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RnPn_n</w:t>
            </w:r>
          </w:p>
        </w:tc>
        <w:tc>
          <w:tcPr>
            <w:tcW w:w="1729" w:type="dxa"/>
          </w:tcPr>
          <w:p w:rsidR="00B82813" w:rsidRPr="00EE67DB" w:rsidRDefault="00B82813" w:rsidP="004B3D00">
            <w:pPr>
              <w:pStyle w:val="BodyText3"/>
              <w:spacing w:before="60" w:afterLines="60"/>
              <w:jc w:val="center"/>
              <w:rPr>
                <w:rFonts w:ascii="Times New Roman" w:hAnsi="Times New Roman" w:cs="Times New Roman"/>
                <w:sz w:val="20"/>
                <w:szCs w:val="24"/>
              </w:rPr>
            </w:pPr>
            <w:r w:rsidRPr="00EE67DB">
              <w:rPr>
                <w:rFonts w:ascii="Times New Roman" w:hAnsi="Times New Roman" w:cs="Times New Roman"/>
                <w:sz w:val="20"/>
                <w:szCs w:val="24"/>
              </w:rPr>
              <w:t>PQR 20 KS</w:t>
            </w: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8"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c>
          <w:tcPr>
            <w:tcW w:w="1749" w:type="dxa"/>
            <w:shd w:val="clear" w:color="auto" w:fill="auto"/>
            <w:vAlign w:val="center"/>
          </w:tcPr>
          <w:p w:rsidR="00B82813" w:rsidRPr="00EE67DB" w:rsidRDefault="00B82813" w:rsidP="004B3D00">
            <w:pPr>
              <w:pStyle w:val="BodyText3"/>
              <w:spacing w:before="60" w:afterLines="60"/>
              <w:jc w:val="center"/>
              <w:rPr>
                <w:rFonts w:ascii="Times New Roman" w:hAnsi="Times New Roman" w:cs="Times New Roman"/>
                <w:sz w:val="20"/>
                <w:szCs w:val="24"/>
              </w:rPr>
            </w:pPr>
          </w:p>
        </w:tc>
      </w:tr>
    </w:tbl>
    <w:p w:rsidR="00B628FE" w:rsidRPr="00EE67DB" w:rsidRDefault="00B628FE" w:rsidP="00B628FE">
      <w:pPr>
        <w:pStyle w:val="ListParagraph"/>
        <w:spacing w:line="276" w:lineRule="auto"/>
        <w:rPr>
          <w:rFonts w:ascii="Times New Roman" w:hAnsi="Times New Roman"/>
          <w:sz w:val="24"/>
          <w:szCs w:val="24"/>
        </w:rPr>
      </w:pPr>
    </w:p>
    <w:p w:rsidR="000D33E3" w:rsidRPr="00EE67DB" w:rsidRDefault="009D0A67"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Next, a</w:t>
      </w:r>
      <w:r w:rsidR="000D33E3" w:rsidRPr="00EE67DB">
        <w:rPr>
          <w:rFonts w:ascii="Times New Roman" w:hAnsi="Times New Roman"/>
          <w:sz w:val="22"/>
          <w:szCs w:val="24"/>
        </w:rPr>
        <w:t>n interviewer will be present at each storage location to receive/ label/ code/ count/ and store the packs under permanent supervision of the supervisor/ senior supervisor.</w:t>
      </w:r>
      <w:r w:rsidRPr="00EE67DB">
        <w:rPr>
          <w:rFonts w:ascii="Times New Roman" w:hAnsi="Times New Roman"/>
          <w:sz w:val="22"/>
          <w:szCs w:val="24"/>
        </w:rPr>
        <w:t xml:space="preserve"> For coding and labeling of packs, please refer to the “Coding and Labeling” guidelines provided below.</w:t>
      </w:r>
    </w:p>
    <w:p w:rsidR="006E69EF"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After the counting is finished, the packs will be flattened, and stored in a</w:t>
      </w:r>
      <w:r w:rsidR="006A4F4C" w:rsidRPr="00EE67DB">
        <w:rPr>
          <w:rFonts w:ascii="Times New Roman" w:hAnsi="Times New Roman"/>
          <w:sz w:val="22"/>
          <w:szCs w:val="24"/>
        </w:rPr>
        <w:t xml:space="preserve"> plastic</w:t>
      </w:r>
      <w:r w:rsidRPr="00EE67DB">
        <w:rPr>
          <w:rFonts w:ascii="Times New Roman" w:hAnsi="Times New Roman"/>
          <w:sz w:val="22"/>
          <w:szCs w:val="24"/>
        </w:rPr>
        <w:t xml:space="preserve"> b</w:t>
      </w:r>
      <w:r w:rsidR="006E69EF" w:rsidRPr="00EE67DB">
        <w:rPr>
          <w:rFonts w:ascii="Times New Roman" w:hAnsi="Times New Roman"/>
          <w:sz w:val="22"/>
          <w:szCs w:val="24"/>
        </w:rPr>
        <w:t>ag</w:t>
      </w:r>
      <w:r w:rsidRPr="00EE67DB">
        <w:rPr>
          <w:rFonts w:ascii="Times New Roman" w:hAnsi="Times New Roman"/>
          <w:sz w:val="22"/>
          <w:szCs w:val="24"/>
        </w:rPr>
        <w:t xml:space="preserve"> coded according to the center name, area, sub-area, and date of collection.</w:t>
      </w:r>
      <w:r w:rsidR="006E69EF" w:rsidRPr="00EE67DB">
        <w:rPr>
          <w:rFonts w:ascii="Times New Roman" w:hAnsi="Times New Roman"/>
          <w:sz w:val="22"/>
          <w:szCs w:val="24"/>
        </w:rPr>
        <w:t xml:space="preserve"> Next for each </w:t>
      </w:r>
      <w:r w:rsidR="006A4F4C" w:rsidRPr="00EE67DB">
        <w:rPr>
          <w:rFonts w:ascii="Times New Roman" w:hAnsi="Times New Roman"/>
          <w:sz w:val="22"/>
          <w:szCs w:val="24"/>
        </w:rPr>
        <w:t>area</w:t>
      </w:r>
      <w:r w:rsidR="006E69EF" w:rsidRPr="00EE67DB">
        <w:rPr>
          <w:rFonts w:ascii="Times New Roman" w:hAnsi="Times New Roman"/>
          <w:sz w:val="22"/>
          <w:szCs w:val="24"/>
        </w:rPr>
        <w:t xml:space="preserve"> of the study</w:t>
      </w:r>
      <w:r w:rsidR="002D217B" w:rsidRPr="00EE67DB">
        <w:rPr>
          <w:rFonts w:ascii="Times New Roman" w:hAnsi="Times New Roman"/>
          <w:sz w:val="22"/>
          <w:szCs w:val="24"/>
        </w:rPr>
        <w:t>,</w:t>
      </w:r>
      <w:r w:rsidR="006E69EF" w:rsidRPr="00EE67DB">
        <w:rPr>
          <w:rFonts w:ascii="Times New Roman" w:hAnsi="Times New Roman"/>
          <w:sz w:val="22"/>
          <w:szCs w:val="24"/>
        </w:rPr>
        <w:t xml:space="preserve"> there shall be a box </w:t>
      </w:r>
      <w:r w:rsidR="006A4F4C" w:rsidRPr="00EE67DB">
        <w:rPr>
          <w:rFonts w:ascii="Times New Roman" w:hAnsi="Times New Roman"/>
          <w:sz w:val="22"/>
          <w:szCs w:val="24"/>
        </w:rPr>
        <w:t>where the plas</w:t>
      </w:r>
      <w:r w:rsidR="002D217B" w:rsidRPr="00EE67DB">
        <w:rPr>
          <w:rFonts w:ascii="Times New Roman" w:hAnsi="Times New Roman"/>
          <w:sz w:val="22"/>
          <w:szCs w:val="24"/>
        </w:rPr>
        <w:t>tic bags pertaining to each sub-</w:t>
      </w:r>
      <w:r w:rsidR="006A4F4C" w:rsidRPr="00EE67DB">
        <w:rPr>
          <w:rFonts w:ascii="Times New Roman" w:hAnsi="Times New Roman"/>
          <w:sz w:val="22"/>
          <w:szCs w:val="24"/>
        </w:rPr>
        <w:t xml:space="preserve">area </w:t>
      </w:r>
      <w:r w:rsidR="002D217B" w:rsidRPr="00EE67DB">
        <w:rPr>
          <w:rFonts w:ascii="Times New Roman" w:hAnsi="Times New Roman"/>
          <w:sz w:val="22"/>
          <w:szCs w:val="24"/>
        </w:rPr>
        <w:t>within that particular “area”, shall</w:t>
      </w:r>
      <w:r w:rsidR="006E69EF" w:rsidRPr="00EE67DB">
        <w:rPr>
          <w:rFonts w:ascii="Times New Roman" w:hAnsi="Times New Roman"/>
          <w:sz w:val="22"/>
          <w:szCs w:val="24"/>
        </w:rPr>
        <w:t xml:space="preserve"> be kept.</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Interviewers MUST share daily updates with their supervisors for the number of packs delivered to each storage area, which will be in turn shared by the supervisors with the central field office.</w:t>
      </w:r>
    </w:p>
    <w:p w:rsidR="000D33E3" w:rsidRPr="00EE67DB" w:rsidRDefault="000D33E3" w:rsidP="000D33E3">
      <w:pPr>
        <w:pStyle w:val="ListParagraph"/>
        <w:numPr>
          <w:ilvl w:val="0"/>
          <w:numId w:val="5"/>
        </w:numPr>
        <w:spacing w:line="276" w:lineRule="auto"/>
        <w:rPr>
          <w:rFonts w:ascii="Times New Roman" w:hAnsi="Times New Roman"/>
          <w:sz w:val="22"/>
          <w:szCs w:val="24"/>
        </w:rPr>
      </w:pPr>
      <w:r w:rsidRPr="00EE67DB">
        <w:rPr>
          <w:rFonts w:ascii="Times New Roman" w:hAnsi="Times New Roman"/>
          <w:sz w:val="22"/>
          <w:szCs w:val="24"/>
        </w:rPr>
        <w:t xml:space="preserve">At the end of each week, </w:t>
      </w:r>
      <w:r w:rsidR="002D217B" w:rsidRPr="00EE67DB">
        <w:rPr>
          <w:rFonts w:ascii="Times New Roman" w:hAnsi="Times New Roman"/>
          <w:sz w:val="22"/>
          <w:szCs w:val="24"/>
        </w:rPr>
        <w:t>this box</w:t>
      </w:r>
      <w:r w:rsidRPr="00EE67DB">
        <w:rPr>
          <w:rFonts w:ascii="Times New Roman" w:hAnsi="Times New Roman"/>
          <w:sz w:val="22"/>
          <w:szCs w:val="24"/>
        </w:rPr>
        <w:t xml:space="preserve"> at the local storage </w:t>
      </w:r>
      <w:r w:rsidR="002D217B" w:rsidRPr="00EE67DB">
        <w:rPr>
          <w:rFonts w:ascii="Times New Roman" w:hAnsi="Times New Roman"/>
          <w:sz w:val="22"/>
          <w:szCs w:val="24"/>
        </w:rPr>
        <w:t xml:space="preserve">facility containing the plastic bags of the sub-areas, </w:t>
      </w:r>
      <w:r w:rsidRPr="00EE67DB">
        <w:rPr>
          <w:rFonts w:ascii="Times New Roman" w:hAnsi="Times New Roman"/>
          <w:sz w:val="22"/>
          <w:szCs w:val="24"/>
        </w:rPr>
        <w:t xml:space="preserve">will be sent to the main storage </w:t>
      </w:r>
      <w:r w:rsidR="000A7E9C" w:rsidRPr="00EE67DB">
        <w:rPr>
          <w:rFonts w:ascii="Times New Roman" w:hAnsi="Times New Roman"/>
          <w:sz w:val="22"/>
          <w:szCs w:val="24"/>
        </w:rPr>
        <w:t>facility</w:t>
      </w:r>
      <w:r w:rsidRPr="00EE67DB">
        <w:rPr>
          <w:rFonts w:ascii="Times New Roman" w:hAnsi="Times New Roman"/>
          <w:sz w:val="22"/>
          <w:szCs w:val="24"/>
        </w:rPr>
        <w:t xml:space="preserve"> rented in the central region.</w:t>
      </w:r>
    </w:p>
    <w:p w:rsidR="00C87DAF" w:rsidRDefault="000D33E3" w:rsidP="00EE67DB">
      <w:pPr>
        <w:numPr>
          <w:ilvl w:val="0"/>
          <w:numId w:val="5"/>
        </w:numPr>
        <w:tabs>
          <w:tab w:val="left" w:pos="0"/>
          <w:tab w:val="left" w:pos="450"/>
          <w:tab w:val="left" w:pos="720"/>
        </w:tabs>
        <w:spacing w:after="200" w:line="276" w:lineRule="auto"/>
        <w:jc w:val="both"/>
        <w:rPr>
          <w:rFonts w:ascii="Times New Roman" w:hAnsi="Times New Roman"/>
          <w:sz w:val="22"/>
          <w:szCs w:val="24"/>
        </w:rPr>
      </w:pPr>
      <w:r w:rsidRPr="00EE67DB">
        <w:rPr>
          <w:rFonts w:ascii="Times New Roman" w:hAnsi="Times New Roman"/>
          <w:sz w:val="22"/>
          <w:szCs w:val="24"/>
        </w:rPr>
        <w:t xml:space="preserve">Packs will be recounted and segregated at the central field office premises in the presence of the researchers and the senior field executive. At this place, researchers from BAT will identify illicit packs from those which couldn’t be </w:t>
      </w:r>
      <w:r w:rsidR="00C14C37" w:rsidRPr="00EE67DB">
        <w:rPr>
          <w:rFonts w:ascii="Times New Roman" w:hAnsi="Times New Roman"/>
          <w:sz w:val="22"/>
          <w:szCs w:val="24"/>
        </w:rPr>
        <w:t>classified</w:t>
      </w:r>
      <w:r w:rsidRPr="00EE67DB">
        <w:rPr>
          <w:rFonts w:ascii="Times New Roman" w:hAnsi="Times New Roman"/>
          <w:sz w:val="22"/>
          <w:szCs w:val="24"/>
        </w:rPr>
        <w:t xml:space="preserve"> earlier at the local offices.</w:t>
      </w:r>
    </w:p>
    <w:p w:rsidR="00EE67DB" w:rsidRPr="00EE67DB" w:rsidRDefault="00EE67DB" w:rsidP="00EE67DB">
      <w:pPr>
        <w:tabs>
          <w:tab w:val="left" w:pos="0"/>
          <w:tab w:val="left" w:pos="450"/>
          <w:tab w:val="left" w:pos="720"/>
        </w:tabs>
        <w:spacing w:after="200" w:line="276" w:lineRule="auto"/>
        <w:ind w:left="720"/>
        <w:jc w:val="both"/>
        <w:rPr>
          <w:rFonts w:ascii="Times New Roman" w:hAnsi="Times New Roman"/>
          <w:sz w:val="22"/>
          <w:szCs w:val="24"/>
        </w:rPr>
      </w:pPr>
    </w:p>
    <w:p w:rsidR="00CB6B02" w:rsidRPr="00EE67DB" w:rsidRDefault="00CB6B02" w:rsidP="00CE400F">
      <w:pPr>
        <w:spacing w:line="276" w:lineRule="auto"/>
        <w:jc w:val="both"/>
        <w:rPr>
          <w:rFonts w:ascii="Times New Roman" w:hAnsi="Times New Roman"/>
          <w:b/>
          <w:color w:val="000000"/>
          <w:sz w:val="28"/>
          <w:szCs w:val="24"/>
          <w:u w:val="single"/>
        </w:rPr>
      </w:pPr>
      <w:r w:rsidRPr="00EE67DB">
        <w:rPr>
          <w:rFonts w:ascii="Times New Roman" w:hAnsi="Times New Roman"/>
          <w:b/>
          <w:color w:val="000000"/>
          <w:sz w:val="28"/>
          <w:szCs w:val="24"/>
          <w:u w:val="single"/>
        </w:rPr>
        <w:lastRenderedPageBreak/>
        <w:t xml:space="preserve">PACK </w:t>
      </w:r>
      <w:r w:rsidR="005B32B5">
        <w:rPr>
          <w:rFonts w:ascii="Times New Roman" w:hAnsi="Times New Roman"/>
          <w:b/>
          <w:color w:val="000000"/>
          <w:sz w:val="28"/>
          <w:szCs w:val="24"/>
          <w:u w:val="single"/>
        </w:rPr>
        <w:t>IDENTIFICATION</w:t>
      </w:r>
      <w:r w:rsidR="008D447A">
        <w:rPr>
          <w:rFonts w:ascii="Times New Roman" w:hAnsi="Times New Roman"/>
          <w:b/>
          <w:color w:val="000000"/>
          <w:sz w:val="28"/>
          <w:szCs w:val="24"/>
          <w:u w:val="single"/>
        </w:rPr>
        <w:t xml:space="preserve"> GUIDELINES</w:t>
      </w:r>
    </w:p>
    <w:p w:rsidR="00CE400F" w:rsidRPr="00EE67DB" w:rsidRDefault="00CE400F" w:rsidP="00CE400F">
      <w:pPr>
        <w:spacing w:line="276" w:lineRule="auto"/>
        <w:jc w:val="both"/>
        <w:rPr>
          <w:rFonts w:ascii="Times New Roman" w:hAnsi="Times New Roman"/>
          <w:b/>
          <w:color w:val="000000"/>
          <w:sz w:val="36"/>
          <w:szCs w:val="24"/>
          <w:u w:val="single"/>
        </w:rPr>
      </w:pPr>
    </w:p>
    <w:p w:rsidR="00CE400F" w:rsidRPr="00EE67DB" w:rsidRDefault="00CE400F" w:rsidP="00D924D2">
      <w:pPr>
        <w:spacing w:line="276" w:lineRule="auto"/>
        <w:rPr>
          <w:rFonts w:ascii="Times New Roman" w:hAnsi="Times New Roman"/>
          <w:sz w:val="22"/>
          <w:szCs w:val="24"/>
        </w:rPr>
      </w:pPr>
      <w:r w:rsidRPr="00EE67DB">
        <w:rPr>
          <w:rFonts w:ascii="Times New Roman" w:hAnsi="Times New Roman"/>
          <w:sz w:val="22"/>
          <w:szCs w:val="24"/>
        </w:rPr>
        <w:t>BAT will provide each end market with a set of market specific guidelines that would specify the genuine pack identifiers for that market. This would enable identification of illicit packs at a preliminary level at local offices. For example, BAT may provide guidelines on-</w:t>
      </w:r>
    </w:p>
    <w:p w:rsidR="00CE400F" w:rsidRPr="00EE67DB" w:rsidRDefault="00CE400F" w:rsidP="00D924D2">
      <w:pPr>
        <w:pStyle w:val="ListParagraph"/>
        <w:numPr>
          <w:ilvl w:val="0"/>
          <w:numId w:val="11"/>
        </w:numPr>
        <w:tabs>
          <w:tab w:val="left" w:pos="0"/>
          <w:tab w:val="left" w:pos="284"/>
          <w:tab w:val="left" w:pos="540"/>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Tax stamp</w:t>
      </w:r>
    </w:p>
    <w:p w:rsidR="00CE400F" w:rsidRPr="00EE67DB" w:rsidRDefault="00CE400F" w:rsidP="00D924D2">
      <w:pPr>
        <w:pStyle w:val="ListParagraph"/>
        <w:numPr>
          <w:ilvl w:val="0"/>
          <w:numId w:val="11"/>
        </w:numPr>
        <w:tabs>
          <w:tab w:val="left" w:pos="0"/>
          <w:tab w:val="left" w:pos="284"/>
          <w:tab w:val="left" w:pos="540"/>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Specific health warnings</w:t>
      </w:r>
    </w:p>
    <w:p w:rsidR="00CE400F" w:rsidRPr="00EE67DB" w:rsidRDefault="00CE400F" w:rsidP="00D924D2">
      <w:pPr>
        <w:pStyle w:val="ListParagraph"/>
        <w:numPr>
          <w:ilvl w:val="0"/>
          <w:numId w:val="11"/>
        </w:numPr>
        <w:tabs>
          <w:tab w:val="left" w:pos="0"/>
          <w:tab w:val="left" w:pos="284"/>
          <w:tab w:val="left" w:pos="540"/>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Name of manufacturer and source of manufacturing; name and address of importer</w:t>
      </w:r>
    </w:p>
    <w:p w:rsidR="00CE400F" w:rsidRPr="00EE67DB" w:rsidRDefault="00CE400F" w:rsidP="00D924D2">
      <w:pPr>
        <w:pStyle w:val="ListParagraph"/>
        <w:numPr>
          <w:ilvl w:val="0"/>
          <w:numId w:val="11"/>
        </w:numPr>
        <w:tabs>
          <w:tab w:val="left" w:pos="0"/>
          <w:tab w:val="left" w:pos="284"/>
          <w:tab w:val="left" w:pos="540"/>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The SKU sizes of the legal packs and the Trademark names</w:t>
      </w:r>
    </w:p>
    <w:p w:rsidR="00CE400F" w:rsidRPr="00EE67DB" w:rsidRDefault="00CE400F" w:rsidP="00D924D2">
      <w:pPr>
        <w:pStyle w:val="ListParagraph"/>
        <w:numPr>
          <w:ilvl w:val="0"/>
          <w:numId w:val="10"/>
        </w:numPr>
        <w:tabs>
          <w:tab w:val="left" w:pos="0"/>
          <w:tab w:val="left" w:pos="284"/>
          <w:tab w:val="left" w:pos="540"/>
          <w:tab w:val="left" w:pos="567"/>
          <w:tab w:val="left" w:pos="851"/>
          <w:tab w:val="left" w:pos="1985"/>
          <w:tab w:val="left" w:pos="3119"/>
          <w:tab w:val="left" w:pos="4253"/>
          <w:tab w:val="right" w:pos="7655"/>
        </w:tabs>
        <w:spacing w:line="276" w:lineRule="auto"/>
        <w:jc w:val="both"/>
        <w:rPr>
          <w:rFonts w:ascii="Times New Roman" w:hAnsi="Times New Roman"/>
          <w:sz w:val="22"/>
          <w:szCs w:val="24"/>
        </w:rPr>
      </w:pPr>
      <w:r w:rsidRPr="00EE67DB">
        <w:rPr>
          <w:rFonts w:ascii="Times New Roman" w:hAnsi="Times New Roman"/>
          <w:sz w:val="22"/>
          <w:szCs w:val="24"/>
        </w:rPr>
        <w:t>Specifications about Tar and Nicotine levels</w:t>
      </w:r>
    </w:p>
    <w:p w:rsidR="00CE400F" w:rsidRPr="00EE67DB" w:rsidRDefault="00CE400F" w:rsidP="00D924D2">
      <w:pPr>
        <w:spacing w:line="276" w:lineRule="auto"/>
        <w:rPr>
          <w:rFonts w:ascii="Times New Roman" w:hAnsi="Times New Roman"/>
          <w:sz w:val="22"/>
          <w:szCs w:val="24"/>
        </w:rPr>
      </w:pPr>
    </w:p>
    <w:p w:rsidR="00CE400F" w:rsidRPr="00EE67DB" w:rsidRDefault="00CE400F" w:rsidP="00D924D2">
      <w:pPr>
        <w:spacing w:line="276" w:lineRule="auto"/>
        <w:rPr>
          <w:rFonts w:ascii="Times New Roman" w:hAnsi="Times New Roman"/>
          <w:sz w:val="22"/>
          <w:szCs w:val="24"/>
        </w:rPr>
      </w:pPr>
      <w:r w:rsidRPr="00EE67DB">
        <w:rPr>
          <w:rFonts w:ascii="Times New Roman" w:hAnsi="Times New Roman"/>
          <w:sz w:val="22"/>
          <w:szCs w:val="24"/>
        </w:rPr>
        <w:t xml:space="preserve">The role of the fieldwork agency would be to classify all packs which do not match </w:t>
      </w:r>
      <w:r w:rsidR="00C069F6" w:rsidRPr="00EE67DB">
        <w:rPr>
          <w:rFonts w:ascii="Times New Roman" w:hAnsi="Times New Roman"/>
          <w:sz w:val="22"/>
          <w:szCs w:val="24"/>
        </w:rPr>
        <w:t xml:space="preserve">at-least one of </w:t>
      </w:r>
      <w:r w:rsidRPr="00EE67DB">
        <w:rPr>
          <w:rFonts w:ascii="Times New Roman" w:hAnsi="Times New Roman"/>
          <w:sz w:val="22"/>
          <w:szCs w:val="24"/>
        </w:rPr>
        <w:t xml:space="preserve">the above set of BAT guidelines for that market, as illicit packs. </w:t>
      </w:r>
      <w:r w:rsidR="00CB6B02" w:rsidRPr="00EE67DB">
        <w:rPr>
          <w:rFonts w:ascii="Times New Roman" w:hAnsi="Times New Roman"/>
          <w:sz w:val="22"/>
          <w:szCs w:val="24"/>
        </w:rPr>
        <w:t xml:space="preserve">Non </w:t>
      </w:r>
      <w:r w:rsidRPr="00EE67DB">
        <w:rPr>
          <w:rFonts w:ascii="Times New Roman" w:hAnsi="Times New Roman"/>
          <w:sz w:val="22"/>
          <w:szCs w:val="24"/>
        </w:rPr>
        <w:t>i</w:t>
      </w:r>
      <w:r w:rsidR="00CB6B02" w:rsidRPr="00EE67DB">
        <w:rPr>
          <w:rFonts w:ascii="Times New Roman" w:hAnsi="Times New Roman"/>
          <w:sz w:val="22"/>
          <w:szCs w:val="24"/>
        </w:rPr>
        <w:t xml:space="preserve">llicit </w:t>
      </w:r>
      <w:r w:rsidRPr="00EE67DB">
        <w:rPr>
          <w:rFonts w:ascii="Times New Roman" w:hAnsi="Times New Roman"/>
          <w:sz w:val="22"/>
          <w:szCs w:val="24"/>
        </w:rPr>
        <w:t>p</w:t>
      </w:r>
      <w:r w:rsidR="00CB6B02" w:rsidRPr="00EE67DB">
        <w:rPr>
          <w:rFonts w:ascii="Times New Roman" w:hAnsi="Times New Roman"/>
          <w:sz w:val="22"/>
          <w:szCs w:val="24"/>
        </w:rPr>
        <w:t>ack</w:t>
      </w:r>
      <w:r w:rsidRPr="00EE67DB">
        <w:rPr>
          <w:rFonts w:ascii="Times New Roman" w:hAnsi="Times New Roman"/>
          <w:sz w:val="22"/>
          <w:szCs w:val="24"/>
        </w:rPr>
        <w:t xml:space="preserve">s </w:t>
      </w:r>
      <w:r w:rsidR="00CB6B02" w:rsidRPr="00EE67DB">
        <w:rPr>
          <w:rFonts w:ascii="Times New Roman" w:hAnsi="Times New Roman"/>
          <w:i/>
          <w:sz w:val="22"/>
          <w:szCs w:val="24"/>
          <w:u w:val="single"/>
        </w:rPr>
        <w:t>MUST</w:t>
      </w:r>
      <w:r w:rsidR="00CB6B02" w:rsidRPr="00EE67DB">
        <w:rPr>
          <w:rFonts w:ascii="Times New Roman" w:hAnsi="Times New Roman"/>
          <w:sz w:val="22"/>
          <w:szCs w:val="24"/>
        </w:rPr>
        <w:t xml:space="preserve"> contain all of the </w:t>
      </w:r>
      <w:r w:rsidRPr="00EE67DB">
        <w:rPr>
          <w:rFonts w:ascii="Times New Roman" w:hAnsi="Times New Roman"/>
          <w:sz w:val="22"/>
          <w:szCs w:val="24"/>
        </w:rPr>
        <w:t>above</w:t>
      </w:r>
      <w:r w:rsidR="00C069F6" w:rsidRPr="00EE67DB">
        <w:rPr>
          <w:rFonts w:ascii="Times New Roman" w:hAnsi="Times New Roman"/>
          <w:sz w:val="22"/>
          <w:szCs w:val="24"/>
        </w:rPr>
        <w:t xml:space="preserve"> information on them. Any pack that can’t be identified as genuine/ illicit will be sent to the BAT’s local agency office for further visual inspection/ laboratory analysis if needed.</w:t>
      </w:r>
    </w:p>
    <w:p w:rsidR="000D33E3" w:rsidRPr="00EE67DB" w:rsidRDefault="000D33E3" w:rsidP="005C68E2">
      <w:pPr>
        <w:spacing w:after="200" w:line="276" w:lineRule="auto"/>
        <w:rPr>
          <w:rFonts w:ascii="Times New Roman" w:hAnsi="Times New Roman"/>
          <w:b/>
          <w:color w:val="000000"/>
          <w:sz w:val="32"/>
          <w:szCs w:val="24"/>
          <w:u w:val="single"/>
        </w:rPr>
      </w:pPr>
    </w:p>
    <w:p w:rsidR="00CB6B02" w:rsidRDefault="00C069F6" w:rsidP="005C68E2">
      <w:pPr>
        <w:spacing w:after="200" w:line="276" w:lineRule="auto"/>
        <w:rPr>
          <w:rFonts w:ascii="Times New Roman" w:hAnsi="Times New Roman"/>
          <w:b/>
          <w:color w:val="000000"/>
          <w:sz w:val="28"/>
          <w:szCs w:val="24"/>
          <w:u w:val="single"/>
        </w:rPr>
      </w:pPr>
      <w:r w:rsidRPr="00EE67DB">
        <w:rPr>
          <w:rFonts w:ascii="Times New Roman" w:hAnsi="Times New Roman"/>
          <w:b/>
          <w:color w:val="000000"/>
          <w:sz w:val="28"/>
          <w:szCs w:val="24"/>
          <w:u w:val="single"/>
        </w:rPr>
        <w:t>CODING &amp; LABELING</w:t>
      </w:r>
    </w:p>
    <w:p w:rsidR="00F84D92" w:rsidRPr="000E7957" w:rsidRDefault="00163EF3" w:rsidP="00F84D92">
      <w:pPr>
        <w:spacing w:line="360" w:lineRule="auto"/>
        <w:rPr>
          <w:rFonts w:ascii="Times New Roman" w:hAnsi="Times New Roman"/>
          <w:color w:val="FF0000"/>
          <w:sz w:val="22"/>
          <w:szCs w:val="24"/>
        </w:rPr>
      </w:pPr>
      <w:r w:rsidRPr="000E7957">
        <w:rPr>
          <w:rFonts w:ascii="Times New Roman" w:hAnsi="Times New Roman"/>
          <w:color w:val="FF0000"/>
          <w:sz w:val="22"/>
          <w:szCs w:val="24"/>
        </w:rPr>
        <w:t xml:space="preserve"> EACH PACK </w:t>
      </w:r>
      <w:r w:rsidRPr="000E7957">
        <w:rPr>
          <w:rFonts w:ascii="Times New Roman" w:hAnsi="Times New Roman"/>
          <w:color w:val="FF0000"/>
          <w:sz w:val="22"/>
          <w:szCs w:val="24"/>
          <w:u w:val="single"/>
        </w:rPr>
        <w:t>MUST</w:t>
      </w:r>
      <w:r w:rsidRPr="000E7957">
        <w:rPr>
          <w:rFonts w:ascii="Times New Roman" w:hAnsi="Times New Roman"/>
          <w:color w:val="FF0000"/>
          <w:sz w:val="22"/>
          <w:szCs w:val="24"/>
        </w:rPr>
        <w:t xml:space="preserve"> BE CODED WITH A UNIQUE ID WHICH SHALL CORRESPOND TO THE AREA FROM WHICH IT HAS BEEN COLLECTED. THIS IS PERTINENT TO THE WEIGHTING PROCEDURE WITHOUT THIS THE DATA CANNOT BE WEIGHTED.</w:t>
      </w:r>
    </w:p>
    <w:p w:rsidR="00163EF3" w:rsidRDefault="00163EF3" w:rsidP="00F84D92">
      <w:pPr>
        <w:spacing w:line="360" w:lineRule="auto"/>
        <w:rPr>
          <w:rFonts w:ascii="Times New Roman" w:hAnsi="Times New Roman"/>
          <w:sz w:val="22"/>
          <w:szCs w:val="24"/>
        </w:rPr>
      </w:pPr>
    </w:p>
    <w:p w:rsidR="00B71C08" w:rsidRDefault="00B71C08" w:rsidP="00F84D92">
      <w:pPr>
        <w:spacing w:line="360" w:lineRule="auto"/>
        <w:rPr>
          <w:rFonts w:ascii="Times New Roman" w:hAnsi="Times New Roman"/>
          <w:sz w:val="22"/>
          <w:szCs w:val="24"/>
        </w:rPr>
      </w:pPr>
      <w:r>
        <w:rPr>
          <w:rFonts w:ascii="Times New Roman" w:hAnsi="Times New Roman"/>
          <w:sz w:val="22"/>
          <w:szCs w:val="24"/>
        </w:rPr>
        <w:t>The guidelines to the entire coding and labeling procedure has been provided below</w:t>
      </w:r>
    </w:p>
    <w:p w:rsidR="00C069F6" w:rsidRPr="00EE67DB" w:rsidRDefault="00CB6B02" w:rsidP="00B71C08">
      <w:pPr>
        <w:spacing w:line="360" w:lineRule="auto"/>
        <w:rPr>
          <w:rFonts w:ascii="Times New Roman" w:hAnsi="Times New Roman"/>
          <w:sz w:val="22"/>
          <w:szCs w:val="24"/>
        </w:rPr>
      </w:pPr>
      <w:r w:rsidRPr="00EE67DB">
        <w:rPr>
          <w:rFonts w:ascii="Times New Roman" w:hAnsi="Times New Roman"/>
          <w:sz w:val="22"/>
          <w:szCs w:val="24"/>
        </w:rPr>
        <w:t xml:space="preserve">There will be 3 coding processes done daily throughout the entire </w:t>
      </w:r>
      <w:r w:rsidR="00C069F6" w:rsidRPr="00EE67DB">
        <w:rPr>
          <w:rFonts w:ascii="Times New Roman" w:hAnsi="Times New Roman"/>
          <w:sz w:val="22"/>
          <w:szCs w:val="24"/>
        </w:rPr>
        <w:t>fieldwork process-</w:t>
      </w:r>
    </w:p>
    <w:p w:rsidR="00C069F6" w:rsidRPr="00EE67DB" w:rsidRDefault="00CB6B02" w:rsidP="00C069F6">
      <w:pPr>
        <w:pStyle w:val="ListParagraph"/>
        <w:numPr>
          <w:ilvl w:val="0"/>
          <w:numId w:val="10"/>
        </w:numPr>
        <w:spacing w:line="360" w:lineRule="auto"/>
        <w:rPr>
          <w:rFonts w:ascii="Times New Roman" w:hAnsi="Times New Roman"/>
          <w:sz w:val="22"/>
          <w:szCs w:val="24"/>
        </w:rPr>
      </w:pPr>
      <w:r w:rsidRPr="00EE67DB">
        <w:rPr>
          <w:rFonts w:ascii="Times New Roman" w:hAnsi="Times New Roman"/>
          <w:sz w:val="22"/>
          <w:szCs w:val="24"/>
        </w:rPr>
        <w:t>Pack Coding</w:t>
      </w:r>
    </w:p>
    <w:p w:rsidR="00C069F6" w:rsidRPr="00EE67DB" w:rsidRDefault="007D2279" w:rsidP="00C069F6">
      <w:pPr>
        <w:pStyle w:val="ListParagraph"/>
        <w:numPr>
          <w:ilvl w:val="0"/>
          <w:numId w:val="10"/>
        </w:numPr>
        <w:spacing w:line="360" w:lineRule="auto"/>
        <w:rPr>
          <w:rFonts w:ascii="Times New Roman" w:hAnsi="Times New Roman"/>
          <w:sz w:val="22"/>
          <w:szCs w:val="24"/>
        </w:rPr>
      </w:pPr>
      <w:r w:rsidRPr="00EE67DB">
        <w:rPr>
          <w:rFonts w:ascii="Times New Roman" w:hAnsi="Times New Roman"/>
          <w:sz w:val="22"/>
          <w:szCs w:val="24"/>
        </w:rPr>
        <w:t xml:space="preserve">Plastic </w:t>
      </w:r>
      <w:r w:rsidR="00CB6B02" w:rsidRPr="00EE67DB">
        <w:rPr>
          <w:rFonts w:ascii="Times New Roman" w:hAnsi="Times New Roman"/>
          <w:sz w:val="22"/>
          <w:szCs w:val="24"/>
        </w:rPr>
        <w:t>Bag Coding</w:t>
      </w:r>
    </w:p>
    <w:p w:rsidR="00CB6B02" w:rsidRPr="00EE67DB" w:rsidRDefault="00CB6B02" w:rsidP="00C069F6">
      <w:pPr>
        <w:pStyle w:val="ListParagraph"/>
        <w:numPr>
          <w:ilvl w:val="0"/>
          <w:numId w:val="10"/>
        </w:numPr>
        <w:spacing w:line="360" w:lineRule="auto"/>
        <w:rPr>
          <w:rFonts w:ascii="Times New Roman" w:hAnsi="Times New Roman"/>
          <w:sz w:val="22"/>
          <w:szCs w:val="24"/>
        </w:rPr>
      </w:pPr>
      <w:r w:rsidRPr="00EE67DB">
        <w:rPr>
          <w:rFonts w:ascii="Times New Roman" w:hAnsi="Times New Roman"/>
          <w:sz w:val="22"/>
          <w:szCs w:val="24"/>
        </w:rPr>
        <w:t>Box Coding</w:t>
      </w:r>
    </w:p>
    <w:p w:rsidR="00CB6B02" w:rsidRPr="00EE67DB" w:rsidRDefault="00CB6B02" w:rsidP="00CB6B02">
      <w:pPr>
        <w:tabs>
          <w:tab w:val="left" w:pos="990"/>
        </w:tabs>
        <w:spacing w:line="360" w:lineRule="auto"/>
        <w:ind w:left="720"/>
        <w:rPr>
          <w:rFonts w:ascii="Times New Roman" w:hAnsi="Times New Roman"/>
          <w:color w:val="000000"/>
          <w:sz w:val="24"/>
          <w:szCs w:val="24"/>
        </w:rPr>
      </w:pPr>
    </w:p>
    <w:p w:rsidR="00CB6B02" w:rsidRPr="00EE67DB" w:rsidRDefault="006334A2" w:rsidP="00D924D2">
      <w:pPr>
        <w:tabs>
          <w:tab w:val="left" w:pos="990"/>
        </w:tabs>
        <w:spacing w:line="360" w:lineRule="auto"/>
        <w:ind w:left="360"/>
        <w:rPr>
          <w:rFonts w:ascii="Times New Roman" w:hAnsi="Times New Roman"/>
          <w:b/>
          <w:bCs/>
          <w:i/>
          <w:color w:val="000000"/>
          <w:sz w:val="22"/>
          <w:szCs w:val="24"/>
          <w:u w:val="single"/>
        </w:rPr>
      </w:pPr>
      <w:r w:rsidRPr="00EE67DB">
        <w:rPr>
          <w:rFonts w:ascii="Times New Roman" w:hAnsi="Times New Roman"/>
          <w:b/>
          <w:bCs/>
          <w:i/>
          <w:color w:val="000000"/>
          <w:sz w:val="24"/>
          <w:szCs w:val="24"/>
          <w:u w:val="single"/>
        </w:rPr>
        <w:t>Pack Coding</w:t>
      </w:r>
    </w:p>
    <w:p w:rsidR="00CB6B02" w:rsidRPr="00EE67DB" w:rsidRDefault="00C069F6" w:rsidP="00D924D2">
      <w:pPr>
        <w:tabs>
          <w:tab w:val="left" w:pos="990"/>
        </w:tabs>
        <w:spacing w:line="360" w:lineRule="auto"/>
        <w:ind w:left="360"/>
        <w:rPr>
          <w:rFonts w:ascii="Times New Roman" w:hAnsi="Times New Roman"/>
          <w:color w:val="000000"/>
          <w:sz w:val="22"/>
          <w:szCs w:val="24"/>
        </w:rPr>
      </w:pPr>
      <w:r w:rsidRPr="00EE67DB">
        <w:rPr>
          <w:rFonts w:ascii="Times New Roman" w:hAnsi="Times New Roman"/>
          <w:color w:val="000000"/>
          <w:sz w:val="22"/>
          <w:szCs w:val="24"/>
        </w:rPr>
        <w:t>After</w:t>
      </w:r>
      <w:r w:rsidR="00CB6B02" w:rsidRPr="00EE67DB">
        <w:rPr>
          <w:rFonts w:ascii="Times New Roman" w:hAnsi="Times New Roman"/>
          <w:color w:val="000000"/>
          <w:sz w:val="22"/>
          <w:szCs w:val="24"/>
        </w:rPr>
        <w:t xml:space="preserve"> counting the packs each day, </w:t>
      </w:r>
      <w:r w:rsidRPr="00EE67DB">
        <w:rPr>
          <w:rFonts w:ascii="Times New Roman" w:hAnsi="Times New Roman"/>
          <w:color w:val="000000"/>
          <w:sz w:val="22"/>
          <w:szCs w:val="24"/>
        </w:rPr>
        <w:t>every pack will be given a serial</w:t>
      </w:r>
      <w:r w:rsidR="00CB6B02" w:rsidRPr="00EE67DB">
        <w:rPr>
          <w:rFonts w:ascii="Times New Roman" w:hAnsi="Times New Roman"/>
          <w:color w:val="000000"/>
          <w:sz w:val="22"/>
          <w:szCs w:val="24"/>
        </w:rPr>
        <w:t xml:space="preserve"> number </w:t>
      </w:r>
      <w:r w:rsidR="00CB6B02" w:rsidRPr="00EE67DB">
        <w:rPr>
          <w:rFonts w:ascii="Times New Roman" w:hAnsi="Times New Roman"/>
          <w:b/>
          <w:bCs/>
          <w:color w:val="000000"/>
          <w:sz w:val="22"/>
          <w:szCs w:val="24"/>
        </w:rPr>
        <w:t>(4 digits)</w:t>
      </w:r>
      <w:r w:rsidR="00CB6B02" w:rsidRPr="00EE67DB">
        <w:rPr>
          <w:rFonts w:ascii="Times New Roman" w:hAnsi="Times New Roman"/>
          <w:color w:val="000000"/>
          <w:sz w:val="22"/>
          <w:szCs w:val="24"/>
        </w:rPr>
        <w:t xml:space="preserve"> according to the order of co</w:t>
      </w:r>
      <w:r w:rsidR="00690235" w:rsidRPr="00EE67DB">
        <w:rPr>
          <w:rFonts w:ascii="Times New Roman" w:hAnsi="Times New Roman"/>
          <w:color w:val="000000"/>
          <w:sz w:val="22"/>
          <w:szCs w:val="24"/>
        </w:rPr>
        <w:t>unting preceded by the regional and</w:t>
      </w:r>
      <w:r w:rsidR="00CB6B02" w:rsidRPr="00EE67DB">
        <w:rPr>
          <w:rFonts w:ascii="Times New Roman" w:hAnsi="Times New Roman"/>
          <w:color w:val="000000"/>
          <w:sz w:val="22"/>
          <w:szCs w:val="24"/>
        </w:rPr>
        <w:t xml:space="preserve"> </w:t>
      </w:r>
      <w:r w:rsidR="00690235" w:rsidRPr="00EE67DB">
        <w:rPr>
          <w:rFonts w:ascii="Times New Roman" w:hAnsi="Times New Roman"/>
          <w:color w:val="000000"/>
          <w:sz w:val="22"/>
          <w:szCs w:val="24"/>
        </w:rPr>
        <w:t>area</w:t>
      </w:r>
      <w:r w:rsidR="00CB6B02" w:rsidRPr="00EE67DB">
        <w:rPr>
          <w:rFonts w:ascii="Times New Roman" w:hAnsi="Times New Roman"/>
          <w:color w:val="000000"/>
          <w:sz w:val="22"/>
          <w:szCs w:val="24"/>
        </w:rPr>
        <w:t xml:space="preserve"> code consisting of the </w:t>
      </w:r>
      <w:r w:rsidR="00690235" w:rsidRPr="00EE67DB">
        <w:rPr>
          <w:rFonts w:ascii="Times New Roman" w:hAnsi="Times New Roman"/>
          <w:color w:val="000000"/>
          <w:sz w:val="22"/>
          <w:szCs w:val="24"/>
        </w:rPr>
        <w:t>region and area</w:t>
      </w:r>
      <w:r w:rsidR="00CB6B02" w:rsidRPr="00EE67DB">
        <w:rPr>
          <w:rFonts w:ascii="Times New Roman" w:hAnsi="Times New Roman"/>
          <w:color w:val="000000"/>
          <w:sz w:val="22"/>
          <w:szCs w:val="24"/>
        </w:rPr>
        <w:t xml:space="preserve"> initials.</w:t>
      </w:r>
    </w:p>
    <w:p w:rsidR="00A44A78" w:rsidRPr="00EE67DB" w:rsidRDefault="00A44A78" w:rsidP="00A44A78">
      <w:pPr>
        <w:tabs>
          <w:tab w:val="left" w:pos="990"/>
        </w:tabs>
        <w:spacing w:line="360" w:lineRule="auto"/>
        <w:ind w:left="990"/>
        <w:rPr>
          <w:rFonts w:ascii="Times New Roman" w:hAnsi="Times New Roman"/>
          <w:bCs/>
          <w:color w:val="000000"/>
          <w:sz w:val="22"/>
          <w:szCs w:val="24"/>
        </w:rPr>
      </w:pPr>
      <w:r w:rsidRPr="00EE67DB">
        <w:rPr>
          <w:rFonts w:ascii="Times New Roman" w:hAnsi="Times New Roman"/>
          <w:bCs/>
          <w:color w:val="000000"/>
          <w:sz w:val="22"/>
          <w:szCs w:val="24"/>
        </w:rPr>
        <w:t>e.g.</w:t>
      </w:r>
    </w:p>
    <w:p w:rsidR="00A44A78" w:rsidRPr="00EE67DB" w:rsidRDefault="00CB6B02" w:rsidP="00D924D2">
      <w:pPr>
        <w:tabs>
          <w:tab w:val="left" w:pos="990"/>
        </w:tabs>
        <w:spacing w:line="360" w:lineRule="auto"/>
        <w:ind w:left="360"/>
        <w:rPr>
          <w:rFonts w:ascii="Times New Roman" w:hAnsi="Times New Roman"/>
          <w:bCs/>
          <w:color w:val="000000"/>
          <w:sz w:val="22"/>
          <w:szCs w:val="24"/>
        </w:rPr>
      </w:pPr>
      <w:r w:rsidRPr="00EE67DB">
        <w:rPr>
          <w:rFonts w:ascii="Times New Roman" w:hAnsi="Times New Roman"/>
          <w:bCs/>
          <w:color w:val="000000"/>
          <w:sz w:val="22"/>
          <w:szCs w:val="24"/>
        </w:rPr>
        <w:t xml:space="preserve"> </w:t>
      </w:r>
      <w:r w:rsidR="00A44A78" w:rsidRPr="00EE67DB">
        <w:rPr>
          <w:rFonts w:ascii="Times New Roman" w:hAnsi="Times New Roman"/>
          <w:bCs/>
          <w:color w:val="000000"/>
          <w:sz w:val="22"/>
          <w:szCs w:val="24"/>
        </w:rPr>
        <w:tab/>
        <w:t>R1</w:t>
      </w:r>
      <w:r w:rsidR="00690235" w:rsidRPr="00EE67DB">
        <w:rPr>
          <w:rFonts w:ascii="Times New Roman" w:hAnsi="Times New Roman"/>
          <w:bCs/>
          <w:color w:val="000000"/>
          <w:sz w:val="22"/>
          <w:szCs w:val="24"/>
        </w:rPr>
        <w:t>P1</w:t>
      </w:r>
      <w:r w:rsidRPr="00EE67DB">
        <w:rPr>
          <w:rFonts w:ascii="Times New Roman" w:hAnsi="Times New Roman"/>
          <w:bCs/>
          <w:color w:val="000000"/>
          <w:sz w:val="22"/>
          <w:szCs w:val="24"/>
        </w:rPr>
        <w:t xml:space="preserve"> 0026</w:t>
      </w:r>
    </w:p>
    <w:p w:rsidR="00CB6B02" w:rsidRPr="00EE67DB" w:rsidRDefault="00A44A78" w:rsidP="00D924D2">
      <w:pPr>
        <w:tabs>
          <w:tab w:val="left" w:pos="990"/>
        </w:tabs>
        <w:spacing w:line="360" w:lineRule="auto"/>
        <w:ind w:left="360"/>
        <w:rPr>
          <w:rFonts w:ascii="Times New Roman" w:hAnsi="Times New Roman"/>
          <w:bCs/>
          <w:color w:val="000000"/>
          <w:sz w:val="22"/>
          <w:szCs w:val="24"/>
        </w:rPr>
      </w:pPr>
      <w:r w:rsidRPr="00EE67DB">
        <w:rPr>
          <w:rFonts w:ascii="Times New Roman" w:hAnsi="Times New Roman"/>
          <w:bCs/>
          <w:color w:val="000000"/>
          <w:sz w:val="22"/>
          <w:szCs w:val="24"/>
        </w:rPr>
        <w:tab/>
        <w:t>R2</w:t>
      </w:r>
      <w:r w:rsidR="00690235" w:rsidRPr="00EE67DB">
        <w:rPr>
          <w:rFonts w:ascii="Times New Roman" w:hAnsi="Times New Roman"/>
          <w:bCs/>
          <w:color w:val="000000"/>
          <w:sz w:val="22"/>
          <w:szCs w:val="24"/>
        </w:rPr>
        <w:t xml:space="preserve">P2 </w:t>
      </w:r>
      <w:r w:rsidR="00CB6B02" w:rsidRPr="00EE67DB">
        <w:rPr>
          <w:rFonts w:ascii="Times New Roman" w:hAnsi="Times New Roman"/>
          <w:bCs/>
          <w:color w:val="000000"/>
          <w:sz w:val="22"/>
          <w:szCs w:val="24"/>
        </w:rPr>
        <w:t>0007</w:t>
      </w:r>
    </w:p>
    <w:p w:rsidR="00CB6B02" w:rsidRPr="00EE67DB" w:rsidRDefault="00CB6B02" w:rsidP="00D924D2">
      <w:pPr>
        <w:tabs>
          <w:tab w:val="left" w:pos="990"/>
        </w:tabs>
        <w:spacing w:line="360" w:lineRule="auto"/>
        <w:ind w:left="360"/>
        <w:rPr>
          <w:rFonts w:ascii="Times New Roman" w:hAnsi="Times New Roman"/>
          <w:color w:val="000000"/>
          <w:sz w:val="22"/>
          <w:szCs w:val="24"/>
        </w:rPr>
      </w:pPr>
      <w:r w:rsidRPr="00EE67DB">
        <w:rPr>
          <w:rFonts w:ascii="Times New Roman" w:hAnsi="Times New Roman"/>
          <w:color w:val="000000"/>
          <w:sz w:val="22"/>
          <w:szCs w:val="24"/>
        </w:rPr>
        <w:lastRenderedPageBreak/>
        <w:t xml:space="preserve">This is based on the assumption, that there will be one local storage </w:t>
      </w:r>
      <w:r w:rsidR="005F0360" w:rsidRPr="00EE67DB">
        <w:rPr>
          <w:rFonts w:ascii="Times New Roman" w:hAnsi="Times New Roman"/>
          <w:color w:val="000000"/>
          <w:sz w:val="22"/>
          <w:szCs w:val="24"/>
        </w:rPr>
        <w:t>location</w:t>
      </w:r>
      <w:r w:rsidRPr="00EE67DB">
        <w:rPr>
          <w:rFonts w:ascii="Times New Roman" w:hAnsi="Times New Roman"/>
          <w:color w:val="000000"/>
          <w:sz w:val="22"/>
          <w:szCs w:val="24"/>
        </w:rPr>
        <w:t xml:space="preserve"> for each </w:t>
      </w:r>
      <w:r w:rsidR="00690235" w:rsidRPr="00EE67DB">
        <w:rPr>
          <w:rFonts w:ascii="Times New Roman" w:hAnsi="Times New Roman"/>
          <w:color w:val="000000"/>
          <w:sz w:val="22"/>
          <w:szCs w:val="24"/>
        </w:rPr>
        <w:t>area</w:t>
      </w:r>
      <w:r w:rsidRPr="00EE67DB">
        <w:rPr>
          <w:rFonts w:ascii="Times New Roman" w:hAnsi="Times New Roman"/>
          <w:color w:val="000000"/>
          <w:sz w:val="22"/>
          <w:szCs w:val="24"/>
        </w:rPr>
        <w:t xml:space="preserve">.  If there </w:t>
      </w:r>
      <w:r w:rsidR="00C069F6" w:rsidRPr="00EE67DB">
        <w:rPr>
          <w:rFonts w:ascii="Times New Roman" w:hAnsi="Times New Roman"/>
          <w:color w:val="000000"/>
          <w:sz w:val="22"/>
          <w:szCs w:val="24"/>
        </w:rPr>
        <w:t>were</w:t>
      </w:r>
      <w:r w:rsidRPr="00EE67DB">
        <w:rPr>
          <w:rFonts w:ascii="Times New Roman" w:hAnsi="Times New Roman"/>
          <w:color w:val="000000"/>
          <w:sz w:val="22"/>
          <w:szCs w:val="24"/>
        </w:rPr>
        <w:t xml:space="preserve"> more than one storage </w:t>
      </w:r>
      <w:r w:rsidR="005F0360" w:rsidRPr="00EE67DB">
        <w:rPr>
          <w:rFonts w:ascii="Times New Roman" w:hAnsi="Times New Roman"/>
          <w:color w:val="000000"/>
          <w:sz w:val="22"/>
          <w:szCs w:val="24"/>
        </w:rPr>
        <w:t>locations</w:t>
      </w:r>
      <w:r w:rsidR="006075EF" w:rsidRPr="00EE67DB">
        <w:rPr>
          <w:rFonts w:ascii="Times New Roman" w:hAnsi="Times New Roman"/>
          <w:color w:val="000000"/>
          <w:sz w:val="22"/>
          <w:szCs w:val="24"/>
        </w:rPr>
        <w:t xml:space="preserve"> </w:t>
      </w:r>
      <w:r w:rsidRPr="00EE67DB">
        <w:rPr>
          <w:rFonts w:ascii="Times New Roman" w:hAnsi="Times New Roman"/>
          <w:color w:val="000000"/>
          <w:sz w:val="22"/>
          <w:szCs w:val="24"/>
        </w:rPr>
        <w:t xml:space="preserve">in one </w:t>
      </w:r>
      <w:r w:rsidR="00A630C0" w:rsidRPr="00EE67DB">
        <w:rPr>
          <w:rFonts w:ascii="Times New Roman" w:hAnsi="Times New Roman"/>
          <w:color w:val="000000"/>
          <w:sz w:val="22"/>
          <w:szCs w:val="24"/>
        </w:rPr>
        <w:t>area</w:t>
      </w:r>
      <w:r w:rsidRPr="00EE67DB">
        <w:rPr>
          <w:rFonts w:ascii="Times New Roman" w:hAnsi="Times New Roman"/>
          <w:color w:val="000000"/>
          <w:sz w:val="22"/>
          <w:szCs w:val="24"/>
        </w:rPr>
        <w:t xml:space="preserve">, an additional one digit number must be provided </w:t>
      </w:r>
      <w:r w:rsidR="00A835F9" w:rsidRPr="00EE67DB">
        <w:rPr>
          <w:rFonts w:ascii="Times New Roman" w:hAnsi="Times New Roman"/>
          <w:color w:val="000000"/>
          <w:sz w:val="22"/>
          <w:szCs w:val="24"/>
        </w:rPr>
        <w:t>after</w:t>
      </w:r>
      <w:r w:rsidRPr="00EE67DB">
        <w:rPr>
          <w:rFonts w:ascii="Times New Roman" w:hAnsi="Times New Roman"/>
          <w:color w:val="000000"/>
          <w:sz w:val="22"/>
          <w:szCs w:val="24"/>
        </w:rPr>
        <w:t xml:space="preserve"> the </w:t>
      </w:r>
      <w:r w:rsidR="005F0360" w:rsidRPr="00EE67DB">
        <w:rPr>
          <w:rFonts w:ascii="Times New Roman" w:hAnsi="Times New Roman"/>
          <w:color w:val="000000"/>
          <w:sz w:val="22"/>
          <w:szCs w:val="24"/>
        </w:rPr>
        <w:t xml:space="preserve">region and </w:t>
      </w:r>
      <w:r w:rsidR="00A630C0" w:rsidRPr="00EE67DB">
        <w:rPr>
          <w:rFonts w:ascii="Times New Roman" w:hAnsi="Times New Roman"/>
          <w:color w:val="000000"/>
          <w:sz w:val="22"/>
          <w:szCs w:val="24"/>
        </w:rPr>
        <w:t>area</w:t>
      </w:r>
      <w:r w:rsidRPr="00EE67DB">
        <w:rPr>
          <w:rFonts w:ascii="Times New Roman" w:hAnsi="Times New Roman"/>
          <w:color w:val="000000"/>
          <w:sz w:val="22"/>
          <w:szCs w:val="24"/>
        </w:rPr>
        <w:t xml:space="preserve"> initial</w:t>
      </w:r>
      <w:r w:rsidR="00A630C0" w:rsidRPr="00EE67DB">
        <w:rPr>
          <w:rFonts w:ascii="Times New Roman" w:hAnsi="Times New Roman"/>
          <w:color w:val="000000"/>
          <w:sz w:val="22"/>
          <w:szCs w:val="24"/>
        </w:rPr>
        <w:t>s</w:t>
      </w:r>
      <w:r w:rsidRPr="00EE67DB">
        <w:rPr>
          <w:rFonts w:ascii="Times New Roman" w:hAnsi="Times New Roman"/>
          <w:color w:val="000000"/>
          <w:sz w:val="22"/>
          <w:szCs w:val="24"/>
        </w:rPr>
        <w:t>.</w:t>
      </w:r>
    </w:p>
    <w:p w:rsidR="00B628FE" w:rsidRPr="00EE67DB" w:rsidRDefault="00B628FE" w:rsidP="00D924D2">
      <w:pPr>
        <w:tabs>
          <w:tab w:val="left" w:pos="990"/>
        </w:tabs>
        <w:spacing w:line="360" w:lineRule="auto"/>
        <w:ind w:left="360"/>
        <w:rPr>
          <w:rFonts w:ascii="Times New Roman" w:hAnsi="Times New Roman"/>
          <w:bCs/>
          <w:color w:val="000000"/>
          <w:sz w:val="22"/>
          <w:szCs w:val="24"/>
        </w:rPr>
      </w:pPr>
      <w:r w:rsidRPr="00EE67DB">
        <w:rPr>
          <w:rFonts w:ascii="Times New Roman" w:hAnsi="Times New Roman"/>
          <w:bCs/>
          <w:color w:val="000000"/>
          <w:sz w:val="22"/>
          <w:szCs w:val="24"/>
        </w:rPr>
        <w:tab/>
        <w:t>e.g.</w:t>
      </w:r>
    </w:p>
    <w:p w:rsidR="00CB6B02" w:rsidRPr="00EE67DB" w:rsidRDefault="00B628FE" w:rsidP="00D924D2">
      <w:pPr>
        <w:tabs>
          <w:tab w:val="left" w:pos="990"/>
        </w:tabs>
        <w:spacing w:line="360" w:lineRule="auto"/>
        <w:ind w:left="360"/>
        <w:rPr>
          <w:rFonts w:ascii="Times New Roman" w:hAnsi="Times New Roman"/>
          <w:bCs/>
          <w:color w:val="000000"/>
          <w:sz w:val="22"/>
          <w:szCs w:val="24"/>
        </w:rPr>
      </w:pPr>
      <w:r w:rsidRPr="00EE67DB">
        <w:rPr>
          <w:rFonts w:ascii="Times New Roman" w:hAnsi="Times New Roman"/>
          <w:bCs/>
          <w:color w:val="000000"/>
          <w:sz w:val="22"/>
          <w:szCs w:val="24"/>
        </w:rPr>
        <w:tab/>
        <w:t>R1</w:t>
      </w:r>
      <w:r w:rsidR="00A630C0" w:rsidRPr="00EE67DB">
        <w:rPr>
          <w:rFonts w:ascii="Times New Roman" w:hAnsi="Times New Roman"/>
          <w:bCs/>
          <w:color w:val="000000"/>
          <w:sz w:val="22"/>
          <w:szCs w:val="24"/>
        </w:rPr>
        <w:t>P1</w:t>
      </w:r>
      <w:r w:rsidRPr="00EE67DB">
        <w:rPr>
          <w:rFonts w:ascii="Times New Roman" w:hAnsi="Times New Roman"/>
          <w:bCs/>
          <w:color w:val="000000"/>
          <w:sz w:val="22"/>
          <w:szCs w:val="24"/>
        </w:rPr>
        <w:t>_1_</w:t>
      </w:r>
      <w:r w:rsidR="00CB6B02" w:rsidRPr="00EE67DB">
        <w:rPr>
          <w:rFonts w:ascii="Times New Roman" w:hAnsi="Times New Roman"/>
          <w:bCs/>
          <w:color w:val="000000"/>
          <w:sz w:val="22"/>
          <w:szCs w:val="24"/>
        </w:rPr>
        <w:t xml:space="preserve"> 0035 or R3</w:t>
      </w:r>
      <w:r w:rsidR="00A630C0" w:rsidRPr="00EE67DB">
        <w:rPr>
          <w:rFonts w:ascii="Times New Roman" w:hAnsi="Times New Roman"/>
          <w:bCs/>
          <w:color w:val="000000"/>
          <w:sz w:val="22"/>
          <w:szCs w:val="24"/>
        </w:rPr>
        <w:t>P3</w:t>
      </w:r>
      <w:r w:rsidRPr="00EE67DB">
        <w:rPr>
          <w:rFonts w:ascii="Times New Roman" w:hAnsi="Times New Roman"/>
          <w:bCs/>
          <w:color w:val="000000"/>
          <w:sz w:val="22"/>
          <w:szCs w:val="24"/>
        </w:rPr>
        <w:t>_02_</w:t>
      </w:r>
      <w:r w:rsidR="00CB6B02" w:rsidRPr="00EE67DB">
        <w:rPr>
          <w:rFonts w:ascii="Times New Roman" w:hAnsi="Times New Roman"/>
          <w:bCs/>
          <w:color w:val="000000"/>
          <w:sz w:val="22"/>
          <w:szCs w:val="24"/>
        </w:rPr>
        <w:t xml:space="preserve"> 0014</w:t>
      </w:r>
    </w:p>
    <w:p w:rsidR="00CB6B02" w:rsidRPr="00EE67DB" w:rsidRDefault="00CB6B02" w:rsidP="00D924D2">
      <w:pPr>
        <w:tabs>
          <w:tab w:val="left" w:pos="990"/>
        </w:tabs>
        <w:spacing w:line="360" w:lineRule="auto"/>
        <w:ind w:left="360"/>
        <w:rPr>
          <w:rFonts w:ascii="Times New Roman" w:hAnsi="Times New Roman"/>
          <w:color w:val="000000"/>
          <w:sz w:val="22"/>
          <w:szCs w:val="24"/>
        </w:rPr>
      </w:pPr>
      <w:r w:rsidRPr="00EE67DB">
        <w:rPr>
          <w:rFonts w:ascii="Times New Roman" w:hAnsi="Times New Roman"/>
          <w:color w:val="000000"/>
          <w:sz w:val="22"/>
          <w:szCs w:val="24"/>
        </w:rPr>
        <w:t>In such case</w:t>
      </w:r>
      <w:r w:rsidR="00C069F6" w:rsidRPr="00EE67DB">
        <w:rPr>
          <w:rFonts w:ascii="Times New Roman" w:hAnsi="Times New Roman"/>
          <w:color w:val="000000"/>
          <w:sz w:val="22"/>
          <w:szCs w:val="24"/>
        </w:rPr>
        <w:t>, the field office MUST provide</w:t>
      </w:r>
      <w:r w:rsidRPr="00EE67DB">
        <w:rPr>
          <w:rFonts w:ascii="Times New Roman" w:hAnsi="Times New Roman"/>
          <w:color w:val="000000"/>
          <w:sz w:val="22"/>
          <w:szCs w:val="24"/>
        </w:rPr>
        <w:t xml:space="preserve"> a list of the storage locations and its equivalent codes.</w:t>
      </w:r>
    </w:p>
    <w:p w:rsidR="00CB6B02" w:rsidRPr="00EE67DB" w:rsidRDefault="00637958" w:rsidP="00D924D2">
      <w:pPr>
        <w:tabs>
          <w:tab w:val="left" w:pos="990"/>
        </w:tabs>
        <w:spacing w:line="360" w:lineRule="auto"/>
        <w:ind w:left="360"/>
        <w:rPr>
          <w:rFonts w:ascii="Times New Roman" w:hAnsi="Times New Roman"/>
          <w:b/>
          <w:bCs/>
          <w:i/>
          <w:color w:val="000000"/>
          <w:sz w:val="24"/>
          <w:szCs w:val="24"/>
          <w:u w:val="single"/>
        </w:rPr>
      </w:pPr>
      <w:r w:rsidRPr="00EE67DB">
        <w:rPr>
          <w:rFonts w:ascii="Times New Roman" w:hAnsi="Times New Roman"/>
          <w:b/>
          <w:bCs/>
          <w:i/>
          <w:color w:val="000000"/>
          <w:sz w:val="24"/>
          <w:szCs w:val="24"/>
          <w:u w:val="single"/>
        </w:rPr>
        <w:t xml:space="preserve">Plastic </w:t>
      </w:r>
      <w:r w:rsidR="00CB6B02" w:rsidRPr="00EE67DB">
        <w:rPr>
          <w:rFonts w:ascii="Times New Roman" w:hAnsi="Times New Roman"/>
          <w:b/>
          <w:bCs/>
          <w:i/>
          <w:color w:val="000000"/>
          <w:sz w:val="24"/>
          <w:szCs w:val="24"/>
          <w:u w:val="single"/>
        </w:rPr>
        <w:t>Bag Coding</w:t>
      </w:r>
    </w:p>
    <w:p w:rsidR="006334A2" w:rsidRPr="00EE67DB" w:rsidRDefault="006334A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There shall be a plastic bag allocated to each sub-area of the study to store the disposed empty packs collected from that sub-area.</w:t>
      </w:r>
    </w:p>
    <w:p w:rsidR="00CB6B02" w:rsidRPr="00EE67DB" w:rsidRDefault="00CB6B0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 xml:space="preserve">Each plastic </w:t>
      </w:r>
      <w:r w:rsidR="00C069F6" w:rsidRPr="00EE67DB">
        <w:rPr>
          <w:rFonts w:ascii="Times New Roman" w:hAnsi="Times New Roman"/>
          <w:color w:val="000000"/>
          <w:sz w:val="22"/>
        </w:rPr>
        <w:t>bag,</w:t>
      </w:r>
      <w:r w:rsidRPr="00EE67DB">
        <w:rPr>
          <w:rFonts w:ascii="Times New Roman" w:hAnsi="Times New Roman"/>
          <w:color w:val="000000"/>
          <w:sz w:val="22"/>
        </w:rPr>
        <w:t xml:space="preserve"> in which the packs will be collected, should</w:t>
      </w:r>
      <w:r w:rsidR="00C069F6" w:rsidRPr="00EE67DB">
        <w:rPr>
          <w:rFonts w:ascii="Times New Roman" w:hAnsi="Times New Roman"/>
          <w:color w:val="000000"/>
          <w:sz w:val="22"/>
        </w:rPr>
        <w:t xml:space="preserve"> have a 10 digit numerical code</w:t>
      </w:r>
      <w:r w:rsidRPr="00EE67DB">
        <w:rPr>
          <w:rFonts w:ascii="Times New Roman" w:hAnsi="Times New Roman"/>
          <w:color w:val="000000"/>
          <w:sz w:val="22"/>
        </w:rPr>
        <w:t xml:space="preserve"> preceded by the region initials.</w:t>
      </w:r>
    </w:p>
    <w:p w:rsidR="00CB6B02" w:rsidRPr="00EE67DB" w:rsidRDefault="00CB6B0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 xml:space="preserve">This code </w:t>
      </w:r>
      <w:r w:rsidR="00C069F6" w:rsidRPr="00EE67DB">
        <w:rPr>
          <w:rFonts w:ascii="Times New Roman" w:hAnsi="Times New Roman"/>
          <w:color w:val="000000"/>
          <w:sz w:val="22"/>
        </w:rPr>
        <w:t>can</w:t>
      </w:r>
      <w:r w:rsidRPr="00EE67DB">
        <w:rPr>
          <w:rFonts w:ascii="Times New Roman" w:hAnsi="Times New Roman"/>
          <w:color w:val="000000"/>
          <w:sz w:val="22"/>
        </w:rPr>
        <w:t xml:space="preserve"> be written as follows</w:t>
      </w:r>
    </w:p>
    <w:p w:rsidR="00CB6B02" w:rsidRPr="00EE67DB" w:rsidRDefault="00CB6B02" w:rsidP="00EF5BCA">
      <w:pPr>
        <w:numPr>
          <w:ilvl w:val="0"/>
          <w:numId w:val="8"/>
        </w:numPr>
        <w:tabs>
          <w:tab w:val="left" w:pos="720"/>
        </w:tabs>
        <w:spacing w:line="360" w:lineRule="auto"/>
        <w:ind w:left="990"/>
        <w:rPr>
          <w:rFonts w:ascii="Times New Roman" w:hAnsi="Times New Roman"/>
          <w:color w:val="000000"/>
          <w:sz w:val="22"/>
        </w:rPr>
      </w:pPr>
      <w:r w:rsidRPr="00EE67DB">
        <w:rPr>
          <w:rFonts w:ascii="Times New Roman" w:hAnsi="Times New Roman"/>
          <w:b/>
          <w:color w:val="000000"/>
          <w:sz w:val="22"/>
        </w:rPr>
        <w:t>Region initials</w:t>
      </w:r>
      <w:r w:rsidR="00C069F6" w:rsidRPr="00EE67DB">
        <w:rPr>
          <w:rFonts w:ascii="Times New Roman" w:hAnsi="Times New Roman"/>
          <w:color w:val="000000"/>
          <w:sz w:val="22"/>
        </w:rPr>
        <w:t xml:space="preserve">- </w:t>
      </w:r>
      <w:r w:rsidR="00D53E41" w:rsidRPr="00EE67DB">
        <w:rPr>
          <w:rFonts w:ascii="Times New Roman" w:hAnsi="Times New Roman"/>
          <w:color w:val="000000"/>
          <w:sz w:val="22"/>
        </w:rPr>
        <w:t>The first part of the code must begin with t</w:t>
      </w:r>
      <w:r w:rsidR="00094984" w:rsidRPr="00EE67DB">
        <w:rPr>
          <w:rFonts w:ascii="Times New Roman" w:hAnsi="Times New Roman"/>
          <w:color w:val="000000"/>
          <w:sz w:val="22"/>
        </w:rPr>
        <w:t>he initials of the region</w:t>
      </w:r>
      <w:r w:rsidR="00C069F6" w:rsidRPr="00EE67DB">
        <w:rPr>
          <w:rFonts w:ascii="Times New Roman" w:hAnsi="Times New Roman"/>
          <w:color w:val="000000"/>
          <w:sz w:val="22"/>
        </w:rPr>
        <w:t xml:space="preserve"> where</w:t>
      </w:r>
      <w:r w:rsidR="00D53E41" w:rsidRPr="00EE67DB">
        <w:rPr>
          <w:rFonts w:ascii="Times New Roman" w:hAnsi="Times New Roman"/>
          <w:color w:val="000000"/>
          <w:sz w:val="22"/>
        </w:rPr>
        <w:t xml:space="preserve"> the study is being carried out.</w:t>
      </w:r>
    </w:p>
    <w:p w:rsidR="00D53E41" w:rsidRPr="00EE67DB" w:rsidRDefault="00D53E41" w:rsidP="00EF5BCA">
      <w:pPr>
        <w:tabs>
          <w:tab w:val="left" w:pos="810"/>
        </w:tabs>
        <w:spacing w:line="360" w:lineRule="auto"/>
        <w:ind w:left="810" w:firstLine="180"/>
        <w:rPr>
          <w:rFonts w:ascii="Times New Roman" w:hAnsi="Times New Roman"/>
          <w:color w:val="000000"/>
          <w:sz w:val="22"/>
        </w:rPr>
      </w:pPr>
      <w:r w:rsidRPr="00EE67DB">
        <w:rPr>
          <w:rFonts w:ascii="Times New Roman" w:hAnsi="Times New Roman"/>
          <w:color w:val="000000"/>
          <w:sz w:val="22"/>
        </w:rPr>
        <w:t>e.g.</w:t>
      </w:r>
    </w:p>
    <w:p w:rsidR="00CB6B02" w:rsidRPr="00EE67DB" w:rsidRDefault="00C069F6" w:rsidP="00EF5BCA">
      <w:pPr>
        <w:tabs>
          <w:tab w:val="left" w:pos="810"/>
        </w:tabs>
        <w:spacing w:line="360" w:lineRule="auto"/>
        <w:ind w:left="810" w:firstLine="180"/>
        <w:rPr>
          <w:rFonts w:ascii="Times New Roman" w:hAnsi="Times New Roman"/>
          <w:color w:val="000000"/>
          <w:sz w:val="22"/>
        </w:rPr>
      </w:pPr>
      <w:r w:rsidRPr="00EE67DB">
        <w:rPr>
          <w:rFonts w:ascii="Times New Roman" w:hAnsi="Times New Roman"/>
          <w:color w:val="000000"/>
          <w:sz w:val="22"/>
        </w:rPr>
        <w:t>R1</w:t>
      </w:r>
      <w:r w:rsidR="00CB6B02" w:rsidRPr="00EE67DB">
        <w:rPr>
          <w:rFonts w:ascii="Times New Roman" w:hAnsi="Times New Roman"/>
          <w:color w:val="000000"/>
          <w:sz w:val="22"/>
        </w:rPr>
        <w:t xml:space="preserve"> (</w:t>
      </w:r>
      <w:r w:rsidRPr="00EE67DB">
        <w:rPr>
          <w:rFonts w:ascii="Times New Roman" w:hAnsi="Times New Roman"/>
          <w:color w:val="000000"/>
          <w:sz w:val="22"/>
        </w:rPr>
        <w:t>Region 1</w:t>
      </w:r>
      <w:r w:rsidR="00CB6B02" w:rsidRPr="00EE67DB">
        <w:rPr>
          <w:rFonts w:ascii="Times New Roman" w:hAnsi="Times New Roman"/>
          <w:color w:val="000000"/>
          <w:sz w:val="22"/>
        </w:rPr>
        <w:t>)</w:t>
      </w:r>
    </w:p>
    <w:p w:rsidR="00CB6B02" w:rsidRPr="00EE67DB" w:rsidRDefault="00C069F6" w:rsidP="00EF5BCA">
      <w:pPr>
        <w:tabs>
          <w:tab w:val="left" w:pos="810"/>
        </w:tabs>
        <w:spacing w:line="360" w:lineRule="auto"/>
        <w:ind w:left="810" w:firstLine="180"/>
        <w:rPr>
          <w:rFonts w:ascii="Times New Roman" w:hAnsi="Times New Roman"/>
          <w:color w:val="000000"/>
          <w:sz w:val="22"/>
        </w:rPr>
      </w:pPr>
      <w:r w:rsidRPr="00EE67DB">
        <w:rPr>
          <w:rFonts w:ascii="Times New Roman" w:hAnsi="Times New Roman"/>
          <w:color w:val="000000"/>
          <w:sz w:val="22"/>
        </w:rPr>
        <w:t>R2</w:t>
      </w:r>
      <w:r w:rsidR="00CB6B02" w:rsidRPr="00EE67DB">
        <w:rPr>
          <w:rFonts w:ascii="Times New Roman" w:hAnsi="Times New Roman"/>
          <w:color w:val="000000"/>
          <w:sz w:val="22"/>
        </w:rPr>
        <w:t xml:space="preserve"> (</w:t>
      </w:r>
      <w:r w:rsidRPr="00EE67DB">
        <w:rPr>
          <w:rFonts w:ascii="Times New Roman" w:hAnsi="Times New Roman"/>
          <w:color w:val="000000"/>
          <w:sz w:val="22"/>
        </w:rPr>
        <w:t>Region 2)</w:t>
      </w:r>
    </w:p>
    <w:p w:rsidR="00CB6B02" w:rsidRPr="00EE67DB" w:rsidRDefault="00C069F6" w:rsidP="00EF5BCA">
      <w:pPr>
        <w:tabs>
          <w:tab w:val="left" w:pos="810"/>
        </w:tabs>
        <w:spacing w:line="360" w:lineRule="auto"/>
        <w:ind w:left="810" w:firstLine="180"/>
        <w:rPr>
          <w:rFonts w:ascii="Times New Roman" w:hAnsi="Times New Roman"/>
          <w:color w:val="000000"/>
          <w:sz w:val="22"/>
        </w:rPr>
      </w:pPr>
      <w:r w:rsidRPr="00EE67DB">
        <w:rPr>
          <w:rFonts w:ascii="Times New Roman" w:hAnsi="Times New Roman"/>
          <w:color w:val="000000"/>
          <w:sz w:val="22"/>
        </w:rPr>
        <w:t>R3</w:t>
      </w:r>
      <w:r w:rsidR="00CB6B02" w:rsidRPr="00EE67DB">
        <w:rPr>
          <w:rFonts w:ascii="Times New Roman" w:hAnsi="Times New Roman"/>
          <w:color w:val="000000"/>
          <w:sz w:val="22"/>
        </w:rPr>
        <w:t xml:space="preserve"> (</w:t>
      </w:r>
      <w:r w:rsidRPr="00EE67DB">
        <w:rPr>
          <w:rFonts w:ascii="Times New Roman" w:hAnsi="Times New Roman"/>
          <w:color w:val="000000"/>
          <w:sz w:val="22"/>
        </w:rPr>
        <w:t>Region 3</w:t>
      </w:r>
      <w:r w:rsidR="00CB6B02" w:rsidRPr="00EE67DB">
        <w:rPr>
          <w:rFonts w:ascii="Times New Roman" w:hAnsi="Times New Roman"/>
          <w:color w:val="000000"/>
          <w:sz w:val="22"/>
        </w:rPr>
        <w:t>)</w:t>
      </w:r>
      <w:r w:rsidRPr="00EE67DB">
        <w:rPr>
          <w:rFonts w:ascii="Times New Roman" w:hAnsi="Times New Roman"/>
          <w:color w:val="000000"/>
          <w:sz w:val="22"/>
        </w:rPr>
        <w:t>…</w:t>
      </w:r>
    </w:p>
    <w:p w:rsidR="00CB6B02" w:rsidRPr="00EE67DB" w:rsidRDefault="00C069F6" w:rsidP="00D924D2">
      <w:pPr>
        <w:numPr>
          <w:ilvl w:val="0"/>
          <w:numId w:val="8"/>
        </w:numPr>
        <w:tabs>
          <w:tab w:val="left" w:pos="990"/>
        </w:tabs>
        <w:spacing w:line="360" w:lineRule="auto"/>
        <w:ind w:left="990" w:hanging="270"/>
        <w:rPr>
          <w:rFonts w:ascii="Times New Roman" w:hAnsi="Times New Roman"/>
          <w:color w:val="000000"/>
          <w:sz w:val="22"/>
        </w:rPr>
      </w:pPr>
      <w:r w:rsidRPr="00EE67DB">
        <w:rPr>
          <w:rFonts w:ascii="Times New Roman" w:hAnsi="Times New Roman"/>
          <w:b/>
          <w:color w:val="000000"/>
          <w:sz w:val="22"/>
        </w:rPr>
        <w:t>Area code</w:t>
      </w:r>
      <w:r w:rsidRPr="00EE67DB">
        <w:rPr>
          <w:rFonts w:ascii="Times New Roman" w:hAnsi="Times New Roman"/>
          <w:color w:val="000000"/>
          <w:sz w:val="22"/>
        </w:rPr>
        <w:t xml:space="preserve">- </w:t>
      </w:r>
      <w:r w:rsidR="00CB6B02" w:rsidRPr="00EE67DB">
        <w:rPr>
          <w:rFonts w:ascii="Times New Roman" w:hAnsi="Times New Roman"/>
          <w:color w:val="000000"/>
          <w:sz w:val="22"/>
        </w:rPr>
        <w:t xml:space="preserve"> Prior to coding, a list is to be provided from the field with all the areas for each </w:t>
      </w:r>
      <w:r w:rsidR="00094984" w:rsidRPr="00EE67DB">
        <w:rPr>
          <w:rFonts w:ascii="Times New Roman" w:hAnsi="Times New Roman"/>
          <w:color w:val="000000"/>
          <w:sz w:val="22"/>
        </w:rPr>
        <w:t>region</w:t>
      </w:r>
      <w:r w:rsidR="00CB6B02" w:rsidRPr="00EE67DB">
        <w:rPr>
          <w:rFonts w:ascii="Times New Roman" w:hAnsi="Times New Roman"/>
          <w:color w:val="000000"/>
          <w:sz w:val="22"/>
        </w:rPr>
        <w:t xml:space="preserve"> and their equivalent codes (two digit number)</w:t>
      </w:r>
    </w:p>
    <w:p w:rsidR="00B75CE8"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B75CE8" w:rsidRPr="00EE67DB">
        <w:rPr>
          <w:rFonts w:ascii="Times New Roman" w:hAnsi="Times New Roman"/>
          <w:color w:val="000000"/>
          <w:sz w:val="22"/>
        </w:rPr>
        <w:t>e.g.</w:t>
      </w:r>
    </w:p>
    <w:p w:rsidR="00CB6B02"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CB6B02" w:rsidRPr="00EE67DB">
        <w:rPr>
          <w:rFonts w:ascii="Times New Roman" w:hAnsi="Times New Roman"/>
          <w:color w:val="000000"/>
          <w:sz w:val="22"/>
        </w:rPr>
        <w:t xml:space="preserve"> </w:t>
      </w:r>
      <w:r w:rsidR="00B75CE8" w:rsidRPr="00EE67DB">
        <w:rPr>
          <w:rFonts w:ascii="Times New Roman" w:hAnsi="Times New Roman"/>
          <w:color w:val="000000"/>
          <w:sz w:val="22"/>
        </w:rPr>
        <w:t>P1 (pop stratum 1) = 01</w:t>
      </w:r>
    </w:p>
    <w:p w:rsidR="00B75CE8"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B75CE8" w:rsidRPr="00EE67DB">
        <w:rPr>
          <w:rFonts w:ascii="Times New Roman" w:hAnsi="Times New Roman"/>
          <w:color w:val="000000"/>
          <w:sz w:val="22"/>
        </w:rPr>
        <w:t>P2 (pop stratum 2) = 02…</w:t>
      </w:r>
    </w:p>
    <w:p w:rsidR="00CB6B02" w:rsidRPr="00EE67DB" w:rsidRDefault="00CB6B02" w:rsidP="00D924D2">
      <w:pPr>
        <w:tabs>
          <w:tab w:val="left" w:pos="990"/>
        </w:tabs>
        <w:spacing w:line="360" w:lineRule="auto"/>
        <w:ind w:left="360"/>
        <w:rPr>
          <w:rFonts w:ascii="Times New Roman" w:hAnsi="Times New Roman"/>
          <w:color w:val="000000"/>
          <w:sz w:val="22"/>
        </w:rPr>
      </w:pPr>
    </w:p>
    <w:p w:rsidR="00CB6B02" w:rsidRPr="00EE67DB" w:rsidRDefault="00B75CE8" w:rsidP="00D924D2">
      <w:pPr>
        <w:numPr>
          <w:ilvl w:val="0"/>
          <w:numId w:val="8"/>
        </w:numPr>
        <w:tabs>
          <w:tab w:val="left" w:pos="990"/>
        </w:tabs>
        <w:spacing w:line="360" w:lineRule="auto"/>
        <w:ind w:left="990" w:hanging="270"/>
        <w:rPr>
          <w:rFonts w:ascii="Times New Roman" w:hAnsi="Times New Roman"/>
          <w:color w:val="000000"/>
          <w:sz w:val="22"/>
        </w:rPr>
      </w:pPr>
      <w:r w:rsidRPr="00EE67DB">
        <w:rPr>
          <w:rFonts w:ascii="Times New Roman" w:hAnsi="Times New Roman"/>
          <w:b/>
          <w:color w:val="000000"/>
          <w:sz w:val="22"/>
        </w:rPr>
        <w:t>Sub Area Code</w:t>
      </w:r>
      <w:r w:rsidRPr="00EE67DB">
        <w:rPr>
          <w:rFonts w:ascii="Times New Roman" w:hAnsi="Times New Roman"/>
          <w:color w:val="000000"/>
          <w:sz w:val="22"/>
        </w:rPr>
        <w:t>- Prior</w:t>
      </w:r>
      <w:r w:rsidR="00CB6B02" w:rsidRPr="00EE67DB">
        <w:rPr>
          <w:rFonts w:ascii="Times New Roman" w:hAnsi="Times New Roman"/>
          <w:color w:val="000000"/>
          <w:sz w:val="22"/>
        </w:rPr>
        <w:t xml:space="preserve"> to coding, a list is to be provided from the field with all the </w:t>
      </w:r>
      <w:r w:rsidRPr="00EE67DB">
        <w:rPr>
          <w:rFonts w:ascii="Times New Roman" w:hAnsi="Times New Roman"/>
          <w:color w:val="000000"/>
          <w:sz w:val="22"/>
        </w:rPr>
        <w:t xml:space="preserve">sub- </w:t>
      </w:r>
      <w:r w:rsidR="00CB6B02" w:rsidRPr="00EE67DB">
        <w:rPr>
          <w:rFonts w:ascii="Times New Roman" w:hAnsi="Times New Roman"/>
          <w:color w:val="000000"/>
          <w:sz w:val="22"/>
        </w:rPr>
        <w:t xml:space="preserve">areas for each </w:t>
      </w:r>
      <w:r w:rsidRPr="00EE67DB">
        <w:rPr>
          <w:rFonts w:ascii="Times New Roman" w:hAnsi="Times New Roman"/>
          <w:color w:val="000000"/>
          <w:sz w:val="22"/>
        </w:rPr>
        <w:t>area</w:t>
      </w:r>
      <w:r w:rsidR="00CB6B02" w:rsidRPr="00EE67DB">
        <w:rPr>
          <w:rFonts w:ascii="Times New Roman" w:hAnsi="Times New Roman"/>
          <w:color w:val="000000"/>
          <w:sz w:val="22"/>
        </w:rPr>
        <w:t xml:space="preserve"> and their equivalent codes (two digit number).</w:t>
      </w:r>
    </w:p>
    <w:p w:rsidR="00CB6B02"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B75CE8" w:rsidRPr="00EE67DB">
        <w:rPr>
          <w:rFonts w:ascii="Times New Roman" w:hAnsi="Times New Roman"/>
          <w:color w:val="000000"/>
          <w:sz w:val="22"/>
        </w:rPr>
        <w:t>e.g.</w:t>
      </w:r>
    </w:p>
    <w:p w:rsidR="00B75CE8"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B75CE8" w:rsidRPr="00EE67DB">
        <w:rPr>
          <w:rFonts w:ascii="Times New Roman" w:hAnsi="Times New Roman"/>
          <w:color w:val="000000"/>
          <w:sz w:val="22"/>
        </w:rPr>
        <w:t>Sub-area “XYZ” within pop stratum 1= 01</w:t>
      </w:r>
    </w:p>
    <w:p w:rsidR="00B75CE8" w:rsidRPr="00EE67DB" w:rsidRDefault="00D924D2" w:rsidP="00D924D2">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ab/>
      </w:r>
      <w:r w:rsidR="00B75CE8" w:rsidRPr="00EE67DB">
        <w:rPr>
          <w:rFonts w:ascii="Times New Roman" w:hAnsi="Times New Roman"/>
          <w:color w:val="000000"/>
          <w:sz w:val="22"/>
        </w:rPr>
        <w:t>Sub-area “ABC” within pop stratum 1=02</w:t>
      </w:r>
    </w:p>
    <w:p w:rsidR="00CB6B02" w:rsidRPr="00EE67DB" w:rsidRDefault="00CB6B02" w:rsidP="00D924D2">
      <w:pPr>
        <w:tabs>
          <w:tab w:val="left" w:pos="990"/>
        </w:tabs>
        <w:spacing w:line="360" w:lineRule="auto"/>
        <w:ind w:left="360"/>
        <w:rPr>
          <w:rFonts w:ascii="Times New Roman" w:hAnsi="Times New Roman"/>
          <w:color w:val="000000"/>
          <w:sz w:val="22"/>
        </w:rPr>
      </w:pPr>
    </w:p>
    <w:p w:rsidR="00CB6B02" w:rsidRPr="00EE67DB" w:rsidRDefault="00B75CE8" w:rsidP="00D924D2">
      <w:pPr>
        <w:numPr>
          <w:ilvl w:val="0"/>
          <w:numId w:val="8"/>
        </w:numPr>
        <w:tabs>
          <w:tab w:val="left" w:pos="990"/>
        </w:tabs>
        <w:spacing w:line="360" w:lineRule="auto"/>
        <w:ind w:left="990" w:hanging="270"/>
        <w:rPr>
          <w:rFonts w:ascii="Times New Roman" w:hAnsi="Times New Roman"/>
          <w:color w:val="000000"/>
          <w:sz w:val="22"/>
        </w:rPr>
      </w:pPr>
      <w:r w:rsidRPr="00EE67DB">
        <w:rPr>
          <w:rFonts w:ascii="Times New Roman" w:hAnsi="Times New Roman"/>
          <w:b/>
          <w:color w:val="000000"/>
          <w:sz w:val="22"/>
        </w:rPr>
        <w:t>Date Code</w:t>
      </w:r>
      <w:r w:rsidRPr="00EE67DB">
        <w:rPr>
          <w:rFonts w:ascii="Times New Roman" w:hAnsi="Times New Roman"/>
          <w:color w:val="000000"/>
          <w:sz w:val="22"/>
        </w:rPr>
        <w:t xml:space="preserve">- </w:t>
      </w:r>
      <w:r w:rsidR="00CB6B02" w:rsidRPr="00EE67DB">
        <w:rPr>
          <w:rFonts w:ascii="Times New Roman" w:hAnsi="Times New Roman"/>
          <w:color w:val="000000"/>
          <w:sz w:val="22"/>
        </w:rPr>
        <w:t>Six digit formatted date in the following order DDM</w:t>
      </w:r>
      <w:r w:rsidRPr="00EE67DB">
        <w:rPr>
          <w:rFonts w:ascii="Times New Roman" w:hAnsi="Times New Roman"/>
          <w:color w:val="000000"/>
          <w:sz w:val="22"/>
        </w:rPr>
        <w:t>MYY (e.g.</w:t>
      </w:r>
      <w:r w:rsidR="00CB6B02" w:rsidRPr="00EE67DB">
        <w:rPr>
          <w:rFonts w:ascii="Times New Roman" w:hAnsi="Times New Roman"/>
          <w:color w:val="000000"/>
          <w:sz w:val="22"/>
        </w:rPr>
        <w:t xml:space="preserve"> </w:t>
      </w:r>
      <w:r w:rsidR="000E2250" w:rsidRPr="00EE67DB">
        <w:rPr>
          <w:rFonts w:ascii="Times New Roman" w:hAnsi="Times New Roman"/>
          <w:color w:val="000000"/>
          <w:sz w:val="22"/>
        </w:rPr>
        <w:t xml:space="preserve">010112 </w:t>
      </w:r>
      <w:r w:rsidR="00CB6B02" w:rsidRPr="00EE67DB">
        <w:rPr>
          <w:rFonts w:ascii="Times New Roman" w:hAnsi="Times New Roman"/>
          <w:color w:val="000000"/>
          <w:sz w:val="22"/>
        </w:rPr>
        <w:t xml:space="preserve">for </w:t>
      </w:r>
      <w:r w:rsidR="000E2250" w:rsidRPr="00EE67DB">
        <w:rPr>
          <w:rFonts w:ascii="Times New Roman" w:hAnsi="Times New Roman"/>
          <w:color w:val="000000"/>
          <w:sz w:val="22"/>
        </w:rPr>
        <w:t>1</w:t>
      </w:r>
      <w:r w:rsidR="000E2250" w:rsidRPr="00EE67DB">
        <w:rPr>
          <w:rFonts w:ascii="Times New Roman" w:hAnsi="Times New Roman"/>
          <w:color w:val="000000"/>
          <w:sz w:val="22"/>
          <w:vertAlign w:val="superscript"/>
        </w:rPr>
        <w:t>st</w:t>
      </w:r>
      <w:r w:rsidR="000E2250" w:rsidRPr="00EE67DB">
        <w:rPr>
          <w:rFonts w:ascii="Times New Roman" w:hAnsi="Times New Roman"/>
          <w:color w:val="000000"/>
          <w:sz w:val="22"/>
        </w:rPr>
        <w:t xml:space="preserve"> January,</w:t>
      </w:r>
      <w:r w:rsidR="00CB6B02" w:rsidRPr="00EE67DB">
        <w:rPr>
          <w:rFonts w:ascii="Times New Roman" w:hAnsi="Times New Roman"/>
          <w:color w:val="000000"/>
          <w:sz w:val="22"/>
        </w:rPr>
        <w:t xml:space="preserve"> 2012)</w:t>
      </w:r>
    </w:p>
    <w:p w:rsidR="00CB6B02" w:rsidRPr="00EE67DB" w:rsidRDefault="00CB6B02" w:rsidP="00D924D2">
      <w:pPr>
        <w:tabs>
          <w:tab w:val="left" w:pos="990"/>
        </w:tabs>
        <w:spacing w:line="360" w:lineRule="auto"/>
        <w:ind w:left="360"/>
        <w:rPr>
          <w:rFonts w:ascii="Times New Roman" w:hAnsi="Times New Roman"/>
          <w:color w:val="000000"/>
          <w:sz w:val="18"/>
        </w:rPr>
      </w:pPr>
    </w:p>
    <w:p w:rsidR="00CB6B02" w:rsidRPr="00EE67DB" w:rsidRDefault="00CB6B02" w:rsidP="00D924D2">
      <w:pPr>
        <w:tabs>
          <w:tab w:val="left" w:pos="990"/>
        </w:tabs>
        <w:spacing w:line="360" w:lineRule="auto"/>
        <w:ind w:left="360"/>
        <w:rPr>
          <w:rFonts w:ascii="Times New Roman" w:hAnsi="Times New Roman"/>
          <w:b/>
          <w:bCs/>
          <w:color w:val="000000"/>
          <w:sz w:val="22"/>
          <w:szCs w:val="24"/>
          <w:u w:val="single"/>
        </w:rPr>
      </w:pPr>
      <w:r w:rsidRPr="00EE67DB">
        <w:rPr>
          <w:rFonts w:ascii="Times New Roman" w:hAnsi="Times New Roman"/>
          <w:b/>
          <w:bCs/>
          <w:color w:val="000000"/>
          <w:sz w:val="22"/>
          <w:szCs w:val="24"/>
          <w:u w:val="single"/>
        </w:rPr>
        <w:lastRenderedPageBreak/>
        <w:t>PRIOR TO CODING</w:t>
      </w:r>
      <w:r w:rsidR="00D924D2" w:rsidRPr="00EE67DB">
        <w:rPr>
          <w:rFonts w:ascii="Times New Roman" w:hAnsi="Times New Roman"/>
          <w:b/>
          <w:bCs/>
          <w:color w:val="000000"/>
          <w:sz w:val="22"/>
          <w:szCs w:val="24"/>
          <w:u w:val="single"/>
        </w:rPr>
        <w:t>,</w:t>
      </w:r>
      <w:r w:rsidRPr="00EE67DB">
        <w:rPr>
          <w:rFonts w:ascii="Times New Roman" w:hAnsi="Times New Roman"/>
          <w:b/>
          <w:bCs/>
          <w:color w:val="000000"/>
          <w:sz w:val="22"/>
          <w:szCs w:val="24"/>
          <w:u w:val="single"/>
        </w:rPr>
        <w:t xml:space="preserve"> A COMPREHENSIVE LIST OF CODES FOR ALL THE ADDRESSES IS TO BE SHARED BY THE FIELD OFFICE REGARDING THE FIRST 3 PARTS OF THE CODE (REGION, AREA &amp; SUB-AREA)</w:t>
      </w:r>
    </w:p>
    <w:p w:rsidR="00CB6B02" w:rsidRPr="00EE67DB" w:rsidRDefault="00CB6B02" w:rsidP="00CB6B02">
      <w:pPr>
        <w:tabs>
          <w:tab w:val="left" w:pos="990"/>
        </w:tabs>
        <w:spacing w:line="360" w:lineRule="auto"/>
        <w:ind w:left="720"/>
        <w:rPr>
          <w:rFonts w:ascii="Times New Roman" w:hAnsi="Times New Roman"/>
          <w:b/>
          <w:bCs/>
          <w:color w:val="000000"/>
          <w:u w:val="single"/>
        </w:rPr>
      </w:pPr>
    </w:p>
    <w:p w:rsidR="00CB6B02" w:rsidRPr="00EE67DB" w:rsidRDefault="00CB6B02" w:rsidP="00025E13">
      <w:pPr>
        <w:tabs>
          <w:tab w:val="left" w:pos="990"/>
        </w:tabs>
        <w:spacing w:line="360" w:lineRule="auto"/>
        <w:ind w:left="360"/>
        <w:rPr>
          <w:rFonts w:ascii="Times New Roman" w:hAnsi="Times New Roman"/>
          <w:b/>
          <w:bCs/>
          <w:i/>
          <w:color w:val="000000"/>
          <w:sz w:val="24"/>
          <w:szCs w:val="24"/>
          <w:u w:val="single"/>
        </w:rPr>
      </w:pPr>
      <w:r w:rsidRPr="00EE67DB">
        <w:rPr>
          <w:rFonts w:ascii="Times New Roman" w:hAnsi="Times New Roman"/>
          <w:b/>
          <w:bCs/>
          <w:i/>
          <w:color w:val="000000"/>
          <w:sz w:val="24"/>
          <w:szCs w:val="24"/>
          <w:u w:val="single"/>
        </w:rPr>
        <w:t>Box Coding</w:t>
      </w:r>
    </w:p>
    <w:p w:rsidR="006334A2" w:rsidRPr="00EE67DB" w:rsidRDefault="006334A2" w:rsidP="00025E13">
      <w:pPr>
        <w:tabs>
          <w:tab w:val="left" w:pos="360"/>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There shall be a box for each area in which the plastic bags belonging to each sub-area within that particular area shall be kept.</w:t>
      </w:r>
    </w:p>
    <w:p w:rsidR="00CB6B02" w:rsidRPr="00EE67DB" w:rsidRDefault="006E69EF" w:rsidP="00025E13">
      <w:pPr>
        <w:tabs>
          <w:tab w:val="left" w:pos="360"/>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 xml:space="preserve">Each box </w:t>
      </w:r>
      <w:r w:rsidR="00AA1AA6" w:rsidRPr="00EE67DB">
        <w:rPr>
          <w:rFonts w:ascii="Times New Roman" w:hAnsi="Times New Roman"/>
          <w:color w:val="000000"/>
          <w:sz w:val="22"/>
        </w:rPr>
        <w:t xml:space="preserve">in which the </w:t>
      </w:r>
      <w:r w:rsidR="00094984" w:rsidRPr="00EE67DB">
        <w:rPr>
          <w:rFonts w:ascii="Times New Roman" w:hAnsi="Times New Roman"/>
          <w:color w:val="000000"/>
          <w:sz w:val="22"/>
        </w:rPr>
        <w:t xml:space="preserve">plastic </w:t>
      </w:r>
      <w:r w:rsidR="00AA1AA6" w:rsidRPr="00EE67DB">
        <w:rPr>
          <w:rFonts w:ascii="Times New Roman" w:hAnsi="Times New Roman"/>
          <w:color w:val="000000"/>
          <w:sz w:val="22"/>
        </w:rPr>
        <w:t xml:space="preserve">bags will be collected should have a code. These boxes will be subsequently shared with the main storage </w:t>
      </w:r>
      <w:r w:rsidR="00D71B11" w:rsidRPr="00EE67DB">
        <w:rPr>
          <w:rFonts w:ascii="Times New Roman" w:hAnsi="Times New Roman"/>
          <w:color w:val="000000"/>
          <w:sz w:val="22"/>
        </w:rPr>
        <w:t>facility</w:t>
      </w:r>
      <w:r w:rsidR="00AA1AA6" w:rsidRPr="00EE67DB">
        <w:rPr>
          <w:rFonts w:ascii="Times New Roman" w:hAnsi="Times New Roman"/>
          <w:color w:val="000000"/>
          <w:sz w:val="22"/>
        </w:rPr>
        <w:t xml:space="preserve"> in the central region on a weekly basis.</w:t>
      </w:r>
      <w:r w:rsidRPr="00EE67DB">
        <w:rPr>
          <w:rFonts w:ascii="Times New Roman" w:hAnsi="Times New Roman"/>
          <w:color w:val="000000"/>
          <w:sz w:val="22"/>
        </w:rPr>
        <w:t xml:space="preserve">  </w:t>
      </w:r>
      <w:r w:rsidR="00AA1AA6" w:rsidRPr="00EE67DB">
        <w:rPr>
          <w:rFonts w:ascii="Times New Roman" w:hAnsi="Times New Roman"/>
          <w:color w:val="000000"/>
          <w:sz w:val="22"/>
        </w:rPr>
        <w:t>For coding purposes, t</w:t>
      </w:r>
      <w:r w:rsidR="00CB6B02" w:rsidRPr="00EE67DB">
        <w:rPr>
          <w:rFonts w:ascii="Times New Roman" w:hAnsi="Times New Roman"/>
          <w:color w:val="000000"/>
          <w:sz w:val="22"/>
        </w:rPr>
        <w:t xml:space="preserve">he full name of the </w:t>
      </w:r>
      <w:r w:rsidR="00024E68" w:rsidRPr="00EE67DB">
        <w:rPr>
          <w:rFonts w:ascii="Times New Roman" w:hAnsi="Times New Roman"/>
          <w:color w:val="000000"/>
          <w:sz w:val="22"/>
        </w:rPr>
        <w:t>area</w:t>
      </w:r>
      <w:r w:rsidR="00CB6B02" w:rsidRPr="00EE67DB">
        <w:rPr>
          <w:rFonts w:ascii="Times New Roman" w:hAnsi="Times New Roman"/>
          <w:color w:val="000000"/>
          <w:sz w:val="22"/>
        </w:rPr>
        <w:t xml:space="preserve"> should be written followed by a 2 digit serial according to the number of the box, followed by a six digit format date in the following order </w:t>
      </w:r>
      <w:r w:rsidR="00CB6B02" w:rsidRPr="00EE67DB">
        <w:rPr>
          <w:rFonts w:ascii="Times New Roman" w:hAnsi="Times New Roman"/>
          <w:b/>
          <w:bCs/>
          <w:color w:val="000000"/>
          <w:sz w:val="22"/>
        </w:rPr>
        <w:t>DDMMYY</w:t>
      </w:r>
      <w:r w:rsidR="00275CF6" w:rsidRPr="00EE67DB">
        <w:rPr>
          <w:rFonts w:ascii="Times New Roman" w:hAnsi="Times New Roman"/>
          <w:b/>
          <w:bCs/>
          <w:color w:val="000000"/>
          <w:sz w:val="22"/>
        </w:rPr>
        <w:t>.</w:t>
      </w:r>
    </w:p>
    <w:p w:rsidR="00CB6B02" w:rsidRPr="00EE67DB" w:rsidRDefault="00CB6B02" w:rsidP="006E6177">
      <w:pPr>
        <w:tabs>
          <w:tab w:val="left" w:pos="990"/>
        </w:tabs>
        <w:spacing w:line="360" w:lineRule="auto"/>
        <w:ind w:left="360"/>
        <w:rPr>
          <w:rFonts w:ascii="Times New Roman" w:hAnsi="Times New Roman"/>
          <w:color w:val="000000"/>
          <w:sz w:val="22"/>
        </w:rPr>
      </w:pPr>
      <w:r w:rsidRPr="00EE67DB">
        <w:rPr>
          <w:rFonts w:ascii="Times New Roman" w:hAnsi="Times New Roman"/>
          <w:color w:val="000000"/>
          <w:sz w:val="22"/>
        </w:rPr>
        <w:t xml:space="preserve">This is based on the assumption, that there will be one local storage </w:t>
      </w:r>
      <w:r w:rsidR="005F0360" w:rsidRPr="00EE67DB">
        <w:rPr>
          <w:rFonts w:ascii="Times New Roman" w:hAnsi="Times New Roman"/>
          <w:color w:val="000000"/>
          <w:sz w:val="22"/>
        </w:rPr>
        <w:t>location</w:t>
      </w:r>
      <w:r w:rsidRPr="00EE67DB">
        <w:rPr>
          <w:rFonts w:ascii="Times New Roman" w:hAnsi="Times New Roman"/>
          <w:color w:val="000000"/>
          <w:sz w:val="22"/>
        </w:rPr>
        <w:t xml:space="preserve"> for each </w:t>
      </w:r>
      <w:r w:rsidR="0032293D" w:rsidRPr="00EE67DB">
        <w:rPr>
          <w:rFonts w:ascii="Times New Roman" w:hAnsi="Times New Roman"/>
          <w:color w:val="000000"/>
          <w:sz w:val="22"/>
        </w:rPr>
        <w:t>area</w:t>
      </w:r>
      <w:r w:rsidRPr="00EE67DB">
        <w:rPr>
          <w:rFonts w:ascii="Times New Roman" w:hAnsi="Times New Roman"/>
          <w:color w:val="000000"/>
          <w:sz w:val="22"/>
        </w:rPr>
        <w:t xml:space="preserve">.  If there </w:t>
      </w:r>
      <w:r w:rsidR="006E6177" w:rsidRPr="00EE67DB">
        <w:rPr>
          <w:rFonts w:ascii="Times New Roman" w:hAnsi="Times New Roman"/>
          <w:color w:val="000000"/>
          <w:sz w:val="22"/>
        </w:rPr>
        <w:t>were</w:t>
      </w:r>
      <w:r w:rsidRPr="00EE67DB">
        <w:rPr>
          <w:rFonts w:ascii="Times New Roman" w:hAnsi="Times New Roman"/>
          <w:color w:val="000000"/>
          <w:sz w:val="22"/>
        </w:rPr>
        <w:t xml:space="preserve"> more than one storage</w:t>
      </w:r>
      <w:r w:rsidR="006E6177" w:rsidRPr="00EE67DB">
        <w:rPr>
          <w:rFonts w:ascii="Times New Roman" w:hAnsi="Times New Roman"/>
          <w:color w:val="000000"/>
          <w:sz w:val="22"/>
        </w:rPr>
        <w:t xml:space="preserve"> </w:t>
      </w:r>
      <w:r w:rsidR="005F0360" w:rsidRPr="00EE67DB">
        <w:rPr>
          <w:rFonts w:ascii="Times New Roman" w:hAnsi="Times New Roman"/>
          <w:color w:val="000000"/>
          <w:sz w:val="22"/>
        </w:rPr>
        <w:t>locations</w:t>
      </w:r>
      <w:r w:rsidRPr="00EE67DB">
        <w:rPr>
          <w:rFonts w:ascii="Times New Roman" w:hAnsi="Times New Roman"/>
          <w:color w:val="000000"/>
          <w:sz w:val="22"/>
        </w:rPr>
        <w:t xml:space="preserve"> in one </w:t>
      </w:r>
      <w:r w:rsidR="00FA3940" w:rsidRPr="00EE67DB">
        <w:rPr>
          <w:rFonts w:ascii="Times New Roman" w:hAnsi="Times New Roman"/>
          <w:color w:val="000000"/>
          <w:sz w:val="22"/>
        </w:rPr>
        <w:t>area</w:t>
      </w:r>
      <w:r w:rsidR="006E6177" w:rsidRPr="00EE67DB">
        <w:rPr>
          <w:rFonts w:ascii="Times New Roman" w:hAnsi="Times New Roman"/>
          <w:color w:val="000000"/>
          <w:sz w:val="22"/>
        </w:rPr>
        <w:t xml:space="preserve">, </w:t>
      </w:r>
      <w:r w:rsidR="00A835F9" w:rsidRPr="00EE67DB">
        <w:rPr>
          <w:rFonts w:ascii="Times New Roman" w:hAnsi="Times New Roman"/>
          <w:color w:val="000000"/>
          <w:sz w:val="22"/>
        </w:rPr>
        <w:t>an additional 1 digit number</w:t>
      </w:r>
      <w:r w:rsidR="006E6177" w:rsidRPr="00EE67DB">
        <w:rPr>
          <w:rFonts w:ascii="Times New Roman" w:hAnsi="Times New Roman"/>
          <w:color w:val="000000"/>
          <w:sz w:val="22"/>
        </w:rPr>
        <w:t xml:space="preserve"> </w:t>
      </w:r>
      <w:r w:rsidRPr="00EE67DB">
        <w:rPr>
          <w:rFonts w:ascii="Times New Roman" w:hAnsi="Times New Roman"/>
          <w:color w:val="000000"/>
          <w:sz w:val="22"/>
        </w:rPr>
        <w:t xml:space="preserve">should be written on the box after the </w:t>
      </w:r>
      <w:r w:rsidR="00FA3940" w:rsidRPr="00EE67DB">
        <w:rPr>
          <w:rFonts w:ascii="Times New Roman" w:hAnsi="Times New Roman"/>
          <w:color w:val="000000"/>
          <w:sz w:val="22"/>
        </w:rPr>
        <w:t>area’s</w:t>
      </w:r>
      <w:r w:rsidRPr="00EE67DB">
        <w:rPr>
          <w:rFonts w:ascii="Times New Roman" w:hAnsi="Times New Roman"/>
          <w:color w:val="000000"/>
          <w:sz w:val="22"/>
        </w:rPr>
        <w:t xml:space="preserve"> </w:t>
      </w:r>
      <w:r w:rsidR="00641594" w:rsidRPr="00EE67DB">
        <w:rPr>
          <w:rFonts w:ascii="Times New Roman" w:hAnsi="Times New Roman"/>
          <w:color w:val="000000"/>
          <w:sz w:val="22"/>
        </w:rPr>
        <w:t>name</w:t>
      </w:r>
      <w:r w:rsidR="00ED7DAB" w:rsidRPr="00EE67DB">
        <w:rPr>
          <w:rFonts w:ascii="Times New Roman" w:hAnsi="Times New Roman"/>
          <w:color w:val="000000"/>
          <w:sz w:val="22"/>
        </w:rPr>
        <w:t xml:space="preserve"> and prior to the date code.</w:t>
      </w:r>
    </w:p>
    <w:p w:rsidR="00A835F9" w:rsidRPr="00EE67DB" w:rsidRDefault="006E6177" w:rsidP="00A835F9">
      <w:pPr>
        <w:tabs>
          <w:tab w:val="left" w:pos="360"/>
        </w:tabs>
        <w:spacing w:line="360" w:lineRule="auto"/>
        <w:rPr>
          <w:rFonts w:ascii="Times New Roman" w:hAnsi="Times New Roman"/>
          <w:color w:val="000000"/>
          <w:sz w:val="22"/>
        </w:rPr>
      </w:pPr>
      <w:r w:rsidRPr="00EE67DB">
        <w:rPr>
          <w:rFonts w:ascii="Times New Roman" w:hAnsi="Times New Roman"/>
          <w:color w:val="000000"/>
          <w:sz w:val="22"/>
        </w:rPr>
        <w:tab/>
        <w:t xml:space="preserve">e.g. </w:t>
      </w:r>
      <w:r w:rsidR="00CB6B02" w:rsidRPr="00EE67DB">
        <w:rPr>
          <w:rFonts w:ascii="Times New Roman" w:hAnsi="Times New Roman"/>
          <w:color w:val="000000"/>
          <w:sz w:val="22"/>
        </w:rPr>
        <w:t xml:space="preserve"> </w:t>
      </w:r>
      <w:r w:rsidR="00A835F9" w:rsidRPr="00EE67DB">
        <w:rPr>
          <w:rFonts w:ascii="Times New Roman" w:hAnsi="Times New Roman"/>
          <w:bCs/>
          <w:color w:val="000000"/>
          <w:sz w:val="22"/>
          <w:szCs w:val="24"/>
        </w:rPr>
        <w:t>R1P1</w:t>
      </w:r>
      <w:r w:rsidR="00BF2E63" w:rsidRPr="00EE67DB">
        <w:rPr>
          <w:rFonts w:ascii="Times New Roman" w:hAnsi="Times New Roman"/>
          <w:bCs/>
          <w:color w:val="000000"/>
          <w:sz w:val="22"/>
          <w:szCs w:val="24"/>
        </w:rPr>
        <w:t>_</w:t>
      </w:r>
      <w:r w:rsidR="00A835F9" w:rsidRPr="00EE67DB">
        <w:rPr>
          <w:rFonts w:ascii="Times New Roman" w:hAnsi="Times New Roman"/>
          <w:color w:val="000000"/>
          <w:sz w:val="22"/>
        </w:rPr>
        <w:t>010112</w:t>
      </w:r>
      <w:r w:rsidR="00BF2E63" w:rsidRPr="00EE67DB">
        <w:rPr>
          <w:rFonts w:ascii="Times New Roman" w:hAnsi="Times New Roman"/>
          <w:color w:val="000000"/>
          <w:sz w:val="22"/>
        </w:rPr>
        <w:t xml:space="preserve"> (for areas with 1 storage location)</w:t>
      </w:r>
    </w:p>
    <w:p w:rsidR="00A835F9" w:rsidRDefault="00A835F9" w:rsidP="00A835F9">
      <w:pPr>
        <w:tabs>
          <w:tab w:val="left" w:pos="360"/>
        </w:tabs>
        <w:spacing w:line="360" w:lineRule="auto"/>
        <w:rPr>
          <w:rFonts w:ascii="Times New Roman" w:hAnsi="Times New Roman"/>
          <w:color w:val="000000"/>
          <w:sz w:val="22"/>
        </w:rPr>
      </w:pPr>
      <w:r w:rsidRPr="00EE67DB">
        <w:rPr>
          <w:rFonts w:ascii="Times New Roman" w:hAnsi="Times New Roman"/>
          <w:bCs/>
          <w:color w:val="000000"/>
          <w:sz w:val="22"/>
          <w:szCs w:val="24"/>
        </w:rPr>
        <w:tab/>
        <w:t xml:space="preserve"> </w:t>
      </w:r>
      <w:r w:rsidR="00BF2E63" w:rsidRPr="00EE67DB">
        <w:rPr>
          <w:rFonts w:ascii="Times New Roman" w:hAnsi="Times New Roman"/>
          <w:bCs/>
          <w:color w:val="000000"/>
          <w:sz w:val="22"/>
          <w:szCs w:val="24"/>
        </w:rPr>
        <w:t>Or</w:t>
      </w:r>
      <w:r w:rsidRPr="00EE67DB">
        <w:rPr>
          <w:rFonts w:ascii="Times New Roman" w:hAnsi="Times New Roman"/>
          <w:bCs/>
          <w:color w:val="000000"/>
          <w:sz w:val="22"/>
          <w:szCs w:val="24"/>
        </w:rPr>
        <w:t xml:space="preserve"> R3P3</w:t>
      </w:r>
      <w:r w:rsidR="00BF2E63" w:rsidRPr="00EE67DB">
        <w:rPr>
          <w:rFonts w:ascii="Times New Roman" w:hAnsi="Times New Roman"/>
          <w:bCs/>
          <w:color w:val="000000"/>
          <w:sz w:val="22"/>
          <w:szCs w:val="24"/>
        </w:rPr>
        <w:t>_01/02</w:t>
      </w:r>
      <w:r w:rsidRPr="00EE67DB">
        <w:rPr>
          <w:rFonts w:ascii="Times New Roman" w:hAnsi="Times New Roman"/>
          <w:bCs/>
          <w:color w:val="000000"/>
          <w:sz w:val="22"/>
          <w:szCs w:val="24"/>
        </w:rPr>
        <w:t xml:space="preserve">_ </w:t>
      </w:r>
      <w:r w:rsidRPr="00EE67DB">
        <w:rPr>
          <w:rFonts w:ascii="Times New Roman" w:hAnsi="Times New Roman"/>
          <w:color w:val="000000"/>
          <w:sz w:val="22"/>
        </w:rPr>
        <w:t>010112</w:t>
      </w:r>
      <w:r w:rsidR="00BF2E63" w:rsidRPr="00EE67DB">
        <w:rPr>
          <w:rFonts w:ascii="Times New Roman" w:hAnsi="Times New Roman"/>
          <w:color w:val="000000"/>
          <w:sz w:val="22"/>
        </w:rPr>
        <w:t xml:space="preserve"> (for areas with more than 1 storage location)</w:t>
      </w:r>
    </w:p>
    <w:p w:rsidR="005F0560" w:rsidRDefault="005F0560" w:rsidP="00A835F9">
      <w:pPr>
        <w:tabs>
          <w:tab w:val="left" w:pos="360"/>
        </w:tabs>
        <w:spacing w:line="360" w:lineRule="auto"/>
        <w:rPr>
          <w:rFonts w:ascii="Times New Roman" w:hAnsi="Times New Roman"/>
          <w:color w:val="000000"/>
          <w:sz w:val="22"/>
        </w:rPr>
      </w:pPr>
    </w:p>
    <w:p w:rsidR="005F0560" w:rsidRDefault="005F0560" w:rsidP="005F0560">
      <w:pPr>
        <w:tabs>
          <w:tab w:val="left" w:pos="990"/>
        </w:tabs>
        <w:spacing w:line="360" w:lineRule="auto"/>
        <w:rPr>
          <w:rFonts w:ascii="Times New Roman" w:hAnsi="Times New Roman"/>
          <w:b/>
          <w:bCs/>
          <w:color w:val="000000"/>
          <w:sz w:val="24"/>
          <w:szCs w:val="24"/>
          <w:u w:val="single"/>
        </w:rPr>
      </w:pPr>
      <w:r>
        <w:rPr>
          <w:rFonts w:ascii="Times New Roman" w:hAnsi="Times New Roman"/>
          <w:b/>
          <w:bCs/>
          <w:color w:val="000000"/>
          <w:sz w:val="24"/>
          <w:szCs w:val="24"/>
          <w:u w:val="single"/>
        </w:rPr>
        <w:t>SCORECARD</w:t>
      </w:r>
    </w:p>
    <w:p w:rsidR="0020117B" w:rsidRDefault="005F0560" w:rsidP="00A835F9">
      <w:pPr>
        <w:tabs>
          <w:tab w:val="left" w:pos="360"/>
        </w:tabs>
        <w:spacing w:line="360" w:lineRule="auto"/>
        <w:rPr>
          <w:rFonts w:ascii="Times New Roman" w:hAnsi="Times New Roman"/>
          <w:color w:val="000000"/>
          <w:sz w:val="22"/>
        </w:rPr>
      </w:pPr>
      <w:r>
        <w:rPr>
          <w:rFonts w:ascii="Times New Roman" w:hAnsi="Times New Roman"/>
          <w:color w:val="000000"/>
          <w:sz w:val="22"/>
        </w:rPr>
        <w:t>Each local agency has</w:t>
      </w:r>
      <w:r w:rsidR="0020117B">
        <w:rPr>
          <w:rFonts w:ascii="Times New Roman" w:hAnsi="Times New Roman"/>
          <w:color w:val="000000"/>
          <w:sz w:val="22"/>
        </w:rPr>
        <w:t xml:space="preserve"> to fill-in a scorecard for the market</w:t>
      </w:r>
      <w:r>
        <w:rPr>
          <w:rFonts w:ascii="Times New Roman" w:hAnsi="Times New Roman"/>
          <w:color w:val="000000"/>
          <w:sz w:val="22"/>
        </w:rPr>
        <w:t xml:space="preserve">, which shall in a gist represent the overall scenario in that particular market regarding illicit trade. </w:t>
      </w:r>
      <w:r w:rsidR="00B23556">
        <w:rPr>
          <w:rFonts w:ascii="Times New Roman" w:hAnsi="Times New Roman"/>
          <w:color w:val="000000"/>
          <w:sz w:val="22"/>
        </w:rPr>
        <w:t>After the scorecard is prepared the fieldwork agency must send it across to BAT</w:t>
      </w:r>
      <w:r w:rsidR="00A95F08">
        <w:rPr>
          <w:rFonts w:ascii="Times New Roman" w:hAnsi="Times New Roman"/>
          <w:color w:val="000000"/>
          <w:sz w:val="22"/>
        </w:rPr>
        <w:t xml:space="preserve"> team</w:t>
      </w:r>
      <w:r w:rsidR="00B23556">
        <w:rPr>
          <w:rFonts w:ascii="Times New Roman" w:hAnsi="Times New Roman"/>
          <w:color w:val="000000"/>
          <w:sz w:val="22"/>
        </w:rPr>
        <w:t xml:space="preserve">. </w:t>
      </w:r>
    </w:p>
    <w:p w:rsidR="005F0560" w:rsidRDefault="005F0560" w:rsidP="00A835F9">
      <w:pPr>
        <w:tabs>
          <w:tab w:val="left" w:pos="360"/>
        </w:tabs>
        <w:spacing w:line="360" w:lineRule="auto"/>
        <w:rPr>
          <w:rFonts w:ascii="Times New Roman" w:hAnsi="Times New Roman"/>
          <w:color w:val="000000"/>
          <w:sz w:val="22"/>
        </w:rPr>
      </w:pPr>
      <w:r>
        <w:rPr>
          <w:rFonts w:ascii="Times New Roman" w:hAnsi="Times New Roman"/>
          <w:color w:val="000000"/>
          <w:sz w:val="22"/>
        </w:rPr>
        <w:t xml:space="preserve">The data which shall be incorporated in the scorecard for each market as well as the instructions on how to record them are </w:t>
      </w:r>
      <w:r w:rsidR="00A95F08">
        <w:rPr>
          <w:rFonts w:ascii="Times New Roman" w:hAnsi="Times New Roman"/>
          <w:color w:val="000000"/>
          <w:sz w:val="22"/>
        </w:rPr>
        <w:t xml:space="preserve">mentioned in the </w:t>
      </w:r>
      <w:r w:rsidR="00A95F08" w:rsidRPr="004B3D00">
        <w:rPr>
          <w:rFonts w:ascii="Times New Roman" w:hAnsi="Times New Roman"/>
          <w:i/>
          <w:color w:val="000000"/>
          <w:sz w:val="22"/>
        </w:rPr>
        <w:t>Template Scorecard</w:t>
      </w:r>
      <w:r w:rsidR="00720D68">
        <w:rPr>
          <w:rFonts w:ascii="Times New Roman" w:hAnsi="Times New Roman"/>
          <w:i/>
          <w:color w:val="000000"/>
          <w:sz w:val="22"/>
        </w:rPr>
        <w:t xml:space="preserve"> excel</w:t>
      </w:r>
      <w:r w:rsidR="00A95F08">
        <w:rPr>
          <w:rFonts w:ascii="Times New Roman" w:hAnsi="Times New Roman"/>
          <w:color w:val="000000"/>
          <w:sz w:val="22"/>
        </w:rPr>
        <w:t>.</w:t>
      </w:r>
    </w:p>
    <w:p w:rsidR="00CB6B02" w:rsidRPr="00EE67DB" w:rsidRDefault="00CB6B02" w:rsidP="00D95B8A">
      <w:pPr>
        <w:tabs>
          <w:tab w:val="left" w:pos="990"/>
        </w:tabs>
        <w:spacing w:line="360" w:lineRule="auto"/>
        <w:rPr>
          <w:rFonts w:ascii="Times New Roman" w:hAnsi="Times New Roman"/>
          <w:b/>
          <w:bCs/>
          <w:color w:val="000000"/>
          <w:u w:val="single"/>
        </w:rPr>
      </w:pPr>
    </w:p>
    <w:p w:rsidR="00CB6B02" w:rsidRPr="00EE67DB" w:rsidRDefault="00CF56EC" w:rsidP="00501253">
      <w:pPr>
        <w:tabs>
          <w:tab w:val="left" w:pos="990"/>
        </w:tabs>
        <w:spacing w:line="360" w:lineRule="auto"/>
        <w:rPr>
          <w:rFonts w:ascii="Times New Roman" w:hAnsi="Times New Roman"/>
          <w:b/>
          <w:bCs/>
          <w:color w:val="000000"/>
          <w:sz w:val="24"/>
          <w:szCs w:val="24"/>
          <w:u w:val="single"/>
        </w:rPr>
      </w:pPr>
      <w:r>
        <w:rPr>
          <w:rFonts w:ascii="Times New Roman" w:hAnsi="Times New Roman"/>
          <w:b/>
          <w:bCs/>
          <w:color w:val="000000"/>
          <w:sz w:val="24"/>
          <w:szCs w:val="24"/>
          <w:u w:val="single"/>
        </w:rPr>
        <w:t>OTHER POINTS TO BE CONSIDERED</w:t>
      </w:r>
    </w:p>
    <w:p w:rsidR="00CB6B02" w:rsidRPr="00EE67DB" w:rsidRDefault="00CB6B02" w:rsidP="00501253">
      <w:pPr>
        <w:pStyle w:val="ListParagraph"/>
        <w:numPr>
          <w:ilvl w:val="0"/>
          <w:numId w:val="8"/>
        </w:numPr>
        <w:tabs>
          <w:tab w:val="left" w:pos="990"/>
        </w:tabs>
        <w:spacing w:line="360" w:lineRule="auto"/>
        <w:ind w:left="450"/>
        <w:rPr>
          <w:rFonts w:ascii="Times New Roman" w:hAnsi="Times New Roman"/>
          <w:b/>
          <w:bCs/>
          <w:color w:val="000000"/>
          <w:sz w:val="22"/>
          <w:szCs w:val="24"/>
          <w:u w:val="single"/>
        </w:rPr>
      </w:pPr>
      <w:r w:rsidRPr="00EE67DB">
        <w:rPr>
          <w:rFonts w:ascii="Times New Roman" w:hAnsi="Times New Roman"/>
          <w:color w:val="000000"/>
          <w:sz w:val="22"/>
          <w:szCs w:val="24"/>
        </w:rPr>
        <w:t xml:space="preserve">There should be at least 1-2 quality control executives in each </w:t>
      </w:r>
      <w:r w:rsidR="0083611D" w:rsidRPr="00EE67DB">
        <w:rPr>
          <w:rFonts w:ascii="Times New Roman" w:hAnsi="Times New Roman"/>
          <w:color w:val="000000"/>
          <w:sz w:val="22"/>
          <w:szCs w:val="24"/>
        </w:rPr>
        <w:t>area</w:t>
      </w:r>
      <w:r w:rsidRPr="00EE67DB">
        <w:rPr>
          <w:rFonts w:ascii="Times New Roman" w:hAnsi="Times New Roman"/>
          <w:color w:val="000000"/>
          <w:sz w:val="22"/>
          <w:szCs w:val="24"/>
        </w:rPr>
        <w:t>, doing random surpris</w:t>
      </w:r>
      <w:r w:rsidR="0083611D" w:rsidRPr="00EE67DB">
        <w:rPr>
          <w:rFonts w:ascii="Times New Roman" w:hAnsi="Times New Roman"/>
          <w:color w:val="000000"/>
          <w:sz w:val="22"/>
          <w:szCs w:val="24"/>
        </w:rPr>
        <w:t>e</w:t>
      </w:r>
      <w:r w:rsidRPr="00EE67DB">
        <w:rPr>
          <w:rFonts w:ascii="Times New Roman" w:hAnsi="Times New Roman"/>
          <w:color w:val="000000"/>
          <w:sz w:val="22"/>
          <w:szCs w:val="24"/>
        </w:rPr>
        <w:t xml:space="preserve"> checks during the field work process.</w:t>
      </w:r>
    </w:p>
    <w:p w:rsidR="00CB6B02" w:rsidRPr="00EE67DB" w:rsidRDefault="00CB6B02" w:rsidP="00501253">
      <w:pPr>
        <w:pStyle w:val="ListParagraph"/>
        <w:numPr>
          <w:ilvl w:val="0"/>
          <w:numId w:val="8"/>
        </w:numPr>
        <w:tabs>
          <w:tab w:val="left" w:pos="990"/>
        </w:tabs>
        <w:spacing w:line="360" w:lineRule="auto"/>
        <w:ind w:left="450"/>
        <w:rPr>
          <w:rFonts w:ascii="Times New Roman" w:hAnsi="Times New Roman"/>
          <w:b/>
          <w:bCs/>
          <w:color w:val="000000"/>
          <w:sz w:val="22"/>
          <w:szCs w:val="24"/>
          <w:u w:val="single"/>
        </w:rPr>
      </w:pPr>
      <w:r w:rsidRPr="00EE67DB">
        <w:rPr>
          <w:rFonts w:ascii="Times New Roman" w:hAnsi="Times New Roman"/>
          <w:color w:val="000000"/>
          <w:sz w:val="22"/>
          <w:szCs w:val="24"/>
        </w:rPr>
        <w:t>Regardless of the interviewer’s experience in the tobacco research sector, each interviewer must receive a thorough training prior to the commencement of the</w:t>
      </w:r>
      <w:r w:rsidR="0083611D" w:rsidRPr="00EE67DB">
        <w:rPr>
          <w:rFonts w:ascii="Times New Roman" w:hAnsi="Times New Roman"/>
          <w:color w:val="000000"/>
          <w:sz w:val="22"/>
          <w:szCs w:val="24"/>
        </w:rPr>
        <w:t xml:space="preserve"> fieldwork just as any beginner</w:t>
      </w:r>
      <w:r w:rsidRPr="00EE67DB">
        <w:rPr>
          <w:rFonts w:ascii="Times New Roman" w:hAnsi="Times New Roman"/>
          <w:color w:val="000000"/>
          <w:sz w:val="22"/>
          <w:szCs w:val="24"/>
        </w:rPr>
        <w:t xml:space="preserve"> interviewer, as this is an entirely new study for the </w:t>
      </w:r>
      <w:r w:rsidR="0083611D" w:rsidRPr="00EE67DB">
        <w:rPr>
          <w:rFonts w:ascii="Times New Roman" w:hAnsi="Times New Roman"/>
          <w:color w:val="000000"/>
          <w:sz w:val="22"/>
          <w:szCs w:val="24"/>
        </w:rPr>
        <w:t>market</w:t>
      </w:r>
      <w:r w:rsidRPr="00EE67DB">
        <w:rPr>
          <w:rFonts w:ascii="Times New Roman" w:hAnsi="Times New Roman"/>
          <w:color w:val="000000"/>
          <w:sz w:val="22"/>
          <w:szCs w:val="24"/>
        </w:rPr>
        <w:t>.</w:t>
      </w:r>
    </w:p>
    <w:p w:rsidR="00CB6B02" w:rsidRPr="00EE67DB" w:rsidRDefault="00CB6B02" w:rsidP="00501253">
      <w:pPr>
        <w:pStyle w:val="ListParagraph"/>
        <w:numPr>
          <w:ilvl w:val="0"/>
          <w:numId w:val="8"/>
        </w:numPr>
        <w:tabs>
          <w:tab w:val="left" w:pos="990"/>
        </w:tabs>
        <w:spacing w:line="360" w:lineRule="auto"/>
        <w:ind w:left="450"/>
        <w:rPr>
          <w:rFonts w:ascii="Times New Roman" w:hAnsi="Times New Roman"/>
          <w:b/>
          <w:bCs/>
          <w:color w:val="000000"/>
          <w:sz w:val="22"/>
          <w:szCs w:val="24"/>
          <w:u w:val="single"/>
        </w:rPr>
      </w:pPr>
      <w:r w:rsidRPr="00EE67DB">
        <w:rPr>
          <w:rFonts w:ascii="Times New Roman" w:hAnsi="Times New Roman"/>
          <w:color w:val="000000"/>
          <w:sz w:val="22"/>
          <w:szCs w:val="24"/>
        </w:rPr>
        <w:t xml:space="preserve">Researchers and the field senior executives/ deputy managers/ field manager </w:t>
      </w:r>
      <w:r w:rsidR="0083611D" w:rsidRPr="00EE67DB">
        <w:rPr>
          <w:rFonts w:ascii="Times New Roman" w:hAnsi="Times New Roman"/>
          <w:color w:val="000000"/>
          <w:sz w:val="22"/>
          <w:szCs w:val="24"/>
        </w:rPr>
        <w:t>must</w:t>
      </w:r>
      <w:r w:rsidRPr="00EE67DB">
        <w:rPr>
          <w:rFonts w:ascii="Times New Roman" w:hAnsi="Times New Roman"/>
          <w:color w:val="000000"/>
          <w:sz w:val="22"/>
          <w:szCs w:val="24"/>
        </w:rPr>
        <w:t xml:space="preserve"> oversee the entire field briefing and interview training.</w:t>
      </w:r>
    </w:p>
    <w:p w:rsidR="00C421FA" w:rsidRPr="005F236A" w:rsidRDefault="00CB6B02" w:rsidP="00C421FA">
      <w:pPr>
        <w:pStyle w:val="ListParagraph"/>
        <w:numPr>
          <w:ilvl w:val="0"/>
          <w:numId w:val="8"/>
        </w:numPr>
        <w:tabs>
          <w:tab w:val="left" w:pos="990"/>
        </w:tabs>
        <w:spacing w:line="360" w:lineRule="auto"/>
        <w:ind w:left="450"/>
        <w:rPr>
          <w:rFonts w:ascii="Times New Roman" w:hAnsi="Times New Roman"/>
          <w:sz w:val="22"/>
          <w:szCs w:val="16"/>
        </w:rPr>
      </w:pPr>
      <w:r w:rsidRPr="005F236A">
        <w:rPr>
          <w:rFonts w:ascii="Times New Roman" w:hAnsi="Times New Roman"/>
          <w:color w:val="000000"/>
          <w:sz w:val="22"/>
          <w:szCs w:val="24"/>
        </w:rPr>
        <w:lastRenderedPageBreak/>
        <w:t xml:space="preserve">During the </w:t>
      </w:r>
      <w:r w:rsidR="0083611D" w:rsidRPr="005F236A">
        <w:rPr>
          <w:rFonts w:ascii="Times New Roman" w:hAnsi="Times New Roman"/>
          <w:color w:val="000000"/>
          <w:sz w:val="22"/>
          <w:szCs w:val="24"/>
        </w:rPr>
        <w:t>fieldwork</w:t>
      </w:r>
      <w:r w:rsidRPr="005F236A">
        <w:rPr>
          <w:rFonts w:ascii="Times New Roman" w:hAnsi="Times New Roman"/>
          <w:color w:val="000000"/>
          <w:sz w:val="22"/>
          <w:szCs w:val="24"/>
        </w:rPr>
        <w:t>, each interviewer will carry an exhaustive list of DNP</w:t>
      </w:r>
      <w:r w:rsidR="0083611D" w:rsidRPr="005F236A">
        <w:rPr>
          <w:rFonts w:ascii="Times New Roman" w:hAnsi="Times New Roman"/>
          <w:color w:val="000000"/>
          <w:sz w:val="22"/>
          <w:szCs w:val="24"/>
        </w:rPr>
        <w:t xml:space="preserve"> (Duty Not Paid)</w:t>
      </w:r>
      <w:r w:rsidRPr="005F236A">
        <w:rPr>
          <w:rFonts w:ascii="Times New Roman" w:hAnsi="Times New Roman"/>
          <w:color w:val="000000"/>
          <w:sz w:val="22"/>
          <w:szCs w:val="24"/>
        </w:rPr>
        <w:t xml:space="preserve"> brands while accompanying the garbage </w:t>
      </w:r>
      <w:r w:rsidR="0083611D" w:rsidRPr="005F236A">
        <w:rPr>
          <w:rFonts w:ascii="Times New Roman" w:hAnsi="Times New Roman"/>
          <w:color w:val="000000"/>
          <w:sz w:val="22"/>
          <w:szCs w:val="24"/>
        </w:rPr>
        <w:t>collector</w:t>
      </w:r>
      <w:r w:rsidRPr="005F236A">
        <w:rPr>
          <w:rFonts w:ascii="Times New Roman" w:hAnsi="Times New Roman"/>
          <w:color w:val="000000"/>
          <w:sz w:val="22"/>
          <w:szCs w:val="24"/>
        </w:rPr>
        <w:t>, including all brands from the latest GCS/ RA data, which he must be completely familiarized with during his/ her training.</w:t>
      </w:r>
    </w:p>
    <w:sectPr w:rsidR="00C421FA" w:rsidRPr="005F236A" w:rsidSect="005349B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85B" w:rsidRDefault="00C3685B" w:rsidP="00364B53">
      <w:r>
        <w:separator/>
      </w:r>
    </w:p>
  </w:endnote>
  <w:endnote w:type="continuationSeparator" w:id="0">
    <w:p w:rsidR="00C3685B" w:rsidRDefault="00C3685B" w:rsidP="00364B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56834"/>
      <w:docPartObj>
        <w:docPartGallery w:val="Page Numbers (Bottom of Page)"/>
        <w:docPartUnique/>
      </w:docPartObj>
    </w:sdtPr>
    <w:sdtContent>
      <w:p w:rsidR="005F0560" w:rsidRDefault="00FB0458">
        <w:pPr>
          <w:pStyle w:val="Footer"/>
          <w:jc w:val="center"/>
        </w:pPr>
        <w:fldSimple w:instr=" PAGE   \* MERGEFORMAT ">
          <w:r w:rsidR="00CF56EC">
            <w:rPr>
              <w:noProof/>
            </w:rPr>
            <w:t>1</w:t>
          </w:r>
        </w:fldSimple>
      </w:p>
    </w:sdtContent>
  </w:sdt>
  <w:p w:rsidR="005F0560" w:rsidRDefault="005F05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85B" w:rsidRDefault="00C3685B" w:rsidP="00364B53">
      <w:r>
        <w:separator/>
      </w:r>
    </w:p>
  </w:footnote>
  <w:footnote w:type="continuationSeparator" w:id="0">
    <w:p w:rsidR="00C3685B" w:rsidRDefault="00C3685B" w:rsidP="00364B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677"/>
    <w:multiLevelType w:val="hybridMultilevel"/>
    <w:tmpl w:val="5D78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F1933"/>
    <w:multiLevelType w:val="hybridMultilevel"/>
    <w:tmpl w:val="6498915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726B2"/>
    <w:multiLevelType w:val="hybridMultilevel"/>
    <w:tmpl w:val="8384E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3E149D"/>
    <w:multiLevelType w:val="hybridMultilevel"/>
    <w:tmpl w:val="FA32DB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66F62"/>
    <w:multiLevelType w:val="hybridMultilevel"/>
    <w:tmpl w:val="97E4A220"/>
    <w:lvl w:ilvl="0" w:tplc="0F0CAC34">
      <w:start w:val="1"/>
      <w:numFmt w:val="bullet"/>
      <w:lvlText w:val=""/>
      <w:lvlJc w:val="left"/>
      <w:pPr>
        <w:tabs>
          <w:tab w:val="num" w:pos="720"/>
        </w:tabs>
        <w:ind w:left="720" w:hanging="360"/>
      </w:pPr>
      <w:rPr>
        <w:rFonts w:ascii="Wingdings" w:hAnsi="Wingdings" w:hint="default"/>
      </w:rPr>
    </w:lvl>
    <w:lvl w:ilvl="1" w:tplc="C5562BB4">
      <w:start w:val="1178"/>
      <w:numFmt w:val="bullet"/>
      <w:lvlText w:val=""/>
      <w:lvlJc w:val="left"/>
      <w:pPr>
        <w:tabs>
          <w:tab w:val="num" w:pos="1440"/>
        </w:tabs>
        <w:ind w:left="1440" w:hanging="360"/>
      </w:pPr>
      <w:rPr>
        <w:rFonts w:ascii="Wingdings" w:hAnsi="Wingdings" w:hint="default"/>
      </w:rPr>
    </w:lvl>
    <w:lvl w:ilvl="2" w:tplc="EA322634">
      <w:start w:val="1178"/>
      <w:numFmt w:val="bullet"/>
      <w:lvlText w:val=""/>
      <w:lvlJc w:val="left"/>
      <w:pPr>
        <w:tabs>
          <w:tab w:val="num" w:pos="2160"/>
        </w:tabs>
        <w:ind w:left="2160" w:hanging="360"/>
      </w:pPr>
      <w:rPr>
        <w:rFonts w:ascii="Wingdings" w:hAnsi="Wingdings" w:hint="default"/>
      </w:rPr>
    </w:lvl>
    <w:lvl w:ilvl="3" w:tplc="0F7672F8" w:tentative="1">
      <w:start w:val="1"/>
      <w:numFmt w:val="bullet"/>
      <w:lvlText w:val=""/>
      <w:lvlJc w:val="left"/>
      <w:pPr>
        <w:tabs>
          <w:tab w:val="num" w:pos="2880"/>
        </w:tabs>
        <w:ind w:left="2880" w:hanging="360"/>
      </w:pPr>
      <w:rPr>
        <w:rFonts w:ascii="Wingdings" w:hAnsi="Wingdings" w:hint="default"/>
      </w:rPr>
    </w:lvl>
    <w:lvl w:ilvl="4" w:tplc="0ACC902A" w:tentative="1">
      <w:start w:val="1"/>
      <w:numFmt w:val="bullet"/>
      <w:lvlText w:val=""/>
      <w:lvlJc w:val="left"/>
      <w:pPr>
        <w:tabs>
          <w:tab w:val="num" w:pos="3600"/>
        </w:tabs>
        <w:ind w:left="3600" w:hanging="360"/>
      </w:pPr>
      <w:rPr>
        <w:rFonts w:ascii="Wingdings" w:hAnsi="Wingdings" w:hint="default"/>
      </w:rPr>
    </w:lvl>
    <w:lvl w:ilvl="5" w:tplc="1E5E3B7A" w:tentative="1">
      <w:start w:val="1"/>
      <w:numFmt w:val="bullet"/>
      <w:lvlText w:val=""/>
      <w:lvlJc w:val="left"/>
      <w:pPr>
        <w:tabs>
          <w:tab w:val="num" w:pos="4320"/>
        </w:tabs>
        <w:ind w:left="4320" w:hanging="360"/>
      </w:pPr>
      <w:rPr>
        <w:rFonts w:ascii="Wingdings" w:hAnsi="Wingdings" w:hint="default"/>
      </w:rPr>
    </w:lvl>
    <w:lvl w:ilvl="6" w:tplc="1546632C" w:tentative="1">
      <w:start w:val="1"/>
      <w:numFmt w:val="bullet"/>
      <w:lvlText w:val=""/>
      <w:lvlJc w:val="left"/>
      <w:pPr>
        <w:tabs>
          <w:tab w:val="num" w:pos="5040"/>
        </w:tabs>
        <w:ind w:left="5040" w:hanging="360"/>
      </w:pPr>
      <w:rPr>
        <w:rFonts w:ascii="Wingdings" w:hAnsi="Wingdings" w:hint="default"/>
      </w:rPr>
    </w:lvl>
    <w:lvl w:ilvl="7" w:tplc="105E6B32" w:tentative="1">
      <w:start w:val="1"/>
      <w:numFmt w:val="bullet"/>
      <w:lvlText w:val=""/>
      <w:lvlJc w:val="left"/>
      <w:pPr>
        <w:tabs>
          <w:tab w:val="num" w:pos="5760"/>
        </w:tabs>
        <w:ind w:left="5760" w:hanging="360"/>
      </w:pPr>
      <w:rPr>
        <w:rFonts w:ascii="Wingdings" w:hAnsi="Wingdings" w:hint="default"/>
      </w:rPr>
    </w:lvl>
    <w:lvl w:ilvl="8" w:tplc="D8000EAE" w:tentative="1">
      <w:start w:val="1"/>
      <w:numFmt w:val="bullet"/>
      <w:lvlText w:val=""/>
      <w:lvlJc w:val="left"/>
      <w:pPr>
        <w:tabs>
          <w:tab w:val="num" w:pos="6480"/>
        </w:tabs>
        <w:ind w:left="6480" w:hanging="360"/>
      </w:pPr>
      <w:rPr>
        <w:rFonts w:ascii="Wingdings" w:hAnsi="Wingdings" w:hint="default"/>
      </w:rPr>
    </w:lvl>
  </w:abstractNum>
  <w:abstractNum w:abstractNumId="5">
    <w:nsid w:val="2FD94361"/>
    <w:multiLevelType w:val="hybridMultilevel"/>
    <w:tmpl w:val="62C8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F09BD"/>
    <w:multiLevelType w:val="hybridMultilevel"/>
    <w:tmpl w:val="A09AE142"/>
    <w:lvl w:ilvl="0" w:tplc="04090001">
      <w:start w:val="1"/>
      <w:numFmt w:val="bullet"/>
      <w:lvlText w:val=""/>
      <w:lvlJc w:val="left"/>
      <w:pPr>
        <w:tabs>
          <w:tab w:val="num" w:pos="720"/>
        </w:tabs>
        <w:ind w:left="720" w:hanging="360"/>
      </w:pPr>
      <w:rPr>
        <w:rFonts w:ascii="Symbol" w:hAnsi="Symbol" w:hint="default"/>
      </w:rPr>
    </w:lvl>
    <w:lvl w:ilvl="1" w:tplc="C5562BB4">
      <w:start w:val="1178"/>
      <w:numFmt w:val="bullet"/>
      <w:lvlText w:val=""/>
      <w:lvlJc w:val="left"/>
      <w:pPr>
        <w:tabs>
          <w:tab w:val="num" w:pos="1440"/>
        </w:tabs>
        <w:ind w:left="1440" w:hanging="360"/>
      </w:pPr>
      <w:rPr>
        <w:rFonts w:ascii="Wingdings" w:hAnsi="Wingdings" w:hint="default"/>
      </w:rPr>
    </w:lvl>
    <w:lvl w:ilvl="2" w:tplc="EA322634">
      <w:start w:val="1178"/>
      <w:numFmt w:val="bullet"/>
      <w:lvlText w:val=""/>
      <w:lvlJc w:val="left"/>
      <w:pPr>
        <w:tabs>
          <w:tab w:val="num" w:pos="2160"/>
        </w:tabs>
        <w:ind w:left="2160" w:hanging="360"/>
      </w:pPr>
      <w:rPr>
        <w:rFonts w:ascii="Wingdings" w:hAnsi="Wingdings" w:hint="default"/>
      </w:rPr>
    </w:lvl>
    <w:lvl w:ilvl="3" w:tplc="0F7672F8" w:tentative="1">
      <w:start w:val="1"/>
      <w:numFmt w:val="bullet"/>
      <w:lvlText w:val=""/>
      <w:lvlJc w:val="left"/>
      <w:pPr>
        <w:tabs>
          <w:tab w:val="num" w:pos="2880"/>
        </w:tabs>
        <w:ind w:left="2880" w:hanging="360"/>
      </w:pPr>
      <w:rPr>
        <w:rFonts w:ascii="Wingdings" w:hAnsi="Wingdings" w:hint="default"/>
      </w:rPr>
    </w:lvl>
    <w:lvl w:ilvl="4" w:tplc="0ACC902A" w:tentative="1">
      <w:start w:val="1"/>
      <w:numFmt w:val="bullet"/>
      <w:lvlText w:val=""/>
      <w:lvlJc w:val="left"/>
      <w:pPr>
        <w:tabs>
          <w:tab w:val="num" w:pos="3600"/>
        </w:tabs>
        <w:ind w:left="3600" w:hanging="360"/>
      </w:pPr>
      <w:rPr>
        <w:rFonts w:ascii="Wingdings" w:hAnsi="Wingdings" w:hint="default"/>
      </w:rPr>
    </w:lvl>
    <w:lvl w:ilvl="5" w:tplc="1E5E3B7A" w:tentative="1">
      <w:start w:val="1"/>
      <w:numFmt w:val="bullet"/>
      <w:lvlText w:val=""/>
      <w:lvlJc w:val="left"/>
      <w:pPr>
        <w:tabs>
          <w:tab w:val="num" w:pos="4320"/>
        </w:tabs>
        <w:ind w:left="4320" w:hanging="360"/>
      </w:pPr>
      <w:rPr>
        <w:rFonts w:ascii="Wingdings" w:hAnsi="Wingdings" w:hint="default"/>
      </w:rPr>
    </w:lvl>
    <w:lvl w:ilvl="6" w:tplc="1546632C" w:tentative="1">
      <w:start w:val="1"/>
      <w:numFmt w:val="bullet"/>
      <w:lvlText w:val=""/>
      <w:lvlJc w:val="left"/>
      <w:pPr>
        <w:tabs>
          <w:tab w:val="num" w:pos="5040"/>
        </w:tabs>
        <w:ind w:left="5040" w:hanging="360"/>
      </w:pPr>
      <w:rPr>
        <w:rFonts w:ascii="Wingdings" w:hAnsi="Wingdings" w:hint="default"/>
      </w:rPr>
    </w:lvl>
    <w:lvl w:ilvl="7" w:tplc="105E6B32" w:tentative="1">
      <w:start w:val="1"/>
      <w:numFmt w:val="bullet"/>
      <w:lvlText w:val=""/>
      <w:lvlJc w:val="left"/>
      <w:pPr>
        <w:tabs>
          <w:tab w:val="num" w:pos="5760"/>
        </w:tabs>
        <w:ind w:left="5760" w:hanging="360"/>
      </w:pPr>
      <w:rPr>
        <w:rFonts w:ascii="Wingdings" w:hAnsi="Wingdings" w:hint="default"/>
      </w:rPr>
    </w:lvl>
    <w:lvl w:ilvl="8" w:tplc="D8000EAE" w:tentative="1">
      <w:start w:val="1"/>
      <w:numFmt w:val="bullet"/>
      <w:lvlText w:val=""/>
      <w:lvlJc w:val="left"/>
      <w:pPr>
        <w:tabs>
          <w:tab w:val="num" w:pos="6480"/>
        </w:tabs>
        <w:ind w:left="6480" w:hanging="360"/>
      </w:pPr>
      <w:rPr>
        <w:rFonts w:ascii="Wingdings" w:hAnsi="Wingdings" w:hint="default"/>
      </w:rPr>
    </w:lvl>
  </w:abstractNum>
  <w:abstractNum w:abstractNumId="7">
    <w:nsid w:val="580D4151"/>
    <w:multiLevelType w:val="hybridMultilevel"/>
    <w:tmpl w:val="8552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653C0"/>
    <w:multiLevelType w:val="hybridMultilevel"/>
    <w:tmpl w:val="479A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24415"/>
    <w:multiLevelType w:val="hybridMultilevel"/>
    <w:tmpl w:val="BAE21622"/>
    <w:lvl w:ilvl="0" w:tplc="AFC005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476888"/>
    <w:multiLevelType w:val="hybridMultilevel"/>
    <w:tmpl w:val="9DC06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42369"/>
    <w:multiLevelType w:val="hybridMultilevel"/>
    <w:tmpl w:val="4A02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EE1EB3"/>
    <w:multiLevelType w:val="hybridMultilevel"/>
    <w:tmpl w:val="DDDA8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27835"/>
    <w:multiLevelType w:val="hybridMultilevel"/>
    <w:tmpl w:val="48E84DE6"/>
    <w:lvl w:ilvl="0" w:tplc="92E4B4F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816C8A"/>
    <w:multiLevelType w:val="hybridMultilevel"/>
    <w:tmpl w:val="72886D08"/>
    <w:lvl w:ilvl="0" w:tplc="6E843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0971CB"/>
    <w:multiLevelType w:val="hybridMultilevel"/>
    <w:tmpl w:val="80E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6"/>
  </w:num>
  <w:num w:numId="5">
    <w:abstractNumId w:val="5"/>
  </w:num>
  <w:num w:numId="6">
    <w:abstractNumId w:val="12"/>
  </w:num>
  <w:num w:numId="7">
    <w:abstractNumId w:val="9"/>
  </w:num>
  <w:num w:numId="8">
    <w:abstractNumId w:val="1"/>
  </w:num>
  <w:num w:numId="9">
    <w:abstractNumId w:val="8"/>
  </w:num>
  <w:num w:numId="10">
    <w:abstractNumId w:val="7"/>
  </w:num>
  <w:num w:numId="11">
    <w:abstractNumId w:val="11"/>
  </w:num>
  <w:num w:numId="12">
    <w:abstractNumId w:val="10"/>
  </w:num>
  <w:num w:numId="13">
    <w:abstractNumId w:val="14"/>
  </w:num>
  <w:num w:numId="14">
    <w:abstractNumId w:val="0"/>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B737C"/>
    <w:rsid w:val="00000CEB"/>
    <w:rsid w:val="00004CBC"/>
    <w:rsid w:val="00010E73"/>
    <w:rsid w:val="00024E68"/>
    <w:rsid w:val="00025E13"/>
    <w:rsid w:val="000338F2"/>
    <w:rsid w:val="000341DC"/>
    <w:rsid w:val="00046EC6"/>
    <w:rsid w:val="00056E1B"/>
    <w:rsid w:val="00060B3F"/>
    <w:rsid w:val="00094984"/>
    <w:rsid w:val="000A7E9C"/>
    <w:rsid w:val="000B37A2"/>
    <w:rsid w:val="000C25B6"/>
    <w:rsid w:val="000C66D5"/>
    <w:rsid w:val="000C7395"/>
    <w:rsid w:val="000D33E3"/>
    <w:rsid w:val="000D4C25"/>
    <w:rsid w:val="000E2250"/>
    <w:rsid w:val="000E7957"/>
    <w:rsid w:val="000F385E"/>
    <w:rsid w:val="00113DEB"/>
    <w:rsid w:val="00114893"/>
    <w:rsid w:val="00116F76"/>
    <w:rsid w:val="0014521C"/>
    <w:rsid w:val="0015022B"/>
    <w:rsid w:val="00163EF3"/>
    <w:rsid w:val="00165742"/>
    <w:rsid w:val="00167169"/>
    <w:rsid w:val="00176D5B"/>
    <w:rsid w:val="00191E2E"/>
    <w:rsid w:val="001A7EA9"/>
    <w:rsid w:val="001B64D6"/>
    <w:rsid w:val="001C7B1A"/>
    <w:rsid w:val="001E6AF7"/>
    <w:rsid w:val="001E7567"/>
    <w:rsid w:val="0020117B"/>
    <w:rsid w:val="0020236B"/>
    <w:rsid w:val="00214DA3"/>
    <w:rsid w:val="00223E13"/>
    <w:rsid w:val="00225A83"/>
    <w:rsid w:val="0022628C"/>
    <w:rsid w:val="0024294D"/>
    <w:rsid w:val="0024402A"/>
    <w:rsid w:val="002460ED"/>
    <w:rsid w:val="002530F8"/>
    <w:rsid w:val="00257049"/>
    <w:rsid w:val="002662A2"/>
    <w:rsid w:val="00275CF6"/>
    <w:rsid w:val="002833AC"/>
    <w:rsid w:val="002B737C"/>
    <w:rsid w:val="002C15F1"/>
    <w:rsid w:val="002D217B"/>
    <w:rsid w:val="002F2278"/>
    <w:rsid w:val="002F3536"/>
    <w:rsid w:val="00302A55"/>
    <w:rsid w:val="00312A81"/>
    <w:rsid w:val="0032293D"/>
    <w:rsid w:val="0033654D"/>
    <w:rsid w:val="003456B7"/>
    <w:rsid w:val="00364B53"/>
    <w:rsid w:val="003877ED"/>
    <w:rsid w:val="003C0F0E"/>
    <w:rsid w:val="003C4C5C"/>
    <w:rsid w:val="003C7CB1"/>
    <w:rsid w:val="003D76A1"/>
    <w:rsid w:val="00410F5E"/>
    <w:rsid w:val="00427177"/>
    <w:rsid w:val="00431E8C"/>
    <w:rsid w:val="004366A3"/>
    <w:rsid w:val="00442468"/>
    <w:rsid w:val="00444BA1"/>
    <w:rsid w:val="004715C3"/>
    <w:rsid w:val="00476243"/>
    <w:rsid w:val="00481CA1"/>
    <w:rsid w:val="004A7166"/>
    <w:rsid w:val="004B3D00"/>
    <w:rsid w:val="004D28D2"/>
    <w:rsid w:val="004D5067"/>
    <w:rsid w:val="004F2111"/>
    <w:rsid w:val="00501253"/>
    <w:rsid w:val="0050144F"/>
    <w:rsid w:val="005071A8"/>
    <w:rsid w:val="00530490"/>
    <w:rsid w:val="005349BB"/>
    <w:rsid w:val="00540F2E"/>
    <w:rsid w:val="00546F0E"/>
    <w:rsid w:val="005501FE"/>
    <w:rsid w:val="00557AF1"/>
    <w:rsid w:val="00560CE7"/>
    <w:rsid w:val="00576709"/>
    <w:rsid w:val="0058415F"/>
    <w:rsid w:val="005A4A6E"/>
    <w:rsid w:val="005B32B5"/>
    <w:rsid w:val="005B67CA"/>
    <w:rsid w:val="005C0216"/>
    <w:rsid w:val="005C68E2"/>
    <w:rsid w:val="005D3F3F"/>
    <w:rsid w:val="005D4640"/>
    <w:rsid w:val="005E084D"/>
    <w:rsid w:val="005F0360"/>
    <w:rsid w:val="005F0560"/>
    <w:rsid w:val="005F236A"/>
    <w:rsid w:val="006075EF"/>
    <w:rsid w:val="006334A2"/>
    <w:rsid w:val="00634C30"/>
    <w:rsid w:val="00637958"/>
    <w:rsid w:val="00641594"/>
    <w:rsid w:val="00656857"/>
    <w:rsid w:val="00690235"/>
    <w:rsid w:val="0069202F"/>
    <w:rsid w:val="006A34E1"/>
    <w:rsid w:val="006A4F4C"/>
    <w:rsid w:val="006B1C9A"/>
    <w:rsid w:val="006E6177"/>
    <w:rsid w:val="006E69EF"/>
    <w:rsid w:val="006E76A7"/>
    <w:rsid w:val="006F17D1"/>
    <w:rsid w:val="006F1BF5"/>
    <w:rsid w:val="00720D68"/>
    <w:rsid w:val="00721603"/>
    <w:rsid w:val="00726FDA"/>
    <w:rsid w:val="007502A8"/>
    <w:rsid w:val="00761A65"/>
    <w:rsid w:val="00764354"/>
    <w:rsid w:val="0079766F"/>
    <w:rsid w:val="007B0BF7"/>
    <w:rsid w:val="007C30BB"/>
    <w:rsid w:val="007D2279"/>
    <w:rsid w:val="007F3796"/>
    <w:rsid w:val="00802E06"/>
    <w:rsid w:val="00812CD8"/>
    <w:rsid w:val="008273F9"/>
    <w:rsid w:val="00835C5C"/>
    <w:rsid w:val="0083611D"/>
    <w:rsid w:val="00841722"/>
    <w:rsid w:val="00844269"/>
    <w:rsid w:val="00854EC4"/>
    <w:rsid w:val="008625BC"/>
    <w:rsid w:val="00863C4B"/>
    <w:rsid w:val="00864AAF"/>
    <w:rsid w:val="00864C75"/>
    <w:rsid w:val="00873D36"/>
    <w:rsid w:val="008A0CEE"/>
    <w:rsid w:val="008B5E20"/>
    <w:rsid w:val="008C5B6E"/>
    <w:rsid w:val="008C6DCE"/>
    <w:rsid w:val="008D447A"/>
    <w:rsid w:val="008D549E"/>
    <w:rsid w:val="008D6EC8"/>
    <w:rsid w:val="008E4B02"/>
    <w:rsid w:val="008F0417"/>
    <w:rsid w:val="00935961"/>
    <w:rsid w:val="00955E50"/>
    <w:rsid w:val="00973329"/>
    <w:rsid w:val="00985BB7"/>
    <w:rsid w:val="009D0A67"/>
    <w:rsid w:val="009D4258"/>
    <w:rsid w:val="009D75E6"/>
    <w:rsid w:val="009E7D5D"/>
    <w:rsid w:val="00A02F89"/>
    <w:rsid w:val="00A14241"/>
    <w:rsid w:val="00A17513"/>
    <w:rsid w:val="00A44A78"/>
    <w:rsid w:val="00A630C0"/>
    <w:rsid w:val="00A7489F"/>
    <w:rsid w:val="00A758E1"/>
    <w:rsid w:val="00A8224B"/>
    <w:rsid w:val="00A835F9"/>
    <w:rsid w:val="00A95F08"/>
    <w:rsid w:val="00AA1800"/>
    <w:rsid w:val="00AA185E"/>
    <w:rsid w:val="00AA1AA6"/>
    <w:rsid w:val="00AA79A5"/>
    <w:rsid w:val="00AC563D"/>
    <w:rsid w:val="00AD103D"/>
    <w:rsid w:val="00B04F19"/>
    <w:rsid w:val="00B23556"/>
    <w:rsid w:val="00B26FE6"/>
    <w:rsid w:val="00B36665"/>
    <w:rsid w:val="00B5097C"/>
    <w:rsid w:val="00B55488"/>
    <w:rsid w:val="00B628FE"/>
    <w:rsid w:val="00B71C08"/>
    <w:rsid w:val="00B75CE8"/>
    <w:rsid w:val="00B82813"/>
    <w:rsid w:val="00B82D98"/>
    <w:rsid w:val="00B84338"/>
    <w:rsid w:val="00B9758E"/>
    <w:rsid w:val="00BC7AA8"/>
    <w:rsid w:val="00BD39FE"/>
    <w:rsid w:val="00BF0217"/>
    <w:rsid w:val="00BF2E63"/>
    <w:rsid w:val="00C069F6"/>
    <w:rsid w:val="00C14C37"/>
    <w:rsid w:val="00C20AAA"/>
    <w:rsid w:val="00C268E7"/>
    <w:rsid w:val="00C3685B"/>
    <w:rsid w:val="00C421FA"/>
    <w:rsid w:val="00C43A81"/>
    <w:rsid w:val="00C52E89"/>
    <w:rsid w:val="00C62C35"/>
    <w:rsid w:val="00C634DA"/>
    <w:rsid w:val="00C82A0F"/>
    <w:rsid w:val="00C87DAF"/>
    <w:rsid w:val="00C97D79"/>
    <w:rsid w:val="00CB6B02"/>
    <w:rsid w:val="00CE400F"/>
    <w:rsid w:val="00CE56E0"/>
    <w:rsid w:val="00CF56EC"/>
    <w:rsid w:val="00D001D6"/>
    <w:rsid w:val="00D0756F"/>
    <w:rsid w:val="00D11D43"/>
    <w:rsid w:val="00D327E6"/>
    <w:rsid w:val="00D33A05"/>
    <w:rsid w:val="00D41560"/>
    <w:rsid w:val="00D41794"/>
    <w:rsid w:val="00D47224"/>
    <w:rsid w:val="00D53B12"/>
    <w:rsid w:val="00D53E41"/>
    <w:rsid w:val="00D71B11"/>
    <w:rsid w:val="00D75F4B"/>
    <w:rsid w:val="00D76A7B"/>
    <w:rsid w:val="00D841FD"/>
    <w:rsid w:val="00D924D2"/>
    <w:rsid w:val="00D95B8A"/>
    <w:rsid w:val="00DB2EED"/>
    <w:rsid w:val="00DE3E4F"/>
    <w:rsid w:val="00DE65A2"/>
    <w:rsid w:val="00E03AEE"/>
    <w:rsid w:val="00E51409"/>
    <w:rsid w:val="00E54EF6"/>
    <w:rsid w:val="00E72AB5"/>
    <w:rsid w:val="00E94C21"/>
    <w:rsid w:val="00EA07A0"/>
    <w:rsid w:val="00EA50E9"/>
    <w:rsid w:val="00ED27C4"/>
    <w:rsid w:val="00ED7DAB"/>
    <w:rsid w:val="00EE67DB"/>
    <w:rsid w:val="00EF05B8"/>
    <w:rsid w:val="00EF5BCA"/>
    <w:rsid w:val="00F07372"/>
    <w:rsid w:val="00F12904"/>
    <w:rsid w:val="00F35B2C"/>
    <w:rsid w:val="00F50AC1"/>
    <w:rsid w:val="00F5170C"/>
    <w:rsid w:val="00F570DD"/>
    <w:rsid w:val="00F61E03"/>
    <w:rsid w:val="00F84D92"/>
    <w:rsid w:val="00F92167"/>
    <w:rsid w:val="00FA3940"/>
    <w:rsid w:val="00FA44FD"/>
    <w:rsid w:val="00FB0458"/>
    <w:rsid w:val="00FB26CE"/>
    <w:rsid w:val="00FB543D"/>
    <w:rsid w:val="00FF5D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B02"/>
    <w:pPr>
      <w:spacing w:after="0" w:line="240" w:lineRule="auto"/>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
    <w:aliases w:val="EmailStyle15"/>
    <w:basedOn w:val="DefaultParagraphFont"/>
    <w:semiHidden/>
    <w:personal/>
    <w:personalCompose/>
    <w:rsid w:val="00CB6B02"/>
    <w:rPr>
      <w:rFonts w:ascii="Arial" w:hAnsi="Arial" w:cs="Arial"/>
      <w:b w:val="0"/>
      <w:bCs w:val="0"/>
      <w:i w:val="0"/>
      <w:iCs w:val="0"/>
      <w:strike w:val="0"/>
      <w:color w:val="000080"/>
      <w:sz w:val="20"/>
      <w:szCs w:val="20"/>
      <w:u w:val="none"/>
    </w:rPr>
  </w:style>
  <w:style w:type="paragraph" w:styleId="ListParagraph">
    <w:name w:val="List Paragraph"/>
    <w:basedOn w:val="Normal"/>
    <w:uiPriority w:val="34"/>
    <w:qFormat/>
    <w:rsid w:val="00CB6B02"/>
    <w:pPr>
      <w:ind w:left="720"/>
      <w:contextualSpacing/>
    </w:pPr>
  </w:style>
  <w:style w:type="table" w:styleId="TableGrid">
    <w:name w:val="Table Grid"/>
    <w:basedOn w:val="TableNormal"/>
    <w:uiPriority w:val="59"/>
    <w:rsid w:val="005C6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68E2"/>
    <w:rPr>
      <w:rFonts w:ascii="Tahoma" w:hAnsi="Tahoma" w:cs="Tahoma"/>
      <w:sz w:val="16"/>
      <w:szCs w:val="16"/>
    </w:rPr>
  </w:style>
  <w:style w:type="character" w:customStyle="1" w:styleId="BalloonTextChar">
    <w:name w:val="Balloon Text Char"/>
    <w:basedOn w:val="DefaultParagraphFont"/>
    <w:link w:val="BalloonText"/>
    <w:uiPriority w:val="99"/>
    <w:semiHidden/>
    <w:rsid w:val="005C68E2"/>
    <w:rPr>
      <w:rFonts w:ascii="Tahoma" w:eastAsia="Times New Roman" w:hAnsi="Tahoma" w:cs="Tahoma"/>
      <w:sz w:val="16"/>
      <w:szCs w:val="16"/>
      <w:lang w:eastAsia="en-GB"/>
    </w:rPr>
  </w:style>
  <w:style w:type="paragraph" w:styleId="Header">
    <w:name w:val="header"/>
    <w:basedOn w:val="Normal"/>
    <w:link w:val="HeaderChar"/>
    <w:uiPriority w:val="99"/>
    <w:semiHidden/>
    <w:unhideWhenUsed/>
    <w:rsid w:val="00364B53"/>
    <w:pPr>
      <w:tabs>
        <w:tab w:val="center" w:pos="4680"/>
        <w:tab w:val="right" w:pos="9360"/>
      </w:tabs>
    </w:pPr>
  </w:style>
  <w:style w:type="character" w:customStyle="1" w:styleId="HeaderChar">
    <w:name w:val="Header Char"/>
    <w:basedOn w:val="DefaultParagraphFont"/>
    <w:link w:val="Header"/>
    <w:uiPriority w:val="99"/>
    <w:semiHidden/>
    <w:rsid w:val="00364B53"/>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364B53"/>
    <w:pPr>
      <w:tabs>
        <w:tab w:val="center" w:pos="4680"/>
        <w:tab w:val="right" w:pos="9360"/>
      </w:tabs>
    </w:pPr>
  </w:style>
  <w:style w:type="character" w:customStyle="1" w:styleId="FooterChar">
    <w:name w:val="Footer Char"/>
    <w:basedOn w:val="DefaultParagraphFont"/>
    <w:link w:val="Footer"/>
    <w:uiPriority w:val="99"/>
    <w:rsid w:val="00364B53"/>
    <w:rPr>
      <w:rFonts w:ascii="Arial" w:eastAsia="Times New Roman" w:hAnsi="Arial" w:cs="Times New Roman"/>
      <w:sz w:val="20"/>
      <w:szCs w:val="20"/>
      <w:lang w:eastAsia="en-GB"/>
    </w:rPr>
  </w:style>
  <w:style w:type="character" w:styleId="CommentReference">
    <w:name w:val="annotation reference"/>
    <w:basedOn w:val="DefaultParagraphFont"/>
    <w:uiPriority w:val="99"/>
    <w:semiHidden/>
    <w:unhideWhenUsed/>
    <w:rsid w:val="002460ED"/>
    <w:rPr>
      <w:sz w:val="16"/>
      <w:szCs w:val="16"/>
    </w:rPr>
  </w:style>
  <w:style w:type="paragraph" w:styleId="CommentText">
    <w:name w:val="annotation text"/>
    <w:basedOn w:val="Normal"/>
    <w:link w:val="CommentTextChar"/>
    <w:uiPriority w:val="99"/>
    <w:semiHidden/>
    <w:unhideWhenUsed/>
    <w:rsid w:val="002460ED"/>
  </w:style>
  <w:style w:type="character" w:customStyle="1" w:styleId="CommentTextChar">
    <w:name w:val="Comment Text Char"/>
    <w:basedOn w:val="DefaultParagraphFont"/>
    <w:link w:val="CommentText"/>
    <w:uiPriority w:val="99"/>
    <w:semiHidden/>
    <w:rsid w:val="002460E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460ED"/>
    <w:rPr>
      <w:b/>
      <w:bCs/>
    </w:rPr>
  </w:style>
  <w:style w:type="character" w:customStyle="1" w:styleId="CommentSubjectChar">
    <w:name w:val="Comment Subject Char"/>
    <w:basedOn w:val="CommentTextChar"/>
    <w:link w:val="CommentSubject"/>
    <w:uiPriority w:val="99"/>
    <w:semiHidden/>
    <w:rsid w:val="002460ED"/>
    <w:rPr>
      <w:b/>
      <w:bCs/>
    </w:rPr>
  </w:style>
  <w:style w:type="character" w:customStyle="1" w:styleId="BodyText3Char">
    <w:name w:val="Body Text 3 Char"/>
    <w:basedOn w:val="DefaultParagraphFont"/>
    <w:link w:val="BodyText3"/>
    <w:locked/>
    <w:rsid w:val="00B628FE"/>
    <w:rPr>
      <w:rFonts w:ascii="Myriad Pro" w:hAnsi="Myriad Pro"/>
      <w:color w:val="333333"/>
      <w:sz w:val="16"/>
      <w:szCs w:val="16"/>
      <w:lang w:val="en-GB"/>
    </w:rPr>
  </w:style>
  <w:style w:type="paragraph" w:styleId="BodyText3">
    <w:name w:val="Body Text 3"/>
    <w:basedOn w:val="Normal"/>
    <w:link w:val="BodyText3Char"/>
    <w:rsid w:val="00B628FE"/>
    <w:pPr>
      <w:spacing w:after="120"/>
      <w:jc w:val="both"/>
    </w:pPr>
    <w:rPr>
      <w:rFonts w:ascii="Myriad Pro" w:eastAsiaTheme="minorHAnsi" w:hAnsi="Myriad Pro" w:cstheme="minorBidi"/>
      <w:color w:val="333333"/>
      <w:sz w:val="16"/>
      <w:szCs w:val="16"/>
      <w:lang w:val="en-GB" w:eastAsia="en-US"/>
    </w:rPr>
  </w:style>
  <w:style w:type="character" w:customStyle="1" w:styleId="BodyText3Char1">
    <w:name w:val="Body Text 3 Char1"/>
    <w:basedOn w:val="DefaultParagraphFont"/>
    <w:link w:val="BodyText3"/>
    <w:uiPriority w:val="99"/>
    <w:semiHidden/>
    <w:rsid w:val="00B628FE"/>
    <w:rPr>
      <w:rFonts w:ascii="Arial" w:eastAsia="Times New Roman" w:hAnsi="Arial" w:cs="Times New Roman"/>
      <w:sz w:val="16"/>
      <w:szCs w:val="16"/>
      <w:lang w:eastAsia="en-GB"/>
    </w:rPr>
  </w:style>
</w:styles>
</file>

<file path=word/webSettings.xml><?xml version="1.0" encoding="utf-8"?>
<w:webSettings xmlns:r="http://schemas.openxmlformats.org/officeDocument/2006/relationships" xmlns:w="http://schemas.openxmlformats.org/wordprocessingml/2006/main">
  <w:divs>
    <w:div w:id="174459604">
      <w:bodyDiv w:val="1"/>
      <w:marLeft w:val="0"/>
      <w:marRight w:val="0"/>
      <w:marTop w:val="0"/>
      <w:marBottom w:val="0"/>
      <w:divBdr>
        <w:top w:val="none" w:sz="0" w:space="0" w:color="auto"/>
        <w:left w:val="none" w:sz="0" w:space="0" w:color="auto"/>
        <w:bottom w:val="none" w:sz="0" w:space="0" w:color="auto"/>
        <w:right w:val="none" w:sz="0" w:space="0" w:color="auto"/>
      </w:divBdr>
    </w:div>
    <w:div w:id="181405897">
      <w:bodyDiv w:val="1"/>
      <w:marLeft w:val="0"/>
      <w:marRight w:val="0"/>
      <w:marTop w:val="0"/>
      <w:marBottom w:val="0"/>
      <w:divBdr>
        <w:top w:val="none" w:sz="0" w:space="0" w:color="auto"/>
        <w:left w:val="none" w:sz="0" w:space="0" w:color="auto"/>
        <w:bottom w:val="none" w:sz="0" w:space="0" w:color="auto"/>
        <w:right w:val="none" w:sz="0" w:space="0" w:color="auto"/>
      </w:divBdr>
    </w:div>
    <w:div w:id="215165498">
      <w:bodyDiv w:val="1"/>
      <w:marLeft w:val="0"/>
      <w:marRight w:val="0"/>
      <w:marTop w:val="0"/>
      <w:marBottom w:val="0"/>
      <w:divBdr>
        <w:top w:val="none" w:sz="0" w:space="0" w:color="auto"/>
        <w:left w:val="none" w:sz="0" w:space="0" w:color="auto"/>
        <w:bottom w:val="none" w:sz="0" w:space="0" w:color="auto"/>
        <w:right w:val="none" w:sz="0" w:space="0" w:color="auto"/>
      </w:divBdr>
    </w:div>
    <w:div w:id="1329019784">
      <w:bodyDiv w:val="1"/>
      <w:marLeft w:val="0"/>
      <w:marRight w:val="0"/>
      <w:marTop w:val="0"/>
      <w:marBottom w:val="0"/>
      <w:divBdr>
        <w:top w:val="none" w:sz="0" w:space="0" w:color="auto"/>
        <w:left w:val="none" w:sz="0" w:space="0" w:color="auto"/>
        <w:bottom w:val="none" w:sz="0" w:space="0" w:color="auto"/>
        <w:right w:val="none" w:sz="0" w:space="0" w:color="auto"/>
      </w:divBdr>
    </w:div>
    <w:div w:id="1426264770">
      <w:bodyDiv w:val="1"/>
      <w:marLeft w:val="0"/>
      <w:marRight w:val="0"/>
      <w:marTop w:val="0"/>
      <w:marBottom w:val="0"/>
      <w:divBdr>
        <w:top w:val="none" w:sz="0" w:space="0" w:color="auto"/>
        <w:left w:val="none" w:sz="0" w:space="0" w:color="auto"/>
        <w:bottom w:val="none" w:sz="0" w:space="0" w:color="auto"/>
        <w:right w:val="none" w:sz="0" w:space="0" w:color="auto"/>
      </w:divBdr>
    </w:div>
    <w:div w:id="1445802782">
      <w:bodyDiv w:val="1"/>
      <w:marLeft w:val="0"/>
      <w:marRight w:val="0"/>
      <w:marTop w:val="0"/>
      <w:marBottom w:val="0"/>
      <w:divBdr>
        <w:top w:val="none" w:sz="0" w:space="0" w:color="auto"/>
        <w:left w:val="none" w:sz="0" w:space="0" w:color="auto"/>
        <w:bottom w:val="none" w:sz="0" w:space="0" w:color="auto"/>
        <w:right w:val="none" w:sz="0" w:space="0" w:color="auto"/>
      </w:divBdr>
    </w:div>
    <w:div w:id="20571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IMRB International</Company>
  <LinksUpToDate>false</LinksUpToDate>
  <CharactersWithSpaces>17302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Shubham.Palit</dc:creator>
  <cp:keywords/>
  <dc:description/>
  <cp:lastModifiedBy>Sudipta.Deb</cp:lastModifiedBy>
  <cp:revision>13</cp:revision>
  <dcterms:created xsi:type="dcterms:W3CDTF">2012-09-25T05:55:00Z</dcterms:created>
  <dcterms:modified xsi:type="dcterms:W3CDTF">2012-10-19T09:49:00Z</dcterms:modified>
</cp:coreProperties>
</file>