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9B" w:rsidRPr="00C62B6B" w:rsidRDefault="00F0419B" w:rsidP="00EE1C51">
      <w:pPr>
        <w:ind w:right="55"/>
        <w:rPr>
          <w:color w:val="2B0330"/>
          <w:spacing w:val="5"/>
          <w:kern w:val="28"/>
        </w:rPr>
      </w:pP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9E63DB" w:rsidP="00EE1C51">
      <w:pPr>
        <w:spacing w:line="240" w:lineRule="auto"/>
        <w:ind w:right="55"/>
        <w:jc w:val="both"/>
        <w:rPr>
          <w:rFonts w:ascii="Times New Roman" w:hAnsi="Times New Roman"/>
          <w:sz w:val="20"/>
        </w:rPr>
      </w:pPr>
      <w:r>
        <w:rPr>
          <w:rFonts w:ascii="Times New Roman" w:hAnsi="Times New Roman"/>
          <w:noProof/>
          <w:sz w:val="20"/>
          <w:lang w:eastAsia="zh-TW"/>
        </w:rPr>
        <mc:AlternateContent>
          <mc:Choice Requires="wps">
            <w:drawing>
              <wp:anchor distT="0" distB="0" distL="114300" distR="114300" simplePos="0" relativeHeight="251662336" behindDoc="0" locked="0" layoutInCell="1" allowOverlap="1" wp14:anchorId="0D03637F" wp14:editId="560CAB45">
                <wp:simplePos x="0" y="0"/>
                <wp:positionH relativeFrom="column">
                  <wp:posOffset>1610360</wp:posOffset>
                </wp:positionH>
                <wp:positionV relativeFrom="page">
                  <wp:posOffset>3448050</wp:posOffset>
                </wp:positionV>
                <wp:extent cx="3975100" cy="2779395"/>
                <wp:effectExtent l="0" t="0" r="0" b="1905"/>
                <wp:wrapNone/>
                <wp:docPr id="30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77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1EB" w:rsidRPr="00DB0AF4" w:rsidRDefault="00CC21EB" w:rsidP="0028310B">
                            <w:pPr>
                              <w:spacing w:line="960" w:lineRule="exact"/>
                              <w:rPr>
                                <w:b/>
                                <w:color w:val="808080"/>
                                <w:sz w:val="100"/>
                                <w:szCs w:val="80"/>
                              </w:rPr>
                            </w:pPr>
                            <w:r>
                              <w:rPr>
                                <w:b/>
                                <w:color w:val="808080"/>
                                <w:sz w:val="100"/>
                                <w:szCs w:val="80"/>
                              </w:rPr>
                              <w:t>Branded Product Test (BPT)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126.8pt;margin-top:271.5pt;width:313pt;height:21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" filled="f" stroked="f">
                <v:textbox>
                  <w:txbxContent>
                    <w:p w:rsidR="00CC21EB" w:rsidRPr="00DB0AF4" w:rsidRDefault="00CC21EB" w:rsidP="0028310B">
                      <w:pPr>
                        <w:spacing w:line="960" w:lineRule="exact"/>
                        <w:rPr>
                          <w:b/>
                          <w:color w:val="808080"/>
                          <w:sz w:val="100"/>
                          <w:szCs w:val="80"/>
                        </w:rPr>
                      </w:pPr>
                      <w:r>
                        <w:rPr>
                          <w:b/>
                          <w:color w:val="808080"/>
                          <w:sz w:val="100"/>
                          <w:szCs w:val="80"/>
                        </w:rPr>
                        <w:t>Branded Product Test (BPT)</w:t>
                      </w:r>
                    </w:p>
                  </w:txbxContent>
                </v:textbox>
                <w10:wrap anchory="page"/>
              </v:shape>
            </w:pict>
          </mc:Fallback>
        </mc:AlternateContent>
      </w:r>
      <w:r>
        <w:rPr>
          <w:rFonts w:ascii="Times New Roman" w:hAnsi="Times New Roman"/>
          <w:noProof/>
          <w:sz w:val="20"/>
          <w:lang w:eastAsia="zh-TW"/>
        </w:rPr>
        <mc:AlternateContent>
          <mc:Choice Requires="wps">
            <w:drawing>
              <wp:anchor distT="0" distB="0" distL="114300" distR="114300" simplePos="0" relativeHeight="251663360" behindDoc="0" locked="0" layoutInCell="1" allowOverlap="1" wp14:anchorId="3F134F62" wp14:editId="62D929DB">
                <wp:simplePos x="0" y="0"/>
                <wp:positionH relativeFrom="column">
                  <wp:posOffset>1677035</wp:posOffset>
                </wp:positionH>
                <wp:positionV relativeFrom="page">
                  <wp:posOffset>6764020</wp:posOffset>
                </wp:positionV>
                <wp:extent cx="3060700" cy="730250"/>
                <wp:effectExtent l="0" t="0" r="0" b="0"/>
                <wp:wrapNone/>
                <wp:docPr id="29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1EB" w:rsidRPr="008844CE" w:rsidRDefault="00CC21EB" w:rsidP="0028310B">
                            <w:pPr>
                              <w:rPr>
                                <w:b/>
                                <w:color w:val="808080"/>
                                <w:sz w:val="56"/>
                                <w:szCs w:val="56"/>
                              </w:rPr>
                            </w:pPr>
                            <w:r>
                              <w:rPr>
                                <w:b/>
                                <w:color w:val="808080"/>
                                <w:sz w:val="56"/>
                                <w:szCs w:val="56"/>
                              </w:rPr>
                              <w:t>April 2013 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132.05pt;margin-top:532.6pt;width:241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w:txbxContent>
                    <w:p w:rsidR="00CC21EB" w:rsidRPr="008844CE" w:rsidRDefault="00CC21EB" w:rsidP="0028310B">
                      <w:pPr>
                        <w:rPr>
                          <w:b/>
                          <w:color w:val="808080"/>
                          <w:sz w:val="56"/>
                          <w:szCs w:val="56"/>
                        </w:rPr>
                      </w:pPr>
                      <w:r>
                        <w:rPr>
                          <w:b/>
                          <w:color w:val="808080"/>
                          <w:sz w:val="56"/>
                          <w:szCs w:val="56"/>
                        </w:rPr>
                        <w:t>April 2013 v1</w:t>
                      </w:r>
                    </w:p>
                  </w:txbxContent>
                </v:textbox>
                <w10:wrap anchory="page"/>
              </v:shape>
            </w:pict>
          </mc:Fallback>
        </mc:AlternateConten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10"/>
          <w:footerReference w:type="default" r:id="rId11"/>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British-American Tobacco (Holdings) Limited 201</w:t>
      </w:r>
      <w:r w:rsidR="004F7E8E">
        <w:rPr>
          <w:rFonts w:ascii="Calibri" w:hAnsi="Calibri" w:cs="Calibri"/>
          <w:bCs/>
          <w:i/>
          <w:iCs/>
          <w:color w:val="4D4D4D"/>
          <w:sz w:val="16"/>
          <w:szCs w:val="16"/>
        </w:rPr>
        <w:t>3</w:t>
      </w:r>
      <w:r w:rsidRPr="0028310B">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5250AC" w:rsidRDefault="0028310B" w:rsidP="00A27876">
      <w:pPr>
        <w:spacing w:line="240" w:lineRule="auto"/>
        <w:ind w:right="55"/>
      </w:pPr>
      <w:r>
        <w:br w:type="page"/>
      </w:r>
    </w:p>
    <w:p w:rsidR="005525A0" w:rsidRDefault="005525A0" w:rsidP="00EE1C51">
      <w:pPr>
        <w:ind w:right="55"/>
      </w:pPr>
      <w:bookmarkStart w:id="1" w:name="_GoBack"/>
      <w:bookmarkEnd w:id="1"/>
    </w:p>
    <w:sdt>
      <w:sdtPr>
        <w:rPr>
          <w:rFonts w:ascii="Verdana" w:eastAsia="Times New Roman" w:hAnsi="Verdana" w:cs="Times New Roman"/>
          <w:b w:val="0"/>
          <w:bCs w:val="0"/>
          <w:color w:val="333333"/>
          <w:sz w:val="24"/>
          <w:szCs w:val="24"/>
          <w:lang w:val="en-GB" w:eastAsia="en-US"/>
        </w:rPr>
        <w:id w:val="360636437"/>
        <w:docPartObj>
          <w:docPartGallery w:val="Table of Contents"/>
          <w:docPartUnique/>
        </w:docPartObj>
      </w:sdtPr>
      <w:sdtEndPr>
        <w:rPr>
          <w:noProof/>
        </w:rPr>
      </w:sdtEndPr>
      <w:sdtContent>
        <w:p w:rsidR="00D65027" w:rsidRDefault="00D65027">
          <w:pPr>
            <w:pStyle w:val="TOCHeading"/>
          </w:pPr>
          <w:r>
            <w:t>Contents</w:t>
          </w:r>
        </w:p>
        <w:p w:rsidR="00045051" w:rsidRDefault="00D65027">
          <w:pPr>
            <w:pStyle w:val="TOC1"/>
            <w:rPr>
              <w:rFonts w:asciiTheme="minorHAnsi" w:eastAsiaTheme="minorEastAsia" w:hAnsiTheme="minorHAnsi" w:cstheme="minorBidi"/>
              <w:b w:val="0"/>
              <w:noProof/>
              <w:color w:val="auto"/>
              <w:sz w:val="22"/>
              <w:szCs w:val="22"/>
              <w:lang w:eastAsia="zh-TW"/>
            </w:rPr>
          </w:pPr>
          <w:r>
            <w:fldChar w:fldCharType="begin"/>
          </w:r>
          <w:r>
            <w:instrText xml:space="preserve"> TOC \o "1-3" \h \z \u </w:instrText>
          </w:r>
          <w:r>
            <w:fldChar w:fldCharType="separate"/>
          </w:r>
          <w:hyperlink w:anchor="_Toc353357397" w:history="1">
            <w:r w:rsidR="00045051" w:rsidRPr="00344771">
              <w:rPr>
                <w:rStyle w:val="Hyperlink"/>
                <w:noProof/>
              </w:rPr>
              <w:t>1.</w:t>
            </w:r>
            <w:r w:rsidR="00045051">
              <w:rPr>
                <w:rFonts w:asciiTheme="minorHAnsi" w:eastAsiaTheme="minorEastAsia" w:hAnsiTheme="minorHAnsi" w:cstheme="minorBidi"/>
                <w:b w:val="0"/>
                <w:noProof/>
                <w:color w:val="auto"/>
                <w:sz w:val="22"/>
                <w:szCs w:val="22"/>
                <w:lang w:eastAsia="zh-TW"/>
              </w:rPr>
              <w:tab/>
            </w:r>
            <w:r w:rsidR="00045051" w:rsidRPr="00344771">
              <w:rPr>
                <w:rStyle w:val="Hyperlink"/>
                <w:noProof/>
              </w:rPr>
              <w:t>Overview – Branded Product Test:</w:t>
            </w:r>
            <w:r w:rsidR="00045051">
              <w:rPr>
                <w:noProof/>
                <w:webHidden/>
              </w:rPr>
              <w:tab/>
            </w:r>
            <w:r w:rsidR="00045051">
              <w:rPr>
                <w:noProof/>
                <w:webHidden/>
              </w:rPr>
              <w:fldChar w:fldCharType="begin"/>
            </w:r>
            <w:r w:rsidR="00045051">
              <w:rPr>
                <w:noProof/>
                <w:webHidden/>
              </w:rPr>
              <w:instrText xml:space="preserve"> PAGEREF _Toc353357397 \h </w:instrText>
            </w:r>
            <w:r w:rsidR="00045051">
              <w:rPr>
                <w:noProof/>
                <w:webHidden/>
              </w:rPr>
            </w:r>
            <w:r w:rsidR="00045051">
              <w:rPr>
                <w:noProof/>
                <w:webHidden/>
              </w:rPr>
              <w:fldChar w:fldCharType="separate"/>
            </w:r>
            <w:r w:rsidR="00045051">
              <w:rPr>
                <w:noProof/>
                <w:webHidden/>
              </w:rPr>
              <w:t>3</w:t>
            </w:r>
            <w:r w:rsidR="00045051">
              <w:rPr>
                <w:noProof/>
                <w:webHidden/>
              </w:rPr>
              <w:fldChar w:fldCharType="end"/>
            </w:r>
          </w:hyperlink>
        </w:p>
        <w:p w:rsidR="00045051" w:rsidRDefault="00045051">
          <w:pPr>
            <w:pStyle w:val="TOC1"/>
            <w:rPr>
              <w:rFonts w:asciiTheme="minorHAnsi" w:eastAsiaTheme="minorEastAsia" w:hAnsiTheme="minorHAnsi" w:cstheme="minorBidi"/>
              <w:b w:val="0"/>
              <w:noProof/>
              <w:color w:val="auto"/>
              <w:sz w:val="22"/>
              <w:szCs w:val="22"/>
              <w:lang w:eastAsia="zh-TW"/>
            </w:rPr>
          </w:pPr>
          <w:hyperlink w:anchor="_Toc353357398" w:history="1">
            <w:r w:rsidRPr="00344771">
              <w:rPr>
                <w:rStyle w:val="Hyperlink"/>
                <w:noProof/>
              </w:rPr>
              <w:t>2.</w:t>
            </w:r>
            <w:r>
              <w:rPr>
                <w:rFonts w:asciiTheme="minorHAnsi" w:eastAsiaTheme="minorEastAsia" w:hAnsiTheme="minorHAnsi" w:cstheme="minorBidi"/>
                <w:b w:val="0"/>
                <w:noProof/>
                <w:color w:val="auto"/>
                <w:sz w:val="22"/>
                <w:szCs w:val="22"/>
                <w:lang w:eastAsia="zh-TW"/>
              </w:rPr>
              <w:tab/>
            </w:r>
            <w:r w:rsidRPr="00344771">
              <w:rPr>
                <w:rStyle w:val="Hyperlink"/>
                <w:noProof/>
              </w:rPr>
              <w:t>How to set up a Branded Product Test?</w:t>
            </w:r>
            <w:r>
              <w:rPr>
                <w:noProof/>
                <w:webHidden/>
              </w:rPr>
              <w:tab/>
            </w:r>
            <w:r>
              <w:rPr>
                <w:noProof/>
                <w:webHidden/>
              </w:rPr>
              <w:fldChar w:fldCharType="begin"/>
            </w:r>
            <w:r>
              <w:rPr>
                <w:noProof/>
                <w:webHidden/>
              </w:rPr>
              <w:instrText xml:space="preserve"> PAGEREF _Toc353357398 \h </w:instrText>
            </w:r>
            <w:r>
              <w:rPr>
                <w:noProof/>
                <w:webHidden/>
              </w:rPr>
            </w:r>
            <w:r>
              <w:rPr>
                <w:noProof/>
                <w:webHidden/>
              </w:rPr>
              <w:fldChar w:fldCharType="separate"/>
            </w:r>
            <w:r>
              <w:rPr>
                <w:noProof/>
                <w:webHidden/>
              </w:rPr>
              <w:t>5</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399" w:history="1">
            <w:r w:rsidRPr="00344771">
              <w:rPr>
                <w:rStyle w:val="Hyperlink"/>
                <w:noProof/>
              </w:rPr>
              <w:t>2.1</w:t>
            </w:r>
            <w:r>
              <w:rPr>
                <w:rFonts w:asciiTheme="minorHAnsi" w:eastAsiaTheme="minorEastAsia" w:hAnsiTheme="minorHAnsi" w:cstheme="minorBidi"/>
                <w:noProof/>
                <w:color w:val="auto"/>
                <w:sz w:val="22"/>
                <w:szCs w:val="22"/>
                <w:lang w:eastAsia="zh-TW"/>
              </w:rPr>
              <w:tab/>
            </w:r>
            <w:r w:rsidRPr="00344771">
              <w:rPr>
                <w:rStyle w:val="Hyperlink"/>
                <w:noProof/>
              </w:rPr>
              <w:t>Research Design:</w:t>
            </w:r>
            <w:r>
              <w:rPr>
                <w:noProof/>
                <w:webHidden/>
              </w:rPr>
              <w:tab/>
            </w:r>
            <w:r>
              <w:rPr>
                <w:noProof/>
                <w:webHidden/>
              </w:rPr>
              <w:fldChar w:fldCharType="begin"/>
            </w:r>
            <w:r>
              <w:rPr>
                <w:noProof/>
                <w:webHidden/>
              </w:rPr>
              <w:instrText xml:space="preserve"> PAGEREF _Toc353357399 \h </w:instrText>
            </w:r>
            <w:r>
              <w:rPr>
                <w:noProof/>
                <w:webHidden/>
              </w:rPr>
            </w:r>
            <w:r>
              <w:rPr>
                <w:noProof/>
                <w:webHidden/>
              </w:rPr>
              <w:fldChar w:fldCharType="separate"/>
            </w:r>
            <w:r>
              <w:rPr>
                <w:noProof/>
                <w:webHidden/>
              </w:rPr>
              <w:t>5</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0" w:history="1">
            <w:r w:rsidRPr="00344771">
              <w:rPr>
                <w:rStyle w:val="Hyperlink"/>
                <w:noProof/>
              </w:rPr>
              <w:t>2.2</w:t>
            </w:r>
            <w:r>
              <w:rPr>
                <w:rFonts w:asciiTheme="minorHAnsi" w:eastAsiaTheme="minorEastAsia" w:hAnsiTheme="minorHAnsi" w:cstheme="minorBidi"/>
                <w:noProof/>
                <w:color w:val="auto"/>
                <w:sz w:val="22"/>
                <w:szCs w:val="22"/>
                <w:lang w:eastAsia="zh-TW"/>
              </w:rPr>
              <w:tab/>
            </w:r>
            <w:r w:rsidRPr="00344771">
              <w:rPr>
                <w:rStyle w:val="Hyperlink"/>
                <w:noProof/>
              </w:rPr>
              <w:t>Example Design Scenarios:</w:t>
            </w:r>
            <w:r>
              <w:rPr>
                <w:noProof/>
                <w:webHidden/>
              </w:rPr>
              <w:tab/>
            </w:r>
            <w:r>
              <w:rPr>
                <w:noProof/>
                <w:webHidden/>
              </w:rPr>
              <w:fldChar w:fldCharType="begin"/>
            </w:r>
            <w:r>
              <w:rPr>
                <w:noProof/>
                <w:webHidden/>
              </w:rPr>
              <w:instrText xml:space="preserve"> PAGEREF _Toc353357400 \h </w:instrText>
            </w:r>
            <w:r>
              <w:rPr>
                <w:noProof/>
                <w:webHidden/>
              </w:rPr>
            </w:r>
            <w:r>
              <w:rPr>
                <w:noProof/>
                <w:webHidden/>
              </w:rPr>
              <w:fldChar w:fldCharType="separate"/>
            </w:r>
            <w:r>
              <w:rPr>
                <w:noProof/>
                <w:webHidden/>
              </w:rPr>
              <w:t>7</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1" w:history="1">
            <w:r w:rsidRPr="00344771">
              <w:rPr>
                <w:rStyle w:val="Hyperlink"/>
                <w:noProof/>
              </w:rPr>
              <w:t>2.3</w:t>
            </w:r>
            <w:r>
              <w:rPr>
                <w:rFonts w:asciiTheme="minorHAnsi" w:eastAsiaTheme="minorEastAsia" w:hAnsiTheme="minorHAnsi" w:cstheme="minorBidi"/>
                <w:noProof/>
                <w:color w:val="auto"/>
                <w:sz w:val="22"/>
                <w:szCs w:val="22"/>
                <w:lang w:eastAsia="zh-TW"/>
              </w:rPr>
              <w:tab/>
            </w:r>
            <w:r w:rsidRPr="00344771">
              <w:rPr>
                <w:rStyle w:val="Hyperlink"/>
                <w:noProof/>
              </w:rPr>
              <w:t>Sample Size and type:</w:t>
            </w:r>
            <w:r>
              <w:rPr>
                <w:noProof/>
                <w:webHidden/>
              </w:rPr>
              <w:tab/>
            </w:r>
            <w:r>
              <w:rPr>
                <w:noProof/>
                <w:webHidden/>
              </w:rPr>
              <w:fldChar w:fldCharType="begin"/>
            </w:r>
            <w:r>
              <w:rPr>
                <w:noProof/>
                <w:webHidden/>
              </w:rPr>
              <w:instrText xml:space="preserve"> PAGEREF _Toc353357401 \h </w:instrText>
            </w:r>
            <w:r>
              <w:rPr>
                <w:noProof/>
                <w:webHidden/>
              </w:rPr>
            </w:r>
            <w:r>
              <w:rPr>
                <w:noProof/>
                <w:webHidden/>
              </w:rPr>
              <w:fldChar w:fldCharType="separate"/>
            </w:r>
            <w:r>
              <w:rPr>
                <w:noProof/>
                <w:webHidden/>
              </w:rPr>
              <w:t>8</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2" w:history="1">
            <w:r w:rsidRPr="00344771">
              <w:rPr>
                <w:rStyle w:val="Hyperlink"/>
                <w:noProof/>
              </w:rPr>
              <w:t>2.4</w:t>
            </w:r>
            <w:r>
              <w:rPr>
                <w:rFonts w:asciiTheme="minorHAnsi" w:eastAsiaTheme="minorEastAsia" w:hAnsiTheme="minorHAnsi" w:cstheme="minorBidi"/>
                <w:noProof/>
                <w:color w:val="auto"/>
                <w:sz w:val="22"/>
                <w:szCs w:val="22"/>
                <w:lang w:eastAsia="zh-TW"/>
              </w:rPr>
              <w:tab/>
            </w:r>
            <w:r w:rsidRPr="00344771">
              <w:rPr>
                <w:rStyle w:val="Hyperlink"/>
                <w:noProof/>
              </w:rPr>
              <w:t>Rules around target group setting:</w:t>
            </w:r>
            <w:r>
              <w:rPr>
                <w:noProof/>
                <w:webHidden/>
              </w:rPr>
              <w:tab/>
            </w:r>
            <w:r>
              <w:rPr>
                <w:noProof/>
                <w:webHidden/>
              </w:rPr>
              <w:fldChar w:fldCharType="begin"/>
            </w:r>
            <w:r>
              <w:rPr>
                <w:noProof/>
                <w:webHidden/>
              </w:rPr>
              <w:instrText xml:space="preserve"> PAGEREF _Toc353357402 \h </w:instrText>
            </w:r>
            <w:r>
              <w:rPr>
                <w:noProof/>
                <w:webHidden/>
              </w:rPr>
            </w:r>
            <w:r>
              <w:rPr>
                <w:noProof/>
                <w:webHidden/>
              </w:rPr>
              <w:fldChar w:fldCharType="separate"/>
            </w:r>
            <w:r>
              <w:rPr>
                <w:noProof/>
                <w:webHidden/>
              </w:rPr>
              <w:t>9</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3" w:history="1">
            <w:r w:rsidRPr="00344771">
              <w:rPr>
                <w:rStyle w:val="Hyperlink"/>
                <w:noProof/>
              </w:rPr>
              <w:t>2.5</w:t>
            </w:r>
            <w:r>
              <w:rPr>
                <w:rFonts w:asciiTheme="minorHAnsi" w:eastAsiaTheme="minorEastAsia" w:hAnsiTheme="minorHAnsi" w:cstheme="minorBidi"/>
                <w:noProof/>
                <w:color w:val="auto"/>
                <w:sz w:val="22"/>
                <w:szCs w:val="22"/>
                <w:lang w:eastAsia="zh-TW"/>
              </w:rPr>
              <w:tab/>
            </w:r>
            <w:r w:rsidRPr="00344771">
              <w:rPr>
                <w:rStyle w:val="Hyperlink"/>
                <w:noProof/>
              </w:rPr>
              <w:t>Guidelines for selecting a benchmark brand:</w:t>
            </w:r>
            <w:r>
              <w:rPr>
                <w:noProof/>
                <w:webHidden/>
              </w:rPr>
              <w:tab/>
            </w:r>
            <w:r>
              <w:rPr>
                <w:noProof/>
                <w:webHidden/>
              </w:rPr>
              <w:fldChar w:fldCharType="begin"/>
            </w:r>
            <w:r>
              <w:rPr>
                <w:noProof/>
                <w:webHidden/>
              </w:rPr>
              <w:instrText xml:space="preserve"> PAGEREF _Toc353357403 \h </w:instrText>
            </w:r>
            <w:r>
              <w:rPr>
                <w:noProof/>
                <w:webHidden/>
              </w:rPr>
            </w:r>
            <w:r>
              <w:rPr>
                <w:noProof/>
                <w:webHidden/>
              </w:rPr>
              <w:fldChar w:fldCharType="separate"/>
            </w:r>
            <w:r>
              <w:rPr>
                <w:noProof/>
                <w:webHidden/>
              </w:rPr>
              <w:t>11</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4" w:history="1">
            <w:r w:rsidRPr="00344771">
              <w:rPr>
                <w:rStyle w:val="Hyperlink"/>
                <w:noProof/>
              </w:rPr>
              <w:t>2.6</w:t>
            </w:r>
            <w:r>
              <w:rPr>
                <w:rFonts w:asciiTheme="minorHAnsi" w:eastAsiaTheme="minorEastAsia" w:hAnsiTheme="minorHAnsi" w:cstheme="minorBidi"/>
                <w:noProof/>
                <w:color w:val="auto"/>
                <w:sz w:val="22"/>
                <w:szCs w:val="22"/>
                <w:lang w:eastAsia="zh-TW"/>
              </w:rPr>
              <w:tab/>
            </w:r>
            <w:r w:rsidRPr="00344771">
              <w:rPr>
                <w:rStyle w:val="Hyperlink"/>
                <w:noProof/>
              </w:rPr>
              <w:t>Stimulus materials and requirements:</w:t>
            </w:r>
            <w:r>
              <w:rPr>
                <w:noProof/>
                <w:webHidden/>
              </w:rPr>
              <w:tab/>
            </w:r>
            <w:r>
              <w:rPr>
                <w:noProof/>
                <w:webHidden/>
              </w:rPr>
              <w:fldChar w:fldCharType="begin"/>
            </w:r>
            <w:r>
              <w:rPr>
                <w:noProof/>
                <w:webHidden/>
              </w:rPr>
              <w:instrText xml:space="preserve"> PAGEREF _Toc353357404 \h </w:instrText>
            </w:r>
            <w:r>
              <w:rPr>
                <w:noProof/>
                <w:webHidden/>
              </w:rPr>
            </w:r>
            <w:r>
              <w:rPr>
                <w:noProof/>
                <w:webHidden/>
              </w:rPr>
              <w:fldChar w:fldCharType="separate"/>
            </w:r>
            <w:r>
              <w:rPr>
                <w:noProof/>
                <w:webHidden/>
              </w:rPr>
              <w:t>12</w:t>
            </w:r>
            <w:r>
              <w:rPr>
                <w:noProof/>
                <w:webHidden/>
              </w:rPr>
              <w:fldChar w:fldCharType="end"/>
            </w:r>
          </w:hyperlink>
        </w:p>
        <w:p w:rsidR="00045051" w:rsidRDefault="00045051">
          <w:pPr>
            <w:pStyle w:val="TOC1"/>
            <w:rPr>
              <w:rFonts w:asciiTheme="minorHAnsi" w:eastAsiaTheme="minorEastAsia" w:hAnsiTheme="minorHAnsi" w:cstheme="minorBidi"/>
              <w:b w:val="0"/>
              <w:noProof/>
              <w:color w:val="auto"/>
              <w:sz w:val="22"/>
              <w:szCs w:val="22"/>
              <w:lang w:eastAsia="zh-TW"/>
            </w:rPr>
          </w:pPr>
          <w:hyperlink w:anchor="_Toc353357405" w:history="1">
            <w:r w:rsidRPr="00344771">
              <w:rPr>
                <w:rStyle w:val="Hyperlink"/>
                <w:noProof/>
              </w:rPr>
              <w:t>3.</w:t>
            </w:r>
            <w:r>
              <w:rPr>
                <w:rFonts w:asciiTheme="minorHAnsi" w:eastAsiaTheme="minorEastAsia" w:hAnsiTheme="minorHAnsi" w:cstheme="minorBidi"/>
                <w:b w:val="0"/>
                <w:noProof/>
                <w:color w:val="auto"/>
                <w:sz w:val="22"/>
                <w:szCs w:val="22"/>
                <w:lang w:eastAsia="zh-TW"/>
              </w:rPr>
              <w:tab/>
            </w:r>
            <w:r w:rsidRPr="00344771">
              <w:rPr>
                <w:rStyle w:val="Hyperlink"/>
                <w:noProof/>
              </w:rPr>
              <w:t>The Interview and Questionnaire flow</w:t>
            </w:r>
            <w:r>
              <w:rPr>
                <w:noProof/>
                <w:webHidden/>
              </w:rPr>
              <w:tab/>
            </w:r>
            <w:r>
              <w:rPr>
                <w:noProof/>
                <w:webHidden/>
              </w:rPr>
              <w:fldChar w:fldCharType="begin"/>
            </w:r>
            <w:r>
              <w:rPr>
                <w:noProof/>
                <w:webHidden/>
              </w:rPr>
              <w:instrText xml:space="preserve"> PAGEREF _Toc353357405 \h </w:instrText>
            </w:r>
            <w:r>
              <w:rPr>
                <w:noProof/>
                <w:webHidden/>
              </w:rPr>
            </w:r>
            <w:r>
              <w:rPr>
                <w:noProof/>
                <w:webHidden/>
              </w:rPr>
              <w:fldChar w:fldCharType="separate"/>
            </w:r>
            <w:r>
              <w:rPr>
                <w:noProof/>
                <w:webHidden/>
              </w:rPr>
              <w:t>13</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6" w:history="1">
            <w:r w:rsidRPr="00344771">
              <w:rPr>
                <w:rStyle w:val="Hyperlink"/>
                <w:noProof/>
              </w:rPr>
              <w:t>3.1</w:t>
            </w:r>
            <w:r>
              <w:rPr>
                <w:rFonts w:asciiTheme="minorHAnsi" w:eastAsiaTheme="minorEastAsia" w:hAnsiTheme="minorHAnsi" w:cstheme="minorBidi"/>
                <w:noProof/>
                <w:color w:val="auto"/>
                <w:sz w:val="22"/>
                <w:szCs w:val="22"/>
                <w:lang w:eastAsia="zh-TW"/>
              </w:rPr>
              <w:tab/>
            </w:r>
            <w:r w:rsidRPr="00344771">
              <w:rPr>
                <w:rStyle w:val="Hyperlink"/>
                <w:noProof/>
              </w:rPr>
              <w:t>Visit and Interview flow:</w:t>
            </w:r>
            <w:r>
              <w:rPr>
                <w:noProof/>
                <w:webHidden/>
              </w:rPr>
              <w:tab/>
            </w:r>
            <w:r>
              <w:rPr>
                <w:noProof/>
                <w:webHidden/>
              </w:rPr>
              <w:fldChar w:fldCharType="begin"/>
            </w:r>
            <w:r>
              <w:rPr>
                <w:noProof/>
                <w:webHidden/>
              </w:rPr>
              <w:instrText xml:space="preserve"> PAGEREF _Toc353357406 \h </w:instrText>
            </w:r>
            <w:r>
              <w:rPr>
                <w:noProof/>
                <w:webHidden/>
              </w:rPr>
            </w:r>
            <w:r>
              <w:rPr>
                <w:noProof/>
                <w:webHidden/>
              </w:rPr>
              <w:fldChar w:fldCharType="separate"/>
            </w:r>
            <w:r>
              <w:rPr>
                <w:noProof/>
                <w:webHidden/>
              </w:rPr>
              <w:t>13</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7" w:history="1">
            <w:r w:rsidRPr="00344771">
              <w:rPr>
                <w:rStyle w:val="Hyperlink"/>
                <w:noProof/>
                <w:lang w:val="en-US"/>
              </w:rPr>
              <w:t>3.2</w:t>
            </w:r>
            <w:r>
              <w:rPr>
                <w:rFonts w:asciiTheme="minorHAnsi" w:eastAsiaTheme="minorEastAsia" w:hAnsiTheme="minorHAnsi" w:cstheme="minorBidi"/>
                <w:noProof/>
                <w:color w:val="auto"/>
                <w:sz w:val="22"/>
                <w:szCs w:val="22"/>
                <w:lang w:eastAsia="zh-TW"/>
              </w:rPr>
              <w:tab/>
            </w:r>
            <w:r w:rsidRPr="00344771">
              <w:rPr>
                <w:rStyle w:val="Hyperlink"/>
                <w:noProof/>
              </w:rPr>
              <w:t>Questionnaire flow:</w:t>
            </w:r>
            <w:r>
              <w:rPr>
                <w:noProof/>
                <w:webHidden/>
              </w:rPr>
              <w:tab/>
            </w:r>
            <w:r>
              <w:rPr>
                <w:noProof/>
                <w:webHidden/>
              </w:rPr>
              <w:fldChar w:fldCharType="begin"/>
            </w:r>
            <w:r>
              <w:rPr>
                <w:noProof/>
                <w:webHidden/>
              </w:rPr>
              <w:instrText xml:space="preserve"> PAGEREF _Toc353357407 \h </w:instrText>
            </w:r>
            <w:r>
              <w:rPr>
                <w:noProof/>
                <w:webHidden/>
              </w:rPr>
            </w:r>
            <w:r>
              <w:rPr>
                <w:noProof/>
                <w:webHidden/>
              </w:rPr>
              <w:fldChar w:fldCharType="separate"/>
            </w:r>
            <w:r>
              <w:rPr>
                <w:noProof/>
                <w:webHidden/>
              </w:rPr>
              <w:t>14</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8" w:history="1">
            <w:r w:rsidRPr="00344771">
              <w:rPr>
                <w:rStyle w:val="Hyperlink"/>
                <w:noProof/>
              </w:rPr>
              <w:t>3.3</w:t>
            </w:r>
            <w:r>
              <w:rPr>
                <w:rFonts w:asciiTheme="minorHAnsi" w:eastAsiaTheme="minorEastAsia" w:hAnsiTheme="minorHAnsi" w:cstheme="minorBidi"/>
                <w:noProof/>
                <w:color w:val="auto"/>
                <w:sz w:val="22"/>
                <w:szCs w:val="22"/>
                <w:lang w:eastAsia="zh-TW"/>
              </w:rPr>
              <w:tab/>
            </w:r>
            <w:r w:rsidRPr="00344771">
              <w:rPr>
                <w:rStyle w:val="Hyperlink"/>
                <w:noProof/>
              </w:rPr>
              <w:t>SAS+ attributes – local translation and validation:</w:t>
            </w:r>
            <w:r>
              <w:rPr>
                <w:noProof/>
                <w:webHidden/>
              </w:rPr>
              <w:tab/>
            </w:r>
            <w:r>
              <w:rPr>
                <w:noProof/>
                <w:webHidden/>
              </w:rPr>
              <w:fldChar w:fldCharType="begin"/>
            </w:r>
            <w:r>
              <w:rPr>
                <w:noProof/>
                <w:webHidden/>
              </w:rPr>
              <w:instrText xml:space="preserve"> PAGEREF _Toc353357408 \h </w:instrText>
            </w:r>
            <w:r>
              <w:rPr>
                <w:noProof/>
                <w:webHidden/>
              </w:rPr>
            </w:r>
            <w:r>
              <w:rPr>
                <w:noProof/>
                <w:webHidden/>
              </w:rPr>
              <w:fldChar w:fldCharType="separate"/>
            </w:r>
            <w:r>
              <w:rPr>
                <w:noProof/>
                <w:webHidden/>
              </w:rPr>
              <w:t>15</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09" w:history="1">
            <w:r w:rsidRPr="00344771">
              <w:rPr>
                <w:rStyle w:val="Hyperlink"/>
                <w:noProof/>
              </w:rPr>
              <w:t>3.4</w:t>
            </w:r>
            <w:r>
              <w:rPr>
                <w:rFonts w:asciiTheme="minorHAnsi" w:eastAsiaTheme="minorEastAsia" w:hAnsiTheme="minorHAnsi" w:cstheme="minorBidi"/>
                <w:noProof/>
                <w:color w:val="auto"/>
                <w:sz w:val="22"/>
                <w:szCs w:val="22"/>
                <w:lang w:eastAsia="zh-TW"/>
              </w:rPr>
              <w:tab/>
            </w:r>
            <w:r w:rsidRPr="00344771">
              <w:rPr>
                <w:rStyle w:val="Hyperlink"/>
                <w:noProof/>
              </w:rPr>
              <w:t>Questionnaire length:</w:t>
            </w:r>
            <w:r>
              <w:rPr>
                <w:noProof/>
                <w:webHidden/>
              </w:rPr>
              <w:tab/>
            </w:r>
            <w:r>
              <w:rPr>
                <w:noProof/>
                <w:webHidden/>
              </w:rPr>
              <w:fldChar w:fldCharType="begin"/>
            </w:r>
            <w:r>
              <w:rPr>
                <w:noProof/>
                <w:webHidden/>
              </w:rPr>
              <w:instrText xml:space="preserve"> PAGEREF _Toc353357409 \h </w:instrText>
            </w:r>
            <w:r>
              <w:rPr>
                <w:noProof/>
                <w:webHidden/>
              </w:rPr>
            </w:r>
            <w:r>
              <w:rPr>
                <w:noProof/>
                <w:webHidden/>
              </w:rPr>
              <w:fldChar w:fldCharType="separate"/>
            </w:r>
            <w:r>
              <w:rPr>
                <w:noProof/>
                <w:webHidden/>
              </w:rPr>
              <w:t>16</w:t>
            </w:r>
            <w:r>
              <w:rPr>
                <w:noProof/>
                <w:webHidden/>
              </w:rPr>
              <w:fldChar w:fldCharType="end"/>
            </w:r>
          </w:hyperlink>
        </w:p>
        <w:p w:rsidR="00045051" w:rsidRDefault="00045051">
          <w:pPr>
            <w:pStyle w:val="TOC1"/>
            <w:rPr>
              <w:rFonts w:asciiTheme="minorHAnsi" w:eastAsiaTheme="minorEastAsia" w:hAnsiTheme="minorHAnsi" w:cstheme="minorBidi"/>
              <w:b w:val="0"/>
              <w:noProof/>
              <w:color w:val="auto"/>
              <w:sz w:val="22"/>
              <w:szCs w:val="22"/>
              <w:lang w:eastAsia="zh-TW"/>
            </w:rPr>
          </w:pPr>
          <w:hyperlink w:anchor="_Toc353357410" w:history="1">
            <w:r w:rsidRPr="00344771">
              <w:rPr>
                <w:rStyle w:val="Hyperlink"/>
                <w:noProof/>
              </w:rPr>
              <w:t>4.</w:t>
            </w:r>
            <w:r>
              <w:rPr>
                <w:rFonts w:asciiTheme="minorHAnsi" w:eastAsiaTheme="minorEastAsia" w:hAnsiTheme="minorHAnsi" w:cstheme="minorBidi"/>
                <w:b w:val="0"/>
                <w:noProof/>
                <w:color w:val="auto"/>
                <w:sz w:val="22"/>
                <w:szCs w:val="22"/>
                <w:lang w:eastAsia="zh-TW"/>
              </w:rPr>
              <w:tab/>
            </w:r>
            <w:r w:rsidRPr="00344771">
              <w:rPr>
                <w:rStyle w:val="Hyperlink"/>
                <w:noProof/>
              </w:rPr>
              <w:t>Key Metrics and Analytics</w:t>
            </w:r>
            <w:r>
              <w:rPr>
                <w:noProof/>
                <w:webHidden/>
              </w:rPr>
              <w:tab/>
            </w:r>
            <w:r>
              <w:rPr>
                <w:noProof/>
                <w:webHidden/>
              </w:rPr>
              <w:fldChar w:fldCharType="begin"/>
            </w:r>
            <w:r>
              <w:rPr>
                <w:noProof/>
                <w:webHidden/>
              </w:rPr>
              <w:instrText xml:space="preserve"> PAGEREF _Toc353357410 \h </w:instrText>
            </w:r>
            <w:r>
              <w:rPr>
                <w:noProof/>
                <w:webHidden/>
              </w:rPr>
            </w:r>
            <w:r>
              <w:rPr>
                <w:noProof/>
                <w:webHidden/>
              </w:rPr>
              <w:fldChar w:fldCharType="separate"/>
            </w:r>
            <w:r>
              <w:rPr>
                <w:noProof/>
                <w:webHidden/>
              </w:rPr>
              <w:t>17</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11" w:history="1">
            <w:r w:rsidRPr="00344771">
              <w:rPr>
                <w:rStyle w:val="Hyperlink"/>
                <w:noProof/>
              </w:rPr>
              <w:t>4.1</w:t>
            </w:r>
            <w:r>
              <w:rPr>
                <w:rFonts w:asciiTheme="minorHAnsi" w:eastAsiaTheme="minorEastAsia" w:hAnsiTheme="minorHAnsi" w:cstheme="minorBidi"/>
                <w:noProof/>
                <w:color w:val="auto"/>
                <w:sz w:val="22"/>
                <w:szCs w:val="22"/>
                <w:lang w:eastAsia="zh-TW"/>
              </w:rPr>
              <w:tab/>
            </w:r>
            <w:r w:rsidRPr="00344771">
              <w:rPr>
                <w:rStyle w:val="Hyperlink"/>
                <w:noProof/>
              </w:rPr>
              <w:t>Key outcome measures:</w:t>
            </w:r>
            <w:r>
              <w:rPr>
                <w:noProof/>
                <w:webHidden/>
              </w:rPr>
              <w:tab/>
            </w:r>
            <w:r>
              <w:rPr>
                <w:noProof/>
                <w:webHidden/>
              </w:rPr>
              <w:fldChar w:fldCharType="begin"/>
            </w:r>
            <w:r>
              <w:rPr>
                <w:noProof/>
                <w:webHidden/>
              </w:rPr>
              <w:instrText xml:space="preserve"> PAGEREF _Toc353357411 \h </w:instrText>
            </w:r>
            <w:r>
              <w:rPr>
                <w:noProof/>
                <w:webHidden/>
              </w:rPr>
            </w:r>
            <w:r>
              <w:rPr>
                <w:noProof/>
                <w:webHidden/>
              </w:rPr>
              <w:fldChar w:fldCharType="separate"/>
            </w:r>
            <w:r>
              <w:rPr>
                <w:noProof/>
                <w:webHidden/>
              </w:rPr>
              <w:t>17</w:t>
            </w:r>
            <w:r>
              <w:rPr>
                <w:noProof/>
                <w:webHidden/>
              </w:rPr>
              <w:fldChar w:fldCharType="end"/>
            </w:r>
          </w:hyperlink>
        </w:p>
        <w:p w:rsidR="00045051" w:rsidRDefault="00045051">
          <w:pPr>
            <w:pStyle w:val="TOC3"/>
            <w:rPr>
              <w:rFonts w:asciiTheme="minorHAnsi" w:eastAsiaTheme="minorEastAsia" w:hAnsiTheme="minorHAnsi" w:cstheme="minorBidi"/>
              <w:i w:val="0"/>
              <w:noProof/>
              <w:color w:val="auto"/>
              <w:sz w:val="22"/>
              <w:szCs w:val="22"/>
              <w:lang w:eastAsia="zh-TW"/>
            </w:rPr>
          </w:pPr>
          <w:hyperlink w:anchor="_Toc353357412" w:history="1">
            <w:r w:rsidRPr="00344771">
              <w:rPr>
                <w:rStyle w:val="Hyperlink"/>
                <w:noProof/>
                <w:snapToGrid w:val="0"/>
                <w:w w:val="0"/>
                <w:lang w:val="en-US"/>
              </w:rPr>
              <w:t>4.1.1</w:t>
            </w:r>
            <w:r>
              <w:rPr>
                <w:rFonts w:asciiTheme="minorHAnsi" w:eastAsiaTheme="minorEastAsia" w:hAnsiTheme="minorHAnsi" w:cstheme="minorBidi"/>
                <w:i w:val="0"/>
                <w:noProof/>
                <w:color w:val="auto"/>
                <w:sz w:val="22"/>
                <w:szCs w:val="22"/>
                <w:lang w:eastAsia="zh-TW"/>
              </w:rPr>
              <w:tab/>
            </w:r>
            <w:r w:rsidRPr="00344771">
              <w:rPr>
                <w:rStyle w:val="Hyperlink"/>
                <w:noProof/>
                <w:lang w:val="en-US"/>
              </w:rPr>
              <w:t>Preference Share:</w:t>
            </w:r>
            <w:r>
              <w:rPr>
                <w:noProof/>
                <w:webHidden/>
              </w:rPr>
              <w:tab/>
            </w:r>
            <w:r>
              <w:rPr>
                <w:noProof/>
                <w:webHidden/>
              </w:rPr>
              <w:fldChar w:fldCharType="begin"/>
            </w:r>
            <w:r>
              <w:rPr>
                <w:noProof/>
                <w:webHidden/>
              </w:rPr>
              <w:instrText xml:space="preserve"> PAGEREF _Toc353357412 \h </w:instrText>
            </w:r>
            <w:r>
              <w:rPr>
                <w:noProof/>
                <w:webHidden/>
              </w:rPr>
            </w:r>
            <w:r>
              <w:rPr>
                <w:noProof/>
                <w:webHidden/>
              </w:rPr>
              <w:fldChar w:fldCharType="separate"/>
            </w:r>
            <w:r>
              <w:rPr>
                <w:noProof/>
                <w:webHidden/>
              </w:rPr>
              <w:t>17</w:t>
            </w:r>
            <w:r>
              <w:rPr>
                <w:noProof/>
                <w:webHidden/>
              </w:rPr>
              <w:fldChar w:fldCharType="end"/>
            </w:r>
          </w:hyperlink>
        </w:p>
        <w:p w:rsidR="00045051" w:rsidRDefault="00045051">
          <w:pPr>
            <w:pStyle w:val="TOC3"/>
            <w:rPr>
              <w:rFonts w:asciiTheme="minorHAnsi" w:eastAsiaTheme="minorEastAsia" w:hAnsiTheme="minorHAnsi" w:cstheme="minorBidi"/>
              <w:i w:val="0"/>
              <w:noProof/>
              <w:color w:val="auto"/>
              <w:sz w:val="22"/>
              <w:szCs w:val="22"/>
              <w:lang w:eastAsia="zh-TW"/>
            </w:rPr>
          </w:pPr>
          <w:hyperlink w:anchor="_Toc353357413" w:history="1">
            <w:r w:rsidRPr="00344771">
              <w:rPr>
                <w:rStyle w:val="Hyperlink"/>
                <w:noProof/>
                <w:snapToGrid w:val="0"/>
                <w:w w:val="0"/>
                <w:lang w:val="en-US"/>
              </w:rPr>
              <w:t>4.1.2</w:t>
            </w:r>
            <w:r>
              <w:rPr>
                <w:rFonts w:asciiTheme="minorHAnsi" w:eastAsiaTheme="minorEastAsia" w:hAnsiTheme="minorHAnsi" w:cstheme="minorBidi"/>
                <w:i w:val="0"/>
                <w:noProof/>
                <w:color w:val="auto"/>
                <w:sz w:val="22"/>
                <w:szCs w:val="22"/>
                <w:lang w:eastAsia="zh-TW"/>
              </w:rPr>
              <w:tab/>
            </w:r>
            <w:r w:rsidRPr="00344771">
              <w:rPr>
                <w:rStyle w:val="Hyperlink"/>
                <w:noProof/>
                <w:lang w:val="en-US"/>
              </w:rPr>
              <w:t>Brand Equity Uplift:</w:t>
            </w:r>
            <w:r>
              <w:rPr>
                <w:noProof/>
                <w:webHidden/>
              </w:rPr>
              <w:tab/>
            </w:r>
            <w:r>
              <w:rPr>
                <w:noProof/>
                <w:webHidden/>
              </w:rPr>
              <w:fldChar w:fldCharType="begin"/>
            </w:r>
            <w:r>
              <w:rPr>
                <w:noProof/>
                <w:webHidden/>
              </w:rPr>
              <w:instrText xml:space="preserve"> PAGEREF _Toc353357413 \h </w:instrText>
            </w:r>
            <w:r>
              <w:rPr>
                <w:noProof/>
                <w:webHidden/>
              </w:rPr>
            </w:r>
            <w:r>
              <w:rPr>
                <w:noProof/>
                <w:webHidden/>
              </w:rPr>
              <w:fldChar w:fldCharType="separate"/>
            </w:r>
            <w:r>
              <w:rPr>
                <w:noProof/>
                <w:webHidden/>
              </w:rPr>
              <w:t>18</w:t>
            </w:r>
            <w:r>
              <w:rPr>
                <w:noProof/>
                <w:webHidden/>
              </w:rPr>
              <w:fldChar w:fldCharType="end"/>
            </w:r>
          </w:hyperlink>
        </w:p>
        <w:p w:rsidR="00045051" w:rsidRDefault="00045051">
          <w:pPr>
            <w:pStyle w:val="TOC3"/>
            <w:rPr>
              <w:rFonts w:asciiTheme="minorHAnsi" w:eastAsiaTheme="minorEastAsia" w:hAnsiTheme="minorHAnsi" w:cstheme="minorBidi"/>
              <w:i w:val="0"/>
              <w:noProof/>
              <w:color w:val="auto"/>
              <w:sz w:val="22"/>
              <w:szCs w:val="22"/>
              <w:lang w:eastAsia="zh-TW"/>
            </w:rPr>
          </w:pPr>
          <w:hyperlink w:anchor="_Toc353357414" w:history="1">
            <w:r w:rsidRPr="00344771">
              <w:rPr>
                <w:rStyle w:val="Hyperlink"/>
                <w:noProof/>
                <w:snapToGrid w:val="0"/>
                <w:w w:val="0"/>
                <w:lang w:val="en-US"/>
              </w:rPr>
              <w:t>4.1.3</w:t>
            </w:r>
            <w:r>
              <w:rPr>
                <w:rFonts w:asciiTheme="minorHAnsi" w:eastAsiaTheme="minorEastAsia" w:hAnsiTheme="minorHAnsi" w:cstheme="minorBidi"/>
                <w:i w:val="0"/>
                <w:noProof/>
                <w:color w:val="auto"/>
                <w:sz w:val="22"/>
                <w:szCs w:val="22"/>
                <w:lang w:eastAsia="zh-TW"/>
              </w:rPr>
              <w:tab/>
            </w:r>
            <w:r w:rsidRPr="00344771">
              <w:rPr>
                <w:rStyle w:val="Hyperlink"/>
                <w:noProof/>
                <w:lang w:val="en-US"/>
              </w:rPr>
              <w:t>Consumer Quality Index (CQI):</w:t>
            </w:r>
            <w:r>
              <w:rPr>
                <w:noProof/>
                <w:webHidden/>
              </w:rPr>
              <w:tab/>
            </w:r>
            <w:r>
              <w:rPr>
                <w:noProof/>
                <w:webHidden/>
              </w:rPr>
              <w:fldChar w:fldCharType="begin"/>
            </w:r>
            <w:r>
              <w:rPr>
                <w:noProof/>
                <w:webHidden/>
              </w:rPr>
              <w:instrText xml:space="preserve"> PAGEREF _Toc353357414 \h </w:instrText>
            </w:r>
            <w:r>
              <w:rPr>
                <w:noProof/>
                <w:webHidden/>
              </w:rPr>
            </w:r>
            <w:r>
              <w:rPr>
                <w:noProof/>
                <w:webHidden/>
              </w:rPr>
              <w:fldChar w:fldCharType="separate"/>
            </w:r>
            <w:r>
              <w:rPr>
                <w:noProof/>
                <w:webHidden/>
              </w:rPr>
              <w:t>20</w:t>
            </w:r>
            <w:r>
              <w:rPr>
                <w:noProof/>
                <w:webHidden/>
              </w:rPr>
              <w:fldChar w:fldCharType="end"/>
            </w:r>
          </w:hyperlink>
        </w:p>
        <w:p w:rsidR="00045051" w:rsidRDefault="00045051">
          <w:pPr>
            <w:pStyle w:val="TOC2"/>
            <w:rPr>
              <w:rFonts w:asciiTheme="minorHAnsi" w:eastAsiaTheme="minorEastAsia" w:hAnsiTheme="minorHAnsi" w:cstheme="minorBidi"/>
              <w:noProof/>
              <w:color w:val="auto"/>
              <w:sz w:val="22"/>
              <w:szCs w:val="22"/>
              <w:lang w:eastAsia="zh-TW"/>
            </w:rPr>
          </w:pPr>
          <w:hyperlink w:anchor="_Toc353357415" w:history="1">
            <w:r w:rsidRPr="00344771">
              <w:rPr>
                <w:rStyle w:val="Hyperlink"/>
                <w:noProof/>
              </w:rPr>
              <w:t>4.2</w:t>
            </w:r>
            <w:r>
              <w:rPr>
                <w:rFonts w:asciiTheme="minorHAnsi" w:eastAsiaTheme="minorEastAsia" w:hAnsiTheme="minorHAnsi" w:cstheme="minorBidi"/>
                <w:noProof/>
                <w:color w:val="auto"/>
                <w:sz w:val="22"/>
                <w:szCs w:val="22"/>
                <w:lang w:eastAsia="zh-TW"/>
              </w:rPr>
              <w:tab/>
            </w:r>
            <w:r w:rsidRPr="00344771">
              <w:rPr>
                <w:rStyle w:val="Hyperlink"/>
                <w:noProof/>
              </w:rPr>
              <w:t>ACTION STANDARD SETTING:</w:t>
            </w:r>
            <w:r>
              <w:rPr>
                <w:noProof/>
                <w:webHidden/>
              </w:rPr>
              <w:tab/>
            </w:r>
            <w:r>
              <w:rPr>
                <w:noProof/>
                <w:webHidden/>
              </w:rPr>
              <w:fldChar w:fldCharType="begin"/>
            </w:r>
            <w:r>
              <w:rPr>
                <w:noProof/>
                <w:webHidden/>
              </w:rPr>
              <w:instrText xml:space="preserve"> PAGEREF _Toc353357415 \h </w:instrText>
            </w:r>
            <w:r>
              <w:rPr>
                <w:noProof/>
                <w:webHidden/>
              </w:rPr>
            </w:r>
            <w:r>
              <w:rPr>
                <w:noProof/>
                <w:webHidden/>
              </w:rPr>
              <w:fldChar w:fldCharType="separate"/>
            </w:r>
            <w:r>
              <w:rPr>
                <w:noProof/>
                <w:webHidden/>
              </w:rPr>
              <w:t>21</w:t>
            </w:r>
            <w:r>
              <w:rPr>
                <w:noProof/>
                <w:webHidden/>
              </w:rPr>
              <w:fldChar w:fldCharType="end"/>
            </w:r>
          </w:hyperlink>
        </w:p>
        <w:p w:rsidR="00045051" w:rsidRDefault="00045051">
          <w:pPr>
            <w:pStyle w:val="TOC1"/>
            <w:rPr>
              <w:rFonts w:asciiTheme="minorHAnsi" w:eastAsiaTheme="minorEastAsia" w:hAnsiTheme="minorHAnsi" w:cstheme="minorBidi"/>
              <w:b w:val="0"/>
              <w:noProof/>
              <w:color w:val="auto"/>
              <w:sz w:val="22"/>
              <w:szCs w:val="22"/>
              <w:lang w:eastAsia="zh-TW"/>
            </w:rPr>
          </w:pPr>
          <w:hyperlink w:anchor="_Toc353357416" w:history="1">
            <w:r w:rsidRPr="00344771">
              <w:rPr>
                <w:rStyle w:val="Hyperlink"/>
                <w:noProof/>
              </w:rPr>
              <w:t>5.</w:t>
            </w:r>
            <w:r>
              <w:rPr>
                <w:rFonts w:asciiTheme="minorHAnsi" w:eastAsiaTheme="minorEastAsia" w:hAnsiTheme="minorHAnsi" w:cstheme="minorBidi"/>
                <w:b w:val="0"/>
                <w:noProof/>
                <w:color w:val="auto"/>
                <w:sz w:val="22"/>
                <w:szCs w:val="22"/>
                <w:lang w:eastAsia="zh-TW"/>
              </w:rPr>
              <w:tab/>
            </w:r>
            <w:r w:rsidRPr="00344771">
              <w:rPr>
                <w:rStyle w:val="Hyperlink"/>
                <w:noProof/>
              </w:rPr>
              <w:t>Research agency for BPT</w:t>
            </w:r>
            <w:r>
              <w:rPr>
                <w:noProof/>
                <w:webHidden/>
              </w:rPr>
              <w:tab/>
            </w:r>
            <w:r>
              <w:rPr>
                <w:noProof/>
                <w:webHidden/>
              </w:rPr>
              <w:fldChar w:fldCharType="begin"/>
            </w:r>
            <w:r>
              <w:rPr>
                <w:noProof/>
                <w:webHidden/>
              </w:rPr>
              <w:instrText xml:space="preserve"> PAGEREF _Toc353357416 \h </w:instrText>
            </w:r>
            <w:r>
              <w:rPr>
                <w:noProof/>
                <w:webHidden/>
              </w:rPr>
            </w:r>
            <w:r>
              <w:rPr>
                <w:noProof/>
                <w:webHidden/>
              </w:rPr>
              <w:fldChar w:fldCharType="separate"/>
            </w:r>
            <w:r>
              <w:rPr>
                <w:noProof/>
                <w:webHidden/>
              </w:rPr>
              <w:t>21</w:t>
            </w:r>
            <w:r>
              <w:rPr>
                <w:noProof/>
                <w:webHidden/>
              </w:rPr>
              <w:fldChar w:fldCharType="end"/>
            </w:r>
          </w:hyperlink>
        </w:p>
        <w:p w:rsidR="00D65027" w:rsidRDefault="00D65027">
          <w:r>
            <w:rPr>
              <w:b/>
              <w:bCs/>
              <w:noProof/>
            </w:rPr>
            <w:fldChar w:fldCharType="end"/>
          </w:r>
        </w:p>
      </w:sdtContent>
    </w:sdt>
    <w:p w:rsidR="00FF7C81" w:rsidRPr="00C62B6B" w:rsidRDefault="00FF7C81" w:rsidP="00EE1C51">
      <w:pPr>
        <w:ind w:right="55"/>
      </w:pPr>
    </w:p>
    <w:p w:rsidR="006061F1" w:rsidRPr="00C62B6B" w:rsidRDefault="006061F1" w:rsidP="00EE1C51">
      <w:pPr>
        <w:ind w:right="55"/>
      </w:pPr>
      <w:bookmarkStart w:id="2" w:name="_Toc279740568"/>
      <w:bookmarkEnd w:id="0"/>
    </w:p>
    <w:p w:rsidR="00632D83" w:rsidRPr="00C62B6B" w:rsidRDefault="00632D83" w:rsidP="00EE1C51">
      <w:pPr>
        <w:ind w:right="55"/>
        <w:rPr>
          <w:rFonts w:cs="Arial"/>
          <w:b/>
          <w:bCs/>
        </w:rPr>
      </w:pPr>
      <w:bookmarkStart w:id="3" w:name="_Toc278888769"/>
      <w:bookmarkStart w:id="4" w:name="_Toc279740571"/>
      <w:bookmarkStart w:id="5" w:name="_Toc296340916"/>
      <w:bookmarkEnd w:id="2"/>
      <w:r w:rsidRPr="00C62B6B">
        <w:br w:type="page"/>
      </w:r>
    </w:p>
    <w:p w:rsidR="006061F1" w:rsidRPr="007C196E" w:rsidRDefault="00CE3D94" w:rsidP="007C196E">
      <w:pPr>
        <w:pStyle w:val="Heading1"/>
        <w:ind w:right="55"/>
        <w:rPr>
          <w:sz w:val="36"/>
          <w:szCs w:val="36"/>
        </w:rPr>
      </w:pPr>
      <w:bookmarkStart w:id="6" w:name="_Toc352143863"/>
      <w:bookmarkStart w:id="7" w:name="_Toc353357397"/>
      <w:r w:rsidRPr="007C196E">
        <w:rPr>
          <w:sz w:val="36"/>
          <w:szCs w:val="36"/>
        </w:rPr>
        <w:lastRenderedPageBreak/>
        <w:t xml:space="preserve">Overview – </w:t>
      </w:r>
      <w:r w:rsidR="00F036FF" w:rsidRPr="007C196E">
        <w:rPr>
          <w:sz w:val="36"/>
          <w:szCs w:val="36"/>
        </w:rPr>
        <w:t>Branded Product Test</w:t>
      </w:r>
      <w:r w:rsidRPr="007C196E">
        <w:rPr>
          <w:sz w:val="36"/>
          <w:szCs w:val="36"/>
        </w:rPr>
        <w:t>:</w:t>
      </w:r>
      <w:bookmarkEnd w:id="6"/>
      <w:bookmarkEnd w:id="7"/>
    </w:p>
    <w:p w:rsidR="00BE47EC" w:rsidRDefault="00F036FF" w:rsidP="00BB3E03">
      <w:pPr>
        <w:jc w:val="both"/>
      </w:pPr>
      <w:r>
        <w:t xml:space="preserve">BAT has traditionally </w:t>
      </w:r>
      <w:r w:rsidR="00B56391">
        <w:t>conducted</w:t>
      </w:r>
      <w:r>
        <w:t xml:space="preserve"> </w:t>
      </w:r>
      <w:r w:rsidR="006064AE">
        <w:t xml:space="preserve">majority of product testing in un-branded blind format – however this testing is best suited to test the pure </w:t>
      </w:r>
      <w:r w:rsidR="00F11FF6">
        <w:t>product</w:t>
      </w:r>
      <w:r w:rsidR="006064AE">
        <w:t xml:space="preserve"> performance in isolated context. When consumers interact with products in the market</w:t>
      </w:r>
      <w:r w:rsidR="00F11FF6">
        <w:t>place</w:t>
      </w:r>
      <w:r w:rsidR="006064AE">
        <w:t xml:space="preserve"> this happens always in branded format and in </w:t>
      </w:r>
      <w:r w:rsidR="00B56391">
        <w:t>a</w:t>
      </w:r>
      <w:r w:rsidR="006064AE">
        <w:t xml:space="preserve"> total offer setting where the taste </w:t>
      </w:r>
      <w:r w:rsidR="00B56391">
        <w:t>is likely to be influenced by branding factors</w:t>
      </w:r>
      <w:r w:rsidR="006064AE">
        <w:t xml:space="preserve">. </w:t>
      </w:r>
    </w:p>
    <w:p w:rsidR="006064AE" w:rsidRDefault="006064AE" w:rsidP="00BB3E03">
      <w:pPr>
        <w:jc w:val="both"/>
      </w:pPr>
    </w:p>
    <w:p w:rsidR="006064AE" w:rsidRDefault="006064AE" w:rsidP="00BB3E03">
      <w:pPr>
        <w:jc w:val="both"/>
      </w:pPr>
      <w:r>
        <w:t xml:space="preserve">With </w:t>
      </w:r>
      <w:r w:rsidR="0088416C">
        <w:t xml:space="preserve">BAT’s </w:t>
      </w:r>
      <w:r>
        <w:t xml:space="preserve">focus into differentiated blends, unique product experiences and the desire to understand the holistic product and quality experience </w:t>
      </w:r>
      <w:r w:rsidR="0088416C">
        <w:t>there was a clear need to develop</w:t>
      </w:r>
      <w:r w:rsidR="004D2119">
        <w:t xml:space="preserve"> a branded product test into our</w:t>
      </w:r>
      <w:r w:rsidR="0088416C">
        <w:t xml:space="preserve"> methodology portfolio.</w:t>
      </w:r>
      <w:r>
        <w:t xml:space="preserve"> </w:t>
      </w:r>
    </w:p>
    <w:p w:rsidR="006064AE" w:rsidRDefault="006064AE" w:rsidP="00BB3E03">
      <w:pPr>
        <w:jc w:val="both"/>
      </w:pPr>
    </w:p>
    <w:p w:rsidR="006064AE" w:rsidRDefault="006064AE" w:rsidP="00BB3E03">
      <w:pPr>
        <w:jc w:val="both"/>
      </w:pPr>
      <w:r>
        <w:t xml:space="preserve">The </w:t>
      </w:r>
      <w:r w:rsidRPr="006C6FC2">
        <w:rPr>
          <w:i/>
        </w:rPr>
        <w:t>Branded Product Test (BPT)</w:t>
      </w:r>
      <w:r>
        <w:t xml:space="preserve"> will enable us to test our product performance </w:t>
      </w:r>
      <w:r w:rsidR="0088416C">
        <w:t>in the real life environment</w:t>
      </w:r>
      <w:r w:rsidR="00F11FF6">
        <w:t xml:space="preserve"> in </w:t>
      </w:r>
      <w:r w:rsidR="00D1708B">
        <w:t>order to</w:t>
      </w:r>
      <w:r>
        <w:t xml:space="preserve"> get a good understanding on the quality of the products</w:t>
      </w:r>
      <w:r w:rsidR="00F11FF6">
        <w:t xml:space="preserve"> and their impact on Brand Equity. </w:t>
      </w:r>
      <w:r w:rsidR="00AF481F">
        <w:t xml:space="preserve">It allows us to test the holistic product </w:t>
      </w:r>
      <w:r w:rsidR="0088416C">
        <w:t xml:space="preserve">experience </w:t>
      </w:r>
      <w:r w:rsidR="00AF481F">
        <w:t xml:space="preserve">including any innovative features and concepts. </w:t>
      </w:r>
    </w:p>
    <w:p w:rsidR="004A2472" w:rsidRDefault="004A2472" w:rsidP="00BB3E03">
      <w:pPr>
        <w:jc w:val="both"/>
      </w:pPr>
    </w:p>
    <w:p w:rsidR="004A2472" w:rsidRDefault="004A2472" w:rsidP="00BB3E03">
      <w:pPr>
        <w:jc w:val="both"/>
      </w:pPr>
      <w:r>
        <w:t>There are also cases where it is not possible to mask the p</w:t>
      </w:r>
      <w:r w:rsidR="004403DD">
        <w:t xml:space="preserve">roducts to conduct an un-branded blind </w:t>
      </w:r>
      <w:r>
        <w:t>test – typically we have these issues with Menthol products and with products that have very sp</w:t>
      </w:r>
      <w:r w:rsidR="00AB5E86">
        <w:t>ecific tipping or filter design</w:t>
      </w:r>
      <w:r>
        <w:t xml:space="preserve">. </w:t>
      </w:r>
      <w:r w:rsidR="001763B7">
        <w:t xml:space="preserve">For such situations the Branded Product Test offers </w:t>
      </w:r>
      <w:r w:rsidR="00D1708B">
        <w:t>a way</w:t>
      </w:r>
      <w:r w:rsidR="001763B7">
        <w:t xml:space="preserve"> of testing the products and understanding our performance against the competitors. </w:t>
      </w:r>
    </w:p>
    <w:p w:rsidR="00AF481F" w:rsidRDefault="00AF481F" w:rsidP="00BB3E03">
      <w:pPr>
        <w:jc w:val="both"/>
      </w:pPr>
    </w:p>
    <w:p w:rsidR="00EB3431" w:rsidRDefault="00EB3431" w:rsidP="00BB3E03">
      <w:pPr>
        <w:jc w:val="both"/>
      </w:pPr>
      <w:r>
        <w:t>Branded Product Testing will be used in two different ways within BAT:</w:t>
      </w:r>
    </w:p>
    <w:p w:rsidR="00EB3431" w:rsidRDefault="00EB3431" w:rsidP="00BB3E03">
      <w:pPr>
        <w:jc w:val="both"/>
      </w:pPr>
    </w:p>
    <w:p w:rsidR="00F11FF6" w:rsidRDefault="00F11FF6" w:rsidP="00BB3E03">
      <w:pPr>
        <w:pStyle w:val="ListParagraph"/>
        <w:numPr>
          <w:ilvl w:val="0"/>
          <w:numId w:val="28"/>
        </w:numPr>
        <w:jc w:val="both"/>
      </w:pPr>
      <w:r w:rsidRPr="0094026B">
        <w:rPr>
          <w:b/>
        </w:rPr>
        <w:t>Brand Monitor Programme</w:t>
      </w:r>
      <w:r>
        <w:t xml:space="preserve"> –</w:t>
      </w:r>
      <w:r w:rsidR="00C52099">
        <w:t xml:space="preserve"> </w:t>
      </w:r>
      <w:r>
        <w:t>a replacement for the previous MASQ programme -  a list of brands that are tested on yearly basis against competitor benchmarks in branded format. This is an on-going monitoring initiative and the results will trigger product improvement projects.</w:t>
      </w:r>
    </w:p>
    <w:p w:rsidR="00F11FF6" w:rsidRPr="00F11FF6" w:rsidRDefault="00F11FF6" w:rsidP="00BB3E03">
      <w:pPr>
        <w:jc w:val="both"/>
      </w:pPr>
    </w:p>
    <w:p w:rsidR="00F11FF6" w:rsidRDefault="00F11FF6" w:rsidP="00BB3E03">
      <w:pPr>
        <w:pStyle w:val="ListParagraph"/>
        <w:numPr>
          <w:ilvl w:val="0"/>
          <w:numId w:val="28"/>
        </w:numPr>
        <w:jc w:val="both"/>
      </w:pPr>
      <w:r w:rsidRPr="0094026B">
        <w:rPr>
          <w:b/>
        </w:rPr>
        <w:t>Ad-Hoc testing</w:t>
      </w:r>
      <w:r>
        <w:t xml:space="preserve"> – as part of the product</w:t>
      </w:r>
      <w:r w:rsidR="00C52099">
        <w:t>/prototype</w:t>
      </w:r>
      <w:r>
        <w:t xml:space="preserve"> development programme </w:t>
      </w:r>
      <w:r w:rsidR="00C52099">
        <w:t xml:space="preserve">the BPT can be used to test new prototypes. </w:t>
      </w:r>
    </w:p>
    <w:p w:rsidR="00F11FF6" w:rsidRPr="00F11FF6" w:rsidRDefault="00F11FF6" w:rsidP="00BB3E03">
      <w:pPr>
        <w:ind w:left="360"/>
        <w:jc w:val="both"/>
      </w:pPr>
    </w:p>
    <w:p w:rsidR="00F11FF6" w:rsidRPr="00F11FF6" w:rsidRDefault="00F11FF6" w:rsidP="00BB3E03">
      <w:pPr>
        <w:ind w:left="360"/>
        <w:jc w:val="both"/>
      </w:pPr>
    </w:p>
    <w:p w:rsidR="00EB3431" w:rsidRDefault="00EB3431" w:rsidP="00BB3E03">
      <w:pPr>
        <w:jc w:val="both"/>
      </w:pPr>
    </w:p>
    <w:p w:rsidR="00EB3431" w:rsidRDefault="00EB3431" w:rsidP="00BB3E03">
      <w:pPr>
        <w:jc w:val="both"/>
      </w:pPr>
    </w:p>
    <w:p w:rsidR="00F036FF" w:rsidRDefault="00EB3431" w:rsidP="00BB3E03">
      <w:pPr>
        <w:jc w:val="both"/>
      </w:pPr>
      <w:r>
        <w:lastRenderedPageBreak/>
        <w:t>Both are based on the same</w:t>
      </w:r>
      <w:r w:rsidR="00BA60C5">
        <w:t xml:space="preserve"> underlying methodology</w:t>
      </w:r>
      <w:r>
        <w:t xml:space="preserve"> and will contribute to the new Branded Product Test Normative Database. </w:t>
      </w:r>
    </w:p>
    <w:p w:rsidR="0094026B" w:rsidRDefault="0094026B" w:rsidP="00BB3E03">
      <w:pPr>
        <w:jc w:val="both"/>
      </w:pPr>
    </w:p>
    <w:p w:rsidR="00F036FF" w:rsidRDefault="0094026B" w:rsidP="00BB3E03">
      <w:pPr>
        <w:jc w:val="both"/>
      </w:pPr>
      <w:r>
        <w:t xml:space="preserve">In principle all the new BAT products need to undergo first through </w:t>
      </w:r>
      <w:r w:rsidR="00F11FF6">
        <w:t>an un-branded UPT</w:t>
      </w:r>
      <w:r>
        <w:t xml:space="preserve"> test before moving to </w:t>
      </w:r>
      <w:r w:rsidR="00236292">
        <w:t>branded testing</w:t>
      </w:r>
      <w:r>
        <w:t>. Therefore</w:t>
      </w:r>
      <w:r w:rsidR="00C52099">
        <w:t xml:space="preserve"> at the </w:t>
      </w:r>
      <w:r w:rsidR="00D1708B">
        <w:t>moment the</w:t>
      </w:r>
      <w:r>
        <w:t xml:space="preserve"> Branded Product Test </w:t>
      </w:r>
      <w:r w:rsidR="00236292">
        <w:t xml:space="preserve">(BPT) </w:t>
      </w:r>
      <w:r>
        <w:t xml:space="preserve">does not replace the un-branded testing – </w:t>
      </w:r>
      <w:r w:rsidR="00236292">
        <w:t>but</w:t>
      </w:r>
      <w:r>
        <w:t xml:space="preserve"> complements it</w:t>
      </w:r>
      <w:r w:rsidR="00236292">
        <w:t xml:space="preserve"> </w:t>
      </w:r>
      <w:r w:rsidR="00F11FF6">
        <w:t>by further assessing Brand Equity uplift, Consumer Quality Index and Preference Share</w:t>
      </w:r>
      <w:r>
        <w:t>. The biggest difference</w:t>
      </w:r>
      <w:r w:rsidR="00236292">
        <w:t xml:space="preserve"> to the past</w:t>
      </w:r>
      <w:r>
        <w:t xml:space="preserve"> is that going forward our performan</w:t>
      </w:r>
      <w:r w:rsidR="00236292">
        <w:t>ce against competitors will be mainly</w:t>
      </w:r>
      <w:r>
        <w:t xml:space="preserve"> judged using the branded test. </w:t>
      </w:r>
    </w:p>
    <w:p w:rsidR="00C52099" w:rsidRDefault="00C52099" w:rsidP="00BB3E03">
      <w:pPr>
        <w:jc w:val="both"/>
      </w:pPr>
    </w:p>
    <w:p w:rsidR="00C52099" w:rsidRPr="00C52099" w:rsidRDefault="00C52099" w:rsidP="00BB3E03">
      <w:pPr>
        <w:pBdr>
          <w:top w:val="single" w:sz="4" w:space="1" w:color="auto"/>
          <w:left w:val="single" w:sz="4" w:space="4" w:color="auto"/>
          <w:bottom w:val="single" w:sz="4" w:space="1" w:color="auto"/>
          <w:right w:val="single" w:sz="4" w:space="4" w:color="auto"/>
        </w:pBdr>
        <w:jc w:val="both"/>
        <w:rPr>
          <w:i/>
        </w:rPr>
      </w:pPr>
      <w:r w:rsidRPr="00C52099">
        <w:rPr>
          <w:i/>
        </w:rPr>
        <w:t xml:space="preserve">The extent to which un-branded testing will be used in the future will be re-assessed later once we have a sufficient experience with Branded Testing and a rich set of norms. </w:t>
      </w:r>
      <w:r>
        <w:rPr>
          <w:i/>
        </w:rPr>
        <w:t>For the time being both BPT and UPT play an important part in our product testing plans.</w:t>
      </w:r>
    </w:p>
    <w:p w:rsidR="00F11FF6" w:rsidRDefault="00F11FF6" w:rsidP="00BB3E03">
      <w:pPr>
        <w:jc w:val="both"/>
      </w:pPr>
    </w:p>
    <w:p w:rsidR="00F11FF6" w:rsidRDefault="00F11FF6" w:rsidP="00BB3E03">
      <w:pPr>
        <w:jc w:val="both"/>
      </w:pPr>
      <w:r>
        <w:t xml:space="preserve">The product testing plans are governed by the GPSG and the Regional Product Groups. </w:t>
      </w:r>
    </w:p>
    <w:p w:rsidR="004E230D" w:rsidRDefault="004E230D" w:rsidP="00BB3E03">
      <w:pPr>
        <w:jc w:val="both"/>
      </w:pPr>
    </w:p>
    <w:p w:rsidR="004E230D" w:rsidRDefault="004E230D" w:rsidP="00BB3E03">
      <w:pPr>
        <w:jc w:val="both"/>
      </w:pPr>
      <w:r>
        <w:t>Any deviations from the protocol require a sign off from Global SP&amp;I – Global Oracle Manager.</w:t>
      </w:r>
    </w:p>
    <w:p w:rsidR="00F036FF" w:rsidRDefault="00F036FF" w:rsidP="00BB3E03">
      <w:pPr>
        <w:jc w:val="both"/>
      </w:pPr>
    </w:p>
    <w:p w:rsidR="00F036FF" w:rsidRDefault="00F036FF" w:rsidP="00BB3E03">
      <w:pPr>
        <w:jc w:val="both"/>
      </w:pPr>
    </w:p>
    <w:p w:rsidR="00304074" w:rsidRDefault="001420CD" w:rsidP="00BB3E03">
      <w:pPr>
        <w:spacing w:line="240" w:lineRule="auto"/>
        <w:jc w:val="both"/>
      </w:pPr>
      <w:r>
        <w:br w:type="page"/>
      </w:r>
    </w:p>
    <w:p w:rsidR="006061F1" w:rsidRPr="007C196E" w:rsidRDefault="00057C4D" w:rsidP="007C196E">
      <w:pPr>
        <w:pStyle w:val="Heading1"/>
        <w:ind w:right="55"/>
        <w:rPr>
          <w:sz w:val="36"/>
          <w:szCs w:val="36"/>
        </w:rPr>
      </w:pPr>
      <w:bookmarkStart w:id="8" w:name="_Toc352143864"/>
      <w:bookmarkStart w:id="9" w:name="_Toc278888774"/>
      <w:bookmarkStart w:id="10" w:name="_Toc279740576"/>
      <w:bookmarkStart w:id="11" w:name="_Toc296340918"/>
      <w:bookmarkStart w:id="12" w:name="_Toc353357398"/>
      <w:bookmarkEnd w:id="3"/>
      <w:bookmarkEnd w:id="4"/>
      <w:bookmarkEnd w:id="5"/>
      <w:r w:rsidRPr="007C196E">
        <w:rPr>
          <w:sz w:val="36"/>
          <w:szCs w:val="36"/>
        </w:rPr>
        <w:lastRenderedPageBreak/>
        <w:t>How to set up</w:t>
      </w:r>
      <w:r w:rsidR="00CE3D94" w:rsidRPr="007C196E">
        <w:rPr>
          <w:sz w:val="36"/>
          <w:szCs w:val="36"/>
        </w:rPr>
        <w:t xml:space="preserve"> a </w:t>
      </w:r>
      <w:r w:rsidR="00BE36FB" w:rsidRPr="007C196E">
        <w:rPr>
          <w:sz w:val="36"/>
          <w:szCs w:val="36"/>
        </w:rPr>
        <w:t>Branded Product Test</w:t>
      </w:r>
      <w:r w:rsidR="00CE3D94" w:rsidRPr="007C196E">
        <w:rPr>
          <w:sz w:val="36"/>
          <w:szCs w:val="36"/>
        </w:rPr>
        <w:t>?</w:t>
      </w:r>
      <w:bookmarkEnd w:id="8"/>
      <w:bookmarkEnd w:id="12"/>
    </w:p>
    <w:p w:rsidR="006C6FC2" w:rsidRDefault="00C70E26" w:rsidP="00BB3E03">
      <w:pPr>
        <w:jc w:val="both"/>
      </w:pPr>
      <w:r>
        <w:t>BPT</w:t>
      </w:r>
      <w:r w:rsidR="00255A97">
        <w:t xml:space="preserve"> is a quantitative study where we place each product with the respondents for 4 days home placement. The products are placed in branded format, with real packs and any relevant product/concept information is shared with the respondent</w:t>
      </w:r>
      <w:r w:rsidR="00E4245F">
        <w:t xml:space="preserve"> in advance</w:t>
      </w:r>
      <w:r w:rsidR="00255A97">
        <w:t>.</w:t>
      </w:r>
    </w:p>
    <w:p w:rsidR="00F85617" w:rsidRDefault="00F85617" w:rsidP="00BB3E03">
      <w:pPr>
        <w:jc w:val="both"/>
      </w:pPr>
    </w:p>
    <w:p w:rsidR="002E4D51" w:rsidRDefault="002E4D51" w:rsidP="00BB3E03">
      <w:pPr>
        <w:jc w:val="both"/>
      </w:pPr>
    </w:p>
    <w:p w:rsidR="002E4D51" w:rsidRDefault="002E4D51" w:rsidP="00BB3E03">
      <w:pPr>
        <w:pStyle w:val="Heading2"/>
        <w:jc w:val="both"/>
      </w:pPr>
      <w:bookmarkStart w:id="13" w:name="_Toc353357399"/>
      <w:r>
        <w:t>Research Design:</w:t>
      </w:r>
      <w:bookmarkEnd w:id="13"/>
    </w:p>
    <w:p w:rsidR="0094026B" w:rsidRDefault="0094026B" w:rsidP="00BB3E03">
      <w:pPr>
        <w:jc w:val="both"/>
      </w:pPr>
    </w:p>
    <w:p w:rsidR="0094026B" w:rsidRDefault="00255A97" w:rsidP="00BB3E03">
      <w:pPr>
        <w:jc w:val="both"/>
      </w:pPr>
      <w:r>
        <w:t>The design is dependent on the following factors:</w:t>
      </w:r>
    </w:p>
    <w:p w:rsidR="00255A97" w:rsidRDefault="00255A97" w:rsidP="00BB3E03">
      <w:pPr>
        <w:jc w:val="both"/>
      </w:pPr>
    </w:p>
    <w:p w:rsidR="00255A97" w:rsidRPr="00C42478" w:rsidRDefault="00255A97" w:rsidP="00BB3E03">
      <w:pPr>
        <w:pStyle w:val="ListParagraph"/>
        <w:numPr>
          <w:ilvl w:val="0"/>
          <w:numId w:val="8"/>
        </w:numPr>
        <w:jc w:val="both"/>
        <w:rPr>
          <w:i/>
        </w:rPr>
      </w:pPr>
      <w:r w:rsidRPr="00C42478">
        <w:rPr>
          <w:i/>
        </w:rPr>
        <w:t xml:space="preserve">Number of prototypes being tested </w:t>
      </w:r>
    </w:p>
    <w:p w:rsidR="00255A97" w:rsidRPr="00C42478" w:rsidRDefault="00255A97" w:rsidP="00BB3E03">
      <w:pPr>
        <w:pStyle w:val="ListParagraph"/>
        <w:numPr>
          <w:ilvl w:val="0"/>
          <w:numId w:val="8"/>
        </w:numPr>
        <w:jc w:val="both"/>
        <w:rPr>
          <w:i/>
        </w:rPr>
      </w:pPr>
      <w:r w:rsidRPr="00C42478">
        <w:rPr>
          <w:i/>
        </w:rPr>
        <w:t>Number of brands being tested</w:t>
      </w:r>
    </w:p>
    <w:p w:rsidR="004C7104" w:rsidRDefault="004C7104" w:rsidP="00BB3E03">
      <w:pPr>
        <w:pStyle w:val="ListParagraph"/>
        <w:numPr>
          <w:ilvl w:val="0"/>
          <w:numId w:val="8"/>
        </w:numPr>
        <w:jc w:val="both"/>
      </w:pPr>
      <w:r w:rsidRPr="00C42478">
        <w:rPr>
          <w:i/>
        </w:rPr>
        <w:t>Target group used (Own – SOB – both)</w:t>
      </w:r>
    </w:p>
    <w:p w:rsidR="00255A97" w:rsidRDefault="00255A97" w:rsidP="00BB3E03">
      <w:pPr>
        <w:jc w:val="both"/>
      </w:pPr>
    </w:p>
    <w:p w:rsidR="00255A97" w:rsidRDefault="00255A97" w:rsidP="00BB3E03">
      <w:pPr>
        <w:jc w:val="both"/>
      </w:pPr>
      <w:r>
        <w:t xml:space="preserve">The following basic principles need to be </w:t>
      </w:r>
      <w:r w:rsidR="006C6FC2">
        <w:t>followed</w:t>
      </w:r>
      <w:r>
        <w:t>:</w:t>
      </w:r>
    </w:p>
    <w:p w:rsidR="00255A97" w:rsidRDefault="00255A97" w:rsidP="00BB3E03">
      <w:pPr>
        <w:jc w:val="both"/>
      </w:pPr>
    </w:p>
    <w:p w:rsidR="00255A97" w:rsidRDefault="00255A97" w:rsidP="00BB3E03">
      <w:pPr>
        <w:pStyle w:val="ListParagraph"/>
        <w:numPr>
          <w:ilvl w:val="0"/>
          <w:numId w:val="23"/>
        </w:numPr>
        <w:jc w:val="both"/>
      </w:pPr>
      <w:r w:rsidRPr="00C70E26">
        <w:rPr>
          <w:i/>
        </w:rPr>
        <w:t>Sequential Monadic placement</w:t>
      </w:r>
      <w:r>
        <w:t xml:space="preserve"> </w:t>
      </w:r>
      <w:r w:rsidR="00C70E26">
        <w:t xml:space="preserve">within a panel </w:t>
      </w:r>
      <w:r>
        <w:t xml:space="preserve">can only be </w:t>
      </w:r>
      <w:r w:rsidR="006C6FC2">
        <w:t>used</w:t>
      </w:r>
      <w:r>
        <w:t xml:space="preserve"> w</w:t>
      </w:r>
      <w:r w:rsidR="00C70E26">
        <w:t>hen</w:t>
      </w:r>
      <w:r>
        <w:t xml:space="preserve"> testing </w:t>
      </w:r>
      <w:r w:rsidR="00C70E26">
        <w:t>one</w:t>
      </w:r>
      <w:r>
        <w:t xml:space="preserve"> brand. Other brands (such as competitor benchmarks) need to be placed in separate matched panels.</w:t>
      </w:r>
    </w:p>
    <w:p w:rsidR="00255A97" w:rsidRPr="00227A00" w:rsidRDefault="00255A97" w:rsidP="00BB3E03">
      <w:pPr>
        <w:jc w:val="both"/>
        <w:rPr>
          <w:color w:val="FF0000"/>
        </w:rPr>
      </w:pPr>
    </w:p>
    <w:p w:rsidR="00255A97" w:rsidRDefault="00255A97" w:rsidP="00BB3E03">
      <w:pPr>
        <w:pStyle w:val="ListParagraph"/>
        <w:numPr>
          <w:ilvl w:val="0"/>
          <w:numId w:val="23"/>
        </w:numPr>
        <w:jc w:val="both"/>
      </w:pPr>
      <w:r>
        <w:t xml:space="preserve">When </w:t>
      </w:r>
      <w:r w:rsidR="006C6FC2">
        <w:t>using</w:t>
      </w:r>
      <w:r>
        <w:t xml:space="preserve"> </w:t>
      </w:r>
      <w:r w:rsidRPr="009577EE">
        <w:rPr>
          <w:i/>
        </w:rPr>
        <w:t>sequential monadic</w:t>
      </w:r>
      <w:r>
        <w:t xml:space="preserve"> placement – only the product should change </w:t>
      </w:r>
      <w:r w:rsidR="006C6FC2">
        <w:t>and</w:t>
      </w:r>
      <w:r>
        <w:t xml:space="preserve"> the other variables should be kept constant. </w:t>
      </w:r>
      <w:r w:rsidR="009577EE">
        <w:t>F</w:t>
      </w:r>
      <w:r>
        <w:t xml:space="preserve">or instance all the prototypes </w:t>
      </w:r>
      <w:r w:rsidR="00C975C3">
        <w:t>need to</w:t>
      </w:r>
      <w:r>
        <w:t xml:space="preserve"> be </w:t>
      </w:r>
      <w:r w:rsidR="00C975C3">
        <w:t xml:space="preserve">placed in the same pack design and carry the same stick design. </w:t>
      </w:r>
      <w:r w:rsidR="00C975C3" w:rsidRPr="006C6FC2">
        <w:rPr>
          <w:u w:val="single"/>
        </w:rPr>
        <w:t>Please note that BPT is strictly a product test – if the task is actually to test different mix combinations then the right test may be in fact a 4Tune or a 4Cast.</w:t>
      </w:r>
      <w:r w:rsidR="00C975C3">
        <w:t xml:space="preserve"> </w:t>
      </w:r>
    </w:p>
    <w:p w:rsidR="00B763B8" w:rsidRDefault="00B763B8" w:rsidP="00BB3E03">
      <w:pPr>
        <w:pStyle w:val="ListParagraph"/>
        <w:jc w:val="both"/>
      </w:pPr>
    </w:p>
    <w:p w:rsidR="00B763B8" w:rsidRPr="00857D63" w:rsidRDefault="00B763B8" w:rsidP="00BB3E03">
      <w:pPr>
        <w:pBdr>
          <w:top w:val="single" w:sz="4" w:space="1" w:color="auto"/>
          <w:left w:val="single" w:sz="4" w:space="4" w:color="auto"/>
          <w:bottom w:val="single" w:sz="4" w:space="1" w:color="auto"/>
          <w:right w:val="single" w:sz="4" w:space="4" w:color="auto"/>
        </w:pBdr>
        <w:ind w:left="852"/>
        <w:jc w:val="both"/>
        <w:rPr>
          <w:i/>
          <w:color w:val="auto"/>
        </w:rPr>
      </w:pPr>
      <w:r w:rsidRPr="00857D63">
        <w:rPr>
          <w:i/>
          <w:color w:val="auto"/>
        </w:rPr>
        <w:t>Certain exception to the above can be made for cases when the specific product change is communicated through the pack (like having the ORT logo on the pack for ORT products</w:t>
      </w:r>
      <w:r w:rsidR="00863DF9" w:rsidRPr="00857D63">
        <w:rPr>
          <w:i/>
          <w:color w:val="auto"/>
        </w:rPr>
        <w:t>). These need to be reviewed case by case.</w:t>
      </w:r>
    </w:p>
    <w:p w:rsidR="00F734FA" w:rsidRPr="00B763B8" w:rsidRDefault="00F734FA" w:rsidP="00BB3E03">
      <w:pPr>
        <w:pStyle w:val="ListParagraph"/>
        <w:jc w:val="both"/>
        <w:rPr>
          <w:color w:val="4F81BD" w:themeColor="accent1"/>
        </w:rPr>
      </w:pPr>
    </w:p>
    <w:p w:rsidR="00F734FA" w:rsidRPr="00F85617" w:rsidRDefault="00F734FA" w:rsidP="00BB3E03">
      <w:pPr>
        <w:pStyle w:val="ListParagraph"/>
        <w:numPr>
          <w:ilvl w:val="0"/>
          <w:numId w:val="23"/>
        </w:numPr>
        <w:jc w:val="both"/>
        <w:rPr>
          <w:i/>
        </w:rPr>
      </w:pPr>
      <w:r>
        <w:t>Visually differentiated products cannot be tested sequentially in the same panel. They will have to be sepa</w:t>
      </w:r>
      <w:r w:rsidR="0086696A">
        <w:t xml:space="preserve">rately tested in </w:t>
      </w:r>
      <w:r w:rsidR="0086696A" w:rsidRPr="00F85617">
        <w:rPr>
          <w:i/>
        </w:rPr>
        <w:t xml:space="preserve">matched monadic </w:t>
      </w:r>
      <w:r w:rsidRPr="00F85617">
        <w:rPr>
          <w:i/>
        </w:rPr>
        <w:t>panel</w:t>
      </w:r>
      <w:r w:rsidR="0086696A" w:rsidRPr="00F85617">
        <w:rPr>
          <w:i/>
        </w:rPr>
        <w:t>s.</w:t>
      </w:r>
      <w:r w:rsidRPr="00F85617">
        <w:rPr>
          <w:i/>
        </w:rPr>
        <w:t xml:space="preserve"> </w:t>
      </w:r>
    </w:p>
    <w:p w:rsidR="00356211" w:rsidRDefault="00356211" w:rsidP="00BB3E03">
      <w:pPr>
        <w:pStyle w:val="ListParagraph"/>
        <w:jc w:val="both"/>
      </w:pPr>
    </w:p>
    <w:p w:rsidR="00ED6BB2" w:rsidRDefault="002E4B94" w:rsidP="00BB3E03">
      <w:pPr>
        <w:pStyle w:val="ListParagraph"/>
        <w:numPr>
          <w:ilvl w:val="0"/>
          <w:numId w:val="23"/>
        </w:numPr>
        <w:jc w:val="both"/>
      </w:pPr>
      <w:r>
        <w:t>Produc</w:t>
      </w:r>
      <w:r w:rsidR="00356211">
        <w:t>ts need to be alwa</w:t>
      </w:r>
      <w:r w:rsidR="00F656DD">
        <w:t>ys fully rotated to remove order bias</w:t>
      </w:r>
      <w:r w:rsidR="00857D63">
        <w:t>.</w:t>
      </w:r>
    </w:p>
    <w:p w:rsidR="00ED6BB2" w:rsidRDefault="00ED6BB2" w:rsidP="00BB3E03">
      <w:pPr>
        <w:pStyle w:val="ListParagraph"/>
        <w:numPr>
          <w:ilvl w:val="0"/>
          <w:numId w:val="23"/>
        </w:numPr>
        <w:jc w:val="both"/>
      </w:pPr>
      <w:r>
        <w:lastRenderedPageBreak/>
        <w:t xml:space="preserve">All products need to be treated equally and carry </w:t>
      </w:r>
      <w:r w:rsidR="00C975C3">
        <w:t>an alpha-numeric</w:t>
      </w:r>
      <w:r>
        <w:t xml:space="preserve"> product code just like </w:t>
      </w:r>
      <w:r w:rsidR="00C975C3">
        <w:t>in the un-branded product test. If we are testing a current product against new prototypes there should not be any possibility for the respondent to visually recognise the current product.</w:t>
      </w:r>
    </w:p>
    <w:p w:rsidR="00255A97" w:rsidRDefault="00255A97" w:rsidP="00BB3E03">
      <w:pPr>
        <w:pStyle w:val="ListParagraph"/>
        <w:jc w:val="both"/>
      </w:pPr>
    </w:p>
    <w:p w:rsidR="00A2044C" w:rsidRDefault="00255A97" w:rsidP="00BB3E03">
      <w:pPr>
        <w:pStyle w:val="ListParagraph"/>
        <w:numPr>
          <w:ilvl w:val="0"/>
          <w:numId w:val="23"/>
        </w:numPr>
        <w:jc w:val="both"/>
      </w:pPr>
      <w:r>
        <w:t>Only 4 products should be tested by one panel in a row – if there are more products to be tested</w:t>
      </w:r>
      <w:r w:rsidR="00A2044C">
        <w:t xml:space="preserve"> there are two choices how we can do that within one project.</w:t>
      </w:r>
    </w:p>
    <w:p w:rsidR="00F85617" w:rsidRDefault="00F85617" w:rsidP="00BB3E03">
      <w:pPr>
        <w:pStyle w:val="ListParagraph"/>
        <w:jc w:val="both"/>
      </w:pPr>
    </w:p>
    <w:p w:rsidR="00F85617" w:rsidRPr="00F85617" w:rsidRDefault="00F85617" w:rsidP="00BB3E03">
      <w:pPr>
        <w:pStyle w:val="ListParagraph"/>
        <w:numPr>
          <w:ilvl w:val="1"/>
          <w:numId w:val="9"/>
        </w:numPr>
        <w:jc w:val="both"/>
      </w:pPr>
      <w:r w:rsidRPr="00F85617">
        <w:t>The products can be divided into matched panels that can do the testing simultaneously. In such case we need to ensure that the design is balanced with an equal amount of products in each panel.</w:t>
      </w:r>
    </w:p>
    <w:p w:rsidR="00A2044C" w:rsidRPr="00F85617" w:rsidRDefault="00A2044C" w:rsidP="00BB3E03">
      <w:pPr>
        <w:pStyle w:val="ListParagraph"/>
        <w:jc w:val="both"/>
      </w:pPr>
    </w:p>
    <w:p w:rsidR="00857D63" w:rsidRPr="00F85617" w:rsidRDefault="00A2044C" w:rsidP="00BB3E03">
      <w:pPr>
        <w:pStyle w:val="ListParagraph"/>
        <w:numPr>
          <w:ilvl w:val="1"/>
          <w:numId w:val="9"/>
        </w:numPr>
        <w:jc w:val="both"/>
      </w:pPr>
      <w:r w:rsidRPr="00F85617">
        <w:t>After</w:t>
      </w:r>
      <w:r w:rsidR="00255A97" w:rsidRPr="00F85617">
        <w:t xml:space="preserve"> 16 days (4x4) the respondent </w:t>
      </w:r>
      <w:r w:rsidR="00857D63" w:rsidRPr="00F85617">
        <w:t>is given</w:t>
      </w:r>
      <w:r w:rsidR="00255A97" w:rsidRPr="00F85617">
        <w:t xml:space="preserve"> a 7 day gap to reset their taste pallet</w:t>
      </w:r>
      <w:r w:rsidR="00D90ADB" w:rsidRPr="00F85617">
        <w:t xml:space="preserve"> and </w:t>
      </w:r>
      <w:r w:rsidR="00D90ADB" w:rsidRPr="00F85617">
        <w:rPr>
          <w:color w:val="auto"/>
        </w:rPr>
        <w:t>overcome fatigue with product testing</w:t>
      </w:r>
      <w:r w:rsidR="00255A97" w:rsidRPr="00F85617">
        <w:rPr>
          <w:color w:val="auto"/>
        </w:rPr>
        <w:t xml:space="preserve">. </w:t>
      </w:r>
      <w:r w:rsidR="00BB1828" w:rsidRPr="00F85617">
        <w:t xml:space="preserve">Depending on how many products there are in general to be tested the products need to be divided as equally as possible across the batches. </w:t>
      </w:r>
    </w:p>
    <w:p w:rsidR="00857D63" w:rsidRPr="00F85617" w:rsidRDefault="00857D63" w:rsidP="00BB3E03">
      <w:pPr>
        <w:ind w:left="1080"/>
        <w:jc w:val="both"/>
      </w:pPr>
    </w:p>
    <w:p w:rsidR="00937A18" w:rsidRPr="00F85617" w:rsidRDefault="00BB1828" w:rsidP="00BB3E03">
      <w:pPr>
        <w:pBdr>
          <w:top w:val="single" w:sz="4" w:space="1" w:color="auto"/>
          <w:left w:val="single" w:sz="4" w:space="4" w:color="auto"/>
          <w:bottom w:val="single" w:sz="4" w:space="1" w:color="auto"/>
          <w:right w:val="single" w:sz="4" w:space="4" w:color="auto"/>
        </w:pBdr>
        <w:ind w:left="1440"/>
        <w:jc w:val="both"/>
      </w:pPr>
      <w:r w:rsidRPr="00F85617">
        <w:rPr>
          <w:i/>
        </w:rPr>
        <w:t xml:space="preserve">For example if there are 6 products to test the recommended design would be 3 products – 7 days gap – 3 products. This </w:t>
      </w:r>
      <w:r w:rsidR="004E04F1">
        <w:rPr>
          <w:i/>
        </w:rPr>
        <w:t>gives</w:t>
      </w:r>
      <w:r w:rsidRPr="00F85617">
        <w:rPr>
          <w:i/>
        </w:rPr>
        <w:t xml:space="preserve"> a balanced testing experience to the consumer. Naturally all products need to be fully rotated within and across the batches.</w:t>
      </w:r>
    </w:p>
    <w:p w:rsidR="00A2044C" w:rsidRPr="00F85617" w:rsidRDefault="00A2044C" w:rsidP="00BB3E03">
      <w:pPr>
        <w:jc w:val="both"/>
      </w:pPr>
    </w:p>
    <w:p w:rsidR="00A2044C" w:rsidRDefault="00A2044C" w:rsidP="00BB3E03">
      <w:pPr>
        <w:pStyle w:val="ListParagraph"/>
        <w:jc w:val="both"/>
      </w:pPr>
    </w:p>
    <w:p w:rsidR="00C42478" w:rsidRDefault="00C42478" w:rsidP="00BB3E03">
      <w:pPr>
        <w:spacing w:line="240" w:lineRule="auto"/>
        <w:jc w:val="both"/>
      </w:pPr>
      <w:r>
        <w:br w:type="page"/>
      </w:r>
    </w:p>
    <w:p w:rsidR="00A2044C" w:rsidRPr="00D90ADB" w:rsidRDefault="00F84589" w:rsidP="00BB3E03">
      <w:pPr>
        <w:pStyle w:val="Heading2"/>
        <w:jc w:val="both"/>
      </w:pPr>
      <w:bookmarkStart w:id="14" w:name="_Toc353357400"/>
      <w:r>
        <w:lastRenderedPageBreak/>
        <w:t>Example</w:t>
      </w:r>
      <w:r w:rsidR="007F6678">
        <w:t xml:space="preserve"> Design</w:t>
      </w:r>
      <w:r>
        <w:t xml:space="preserve"> Scenarios:</w:t>
      </w:r>
      <w:bookmarkEnd w:id="14"/>
    </w:p>
    <w:p w:rsidR="002D4500" w:rsidRDefault="002D4500" w:rsidP="00BB3E03">
      <w:pPr>
        <w:jc w:val="both"/>
        <w:rPr>
          <w:b/>
        </w:rPr>
      </w:pPr>
    </w:p>
    <w:p w:rsidR="00BB1828" w:rsidRPr="002D4500" w:rsidRDefault="00985D8B" w:rsidP="00BB3E03">
      <w:pPr>
        <w:jc w:val="both"/>
        <w:rPr>
          <w:u w:val="single"/>
        </w:rPr>
      </w:pPr>
      <w:r w:rsidRPr="002D4500">
        <w:rPr>
          <w:u w:val="single"/>
        </w:rPr>
        <w:t xml:space="preserve">Scenario 1 – </w:t>
      </w:r>
      <w:r w:rsidRPr="002D4500">
        <w:rPr>
          <w:i/>
          <w:u w:val="single"/>
        </w:rPr>
        <w:t xml:space="preserve">Testing </w:t>
      </w:r>
      <w:r w:rsidR="009D36AA" w:rsidRPr="002D4500">
        <w:rPr>
          <w:i/>
          <w:u w:val="single"/>
        </w:rPr>
        <w:t>2 new prototypes</w:t>
      </w:r>
      <w:r w:rsidRPr="002D4500">
        <w:rPr>
          <w:i/>
          <w:u w:val="single"/>
        </w:rPr>
        <w:t xml:space="preserve"> of a single brand</w:t>
      </w:r>
      <w:r w:rsidR="009D36AA" w:rsidRPr="002D4500">
        <w:rPr>
          <w:i/>
          <w:u w:val="single"/>
        </w:rPr>
        <w:t xml:space="preserve"> against current</w:t>
      </w:r>
      <w:r w:rsidRPr="002D4500">
        <w:rPr>
          <w:i/>
          <w:u w:val="single"/>
        </w:rPr>
        <w:t xml:space="preserve"> (no competitor benchmark)</w:t>
      </w:r>
      <w:r w:rsidR="00AB4407">
        <w:rPr>
          <w:i/>
          <w:u w:val="single"/>
        </w:rPr>
        <w:t>:</w:t>
      </w:r>
    </w:p>
    <w:p w:rsidR="00807B28" w:rsidRDefault="00807B28" w:rsidP="00BB3E03">
      <w:pPr>
        <w:jc w:val="both"/>
      </w:pPr>
    </w:p>
    <w:p w:rsidR="00985D8B" w:rsidRDefault="00807B28" w:rsidP="00BB3E03">
      <w:pPr>
        <w:jc w:val="both"/>
      </w:pPr>
      <w:r>
        <w:t xml:space="preserve">If there is a clear objective to improve the BAT product on the base ratings compared to what is currently available there may not be a need to include a competitor benchmark. </w:t>
      </w:r>
      <w:r w:rsidR="00985D8B">
        <w:t xml:space="preserve">This might </w:t>
      </w:r>
      <w:r>
        <w:t xml:space="preserve">also </w:t>
      </w:r>
      <w:r w:rsidR="00985D8B">
        <w:t xml:space="preserve">be a situation where the competitor product has already been tested earlier so we have a clear benchmark in the database whilst we have been working on improving the BAT product. </w:t>
      </w:r>
    </w:p>
    <w:p w:rsidR="00985D8B" w:rsidRDefault="00985D8B" w:rsidP="00BB3E03">
      <w:pPr>
        <w:jc w:val="both"/>
      </w:pPr>
    </w:p>
    <w:p w:rsidR="00C975C3" w:rsidRDefault="00985D8B" w:rsidP="00BB3E03">
      <w:pPr>
        <w:jc w:val="both"/>
      </w:pPr>
      <w:r>
        <w:t>The design</w:t>
      </w:r>
      <w:r w:rsidR="002D4500">
        <w:t xml:space="preserve"> in this case</w:t>
      </w:r>
      <w:r>
        <w:t xml:space="preserve"> would be a </w:t>
      </w:r>
      <w:r w:rsidRPr="002D4500">
        <w:rPr>
          <w:i/>
        </w:rPr>
        <w:t>Sequential Monadic Test</w:t>
      </w:r>
      <w:r>
        <w:t xml:space="preserve"> with </w:t>
      </w:r>
      <w:r w:rsidR="009D36AA">
        <w:t>3</w:t>
      </w:r>
      <w:r>
        <w:t xml:space="preserve"> products (</w:t>
      </w:r>
      <w:r w:rsidR="009D36AA">
        <w:t>2</w:t>
      </w:r>
      <w:r>
        <w:t xml:space="preserve"> new prototypes + current). </w:t>
      </w:r>
      <w:r w:rsidR="009D36AA">
        <w:t>The test would include 4 visits with the respondent</w:t>
      </w:r>
      <w:r w:rsidR="00861B40">
        <w:t xml:space="preserve"> in each panel</w:t>
      </w:r>
      <w:r w:rsidR="009D36AA">
        <w:t xml:space="preserve"> as illustrated below.</w:t>
      </w:r>
    </w:p>
    <w:p w:rsidR="009D36AA" w:rsidRPr="00EE38F2" w:rsidRDefault="009D36AA" w:rsidP="00BB3E03">
      <w:pPr>
        <w:spacing w:line="276" w:lineRule="auto"/>
        <w:jc w:val="both"/>
        <w:rPr>
          <w:rFonts w:cs="Arial"/>
        </w:rPr>
      </w:pPr>
    </w:p>
    <w:p w:rsidR="009D36AA" w:rsidRPr="00EE38F2" w:rsidRDefault="009E63DB" w:rsidP="00BB3E03">
      <w:pPr>
        <w:spacing w:line="276" w:lineRule="auto"/>
        <w:jc w:val="both"/>
        <w:rPr>
          <w:rFonts w:cs="Arial"/>
        </w:rPr>
      </w:pPr>
      <w:r>
        <w:rPr>
          <w:rFonts w:cs="Arial"/>
          <w:noProof/>
          <w:lang w:eastAsia="zh-TW"/>
        </w:rPr>
        <mc:AlternateContent>
          <mc:Choice Requires="wps">
            <w:drawing>
              <wp:anchor distT="0" distB="0" distL="114300" distR="114300" simplePos="0" relativeHeight="251652096" behindDoc="0" locked="0" layoutInCell="1" allowOverlap="1" wp14:anchorId="5A337D07" wp14:editId="04506890">
                <wp:simplePos x="0" y="0"/>
                <wp:positionH relativeFrom="column">
                  <wp:posOffset>4781550</wp:posOffset>
                </wp:positionH>
                <wp:positionV relativeFrom="paragraph">
                  <wp:posOffset>97155</wp:posOffset>
                </wp:positionV>
                <wp:extent cx="946150" cy="468630"/>
                <wp:effectExtent l="0" t="0" r="25400" b="266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468630"/>
                        </a:xfrm>
                        <a:prstGeom prst="rect">
                          <a:avLst/>
                        </a:prstGeom>
                        <a:solidFill>
                          <a:srgbClr val="FFFFFF"/>
                        </a:solidFill>
                        <a:ln w="9525">
                          <a:solidFill>
                            <a:srgbClr val="000000"/>
                          </a:solidFill>
                          <a:miter lim="800000"/>
                          <a:headEnd/>
                          <a:tailEnd/>
                        </a:ln>
                      </wps:spPr>
                      <wps:txbx>
                        <w:txbxContent>
                          <w:p w:rsidR="00CC21EB" w:rsidRPr="009F7D09" w:rsidRDefault="00CC21EB" w:rsidP="009D36AA">
                            <w:pPr>
                              <w:jc w:val="center"/>
                              <w:rPr>
                                <w:rFonts w:cs="Arial"/>
                                <w:sz w:val="16"/>
                                <w:szCs w:val="18"/>
                                <w:lang w:val="en-US"/>
                              </w:rPr>
                            </w:pPr>
                            <w:r w:rsidRPr="009F7D09">
                              <w:rPr>
                                <w:rFonts w:cs="Arial"/>
                                <w:sz w:val="16"/>
                                <w:szCs w:val="18"/>
                                <w:lang w:val="en-US"/>
                              </w:rPr>
                              <w:t>Product 3</w:t>
                            </w:r>
                          </w:p>
                          <w:p w:rsidR="00CC21EB" w:rsidRPr="009F7D09" w:rsidRDefault="00CC21EB" w:rsidP="009D36AA">
                            <w:pPr>
                              <w:jc w:val="center"/>
                              <w:rPr>
                                <w:rFonts w:cs="Arial"/>
                                <w:sz w:val="16"/>
                                <w:szCs w:val="18"/>
                                <w:lang w:val="en-US"/>
                              </w:rPr>
                            </w:pPr>
                            <w:r w:rsidRPr="009F7D09">
                              <w:rPr>
                                <w:rFonts w:cs="Arial"/>
                                <w:sz w:val="16"/>
                                <w:szCs w:val="18"/>
                                <w:lang w:val="en-US"/>
                              </w:rPr>
                              <w:t xml:space="preserve">Evaluated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376.5pt;margin-top:7.65pt;width:74.5pt;height:36.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">
                <v:textbox>
                  <w:txbxContent>
                    <w:p w:rsidR="00CC21EB" w:rsidRPr="009F7D09" w:rsidRDefault="00CC21EB" w:rsidP="009D36AA">
                      <w:pPr>
                        <w:jc w:val="center"/>
                        <w:rPr>
                          <w:rFonts w:cs="Arial"/>
                          <w:sz w:val="16"/>
                          <w:szCs w:val="18"/>
                          <w:lang w:val="en-US"/>
                        </w:rPr>
                      </w:pPr>
                      <w:r w:rsidRPr="009F7D09">
                        <w:rPr>
                          <w:rFonts w:cs="Arial"/>
                          <w:sz w:val="16"/>
                          <w:szCs w:val="18"/>
                          <w:lang w:val="en-US"/>
                        </w:rPr>
                        <w:t>Product 3</w:t>
                      </w:r>
                    </w:p>
                    <w:p w:rsidR="00CC21EB" w:rsidRPr="009F7D09" w:rsidRDefault="00CC21EB" w:rsidP="009D36AA">
                      <w:pPr>
                        <w:jc w:val="center"/>
                        <w:rPr>
                          <w:rFonts w:cs="Arial"/>
                          <w:sz w:val="16"/>
                          <w:szCs w:val="18"/>
                          <w:lang w:val="en-US"/>
                        </w:rPr>
                      </w:pPr>
                      <w:r w:rsidRPr="009F7D09">
                        <w:rPr>
                          <w:rFonts w:cs="Arial"/>
                          <w:sz w:val="16"/>
                          <w:szCs w:val="18"/>
                          <w:lang w:val="en-US"/>
                        </w:rPr>
                        <w:t xml:space="preserve">Evaluated </w:t>
                      </w:r>
                    </w:p>
                  </w:txbxContent>
                </v:textbox>
              </v:rect>
            </w:pict>
          </mc:Fallback>
        </mc:AlternateContent>
      </w:r>
      <w:r>
        <w:rPr>
          <w:rFonts w:cs="Arial"/>
          <w:noProof/>
          <w:lang w:eastAsia="zh-TW"/>
        </w:rPr>
        <mc:AlternateContent>
          <mc:Choice Requires="wps">
            <w:drawing>
              <wp:anchor distT="0" distB="0" distL="114300" distR="114300" simplePos="0" relativeHeight="251653120" behindDoc="0" locked="0" layoutInCell="1" allowOverlap="1" wp14:anchorId="1BC808D3" wp14:editId="64073615">
                <wp:simplePos x="0" y="0"/>
                <wp:positionH relativeFrom="column">
                  <wp:posOffset>-87630</wp:posOffset>
                </wp:positionH>
                <wp:positionV relativeFrom="paragraph">
                  <wp:posOffset>62230</wp:posOffset>
                </wp:positionV>
                <wp:extent cx="1059180" cy="549275"/>
                <wp:effectExtent l="0" t="0" r="26670" b="222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549275"/>
                        </a:xfrm>
                        <a:prstGeom prst="rect">
                          <a:avLst/>
                        </a:prstGeom>
                        <a:solidFill>
                          <a:srgbClr val="FFFFFF"/>
                        </a:solidFill>
                        <a:ln w="9525">
                          <a:solidFill>
                            <a:srgbClr val="000000"/>
                          </a:solidFill>
                          <a:miter lim="800000"/>
                          <a:headEnd/>
                          <a:tailEnd/>
                        </a:ln>
                      </wps:spPr>
                      <wps:txbx>
                        <w:txbxContent>
                          <w:p w:rsidR="00CC21EB" w:rsidRPr="006B6B78" w:rsidRDefault="00CC21EB" w:rsidP="009D36AA">
                            <w:pPr>
                              <w:jc w:val="center"/>
                              <w:rPr>
                                <w:rFonts w:cs="Arial"/>
                                <w:sz w:val="16"/>
                                <w:szCs w:val="16"/>
                                <w:lang w:val="en-US"/>
                              </w:rPr>
                            </w:pPr>
                            <w:r w:rsidRPr="006B6B78">
                              <w:rPr>
                                <w:rFonts w:cs="Arial"/>
                                <w:sz w:val="16"/>
                                <w:szCs w:val="16"/>
                                <w:lang w:val="en-US"/>
                              </w:rPr>
                              <w:t>Pre Placement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6.9pt;margin-top:4.9pt;width:83.4pt;height:4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">
                <v:textbox>
                  <w:txbxContent>
                    <w:p w:rsidR="00CC21EB" w:rsidRPr="006B6B78" w:rsidRDefault="00CC21EB" w:rsidP="009D36AA">
                      <w:pPr>
                        <w:jc w:val="center"/>
                        <w:rPr>
                          <w:rFonts w:cs="Arial"/>
                          <w:sz w:val="16"/>
                          <w:szCs w:val="16"/>
                          <w:lang w:val="en-US"/>
                        </w:rPr>
                      </w:pPr>
                      <w:r w:rsidRPr="006B6B78">
                        <w:rPr>
                          <w:rFonts w:cs="Arial"/>
                          <w:sz w:val="16"/>
                          <w:szCs w:val="16"/>
                          <w:lang w:val="en-US"/>
                        </w:rPr>
                        <w:t>Pre Placement Evaluation</w:t>
                      </w:r>
                    </w:p>
                  </w:txbxContent>
                </v:textbox>
              </v:rect>
            </w:pict>
          </mc:Fallback>
        </mc:AlternateContent>
      </w:r>
      <w:r>
        <w:rPr>
          <w:rFonts w:cs="Arial"/>
          <w:noProof/>
          <w:lang w:eastAsia="zh-TW"/>
        </w:rPr>
        <mc:AlternateContent>
          <mc:Choice Requires="wps">
            <w:drawing>
              <wp:anchor distT="0" distB="0" distL="114300" distR="114300" simplePos="0" relativeHeight="251654144" behindDoc="0" locked="0" layoutInCell="1" allowOverlap="1" wp14:anchorId="03B29CA6" wp14:editId="763037AF">
                <wp:simplePos x="0" y="0"/>
                <wp:positionH relativeFrom="column">
                  <wp:posOffset>1695450</wp:posOffset>
                </wp:positionH>
                <wp:positionV relativeFrom="paragraph">
                  <wp:posOffset>97155</wp:posOffset>
                </wp:positionV>
                <wp:extent cx="861060" cy="445770"/>
                <wp:effectExtent l="0" t="0" r="15240"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445770"/>
                        </a:xfrm>
                        <a:prstGeom prst="rect">
                          <a:avLst/>
                        </a:prstGeom>
                        <a:solidFill>
                          <a:srgbClr val="FFFFFF"/>
                        </a:solidFill>
                        <a:ln w="9525">
                          <a:solidFill>
                            <a:srgbClr val="000000"/>
                          </a:solidFill>
                          <a:miter lim="800000"/>
                          <a:headEnd/>
                          <a:tailEnd/>
                        </a:ln>
                      </wps:spPr>
                      <wps:txbx>
                        <w:txbxContent>
                          <w:p w:rsidR="00CC21EB" w:rsidRPr="009F7D09" w:rsidRDefault="00CC21EB" w:rsidP="009D36AA">
                            <w:pPr>
                              <w:jc w:val="center"/>
                              <w:rPr>
                                <w:rFonts w:cs="Arial"/>
                                <w:sz w:val="16"/>
                                <w:szCs w:val="18"/>
                                <w:lang w:val="en-US"/>
                              </w:rPr>
                            </w:pPr>
                            <w:r w:rsidRPr="009F7D09">
                              <w:rPr>
                                <w:rFonts w:cs="Arial"/>
                                <w:sz w:val="16"/>
                                <w:szCs w:val="18"/>
                                <w:lang w:val="en-US"/>
                              </w:rPr>
                              <w:t>Product 1</w:t>
                            </w:r>
                          </w:p>
                          <w:p w:rsidR="00CC21EB" w:rsidRPr="009F7D09" w:rsidRDefault="00CC21EB" w:rsidP="009D36AA">
                            <w:pPr>
                              <w:jc w:val="center"/>
                              <w:rPr>
                                <w:sz w:val="16"/>
                                <w:szCs w:val="18"/>
                                <w:lang w:val="en-US"/>
                              </w:rPr>
                            </w:pPr>
                            <w:r w:rsidRPr="009F7D09">
                              <w:rPr>
                                <w:rFonts w:cs="Arial"/>
                                <w:sz w:val="16"/>
                                <w:szCs w:val="18"/>
                                <w:lang w:val="en-US"/>
                              </w:rPr>
                              <w:t xml:space="preserve">Evaluated </w:t>
                            </w:r>
                            <w:r w:rsidRPr="009F7D09">
                              <w:rPr>
                                <w:sz w:val="16"/>
                                <w:szCs w:val="1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left:0;text-align:left;margin-left:133.5pt;margin-top:7.65pt;width:67.8pt;height:3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">
                <v:textbox>
                  <w:txbxContent>
                    <w:p w:rsidR="00CC21EB" w:rsidRPr="009F7D09" w:rsidRDefault="00CC21EB" w:rsidP="009D36AA">
                      <w:pPr>
                        <w:jc w:val="center"/>
                        <w:rPr>
                          <w:rFonts w:cs="Arial"/>
                          <w:sz w:val="16"/>
                          <w:szCs w:val="18"/>
                          <w:lang w:val="en-US"/>
                        </w:rPr>
                      </w:pPr>
                      <w:r w:rsidRPr="009F7D09">
                        <w:rPr>
                          <w:rFonts w:cs="Arial"/>
                          <w:sz w:val="16"/>
                          <w:szCs w:val="18"/>
                          <w:lang w:val="en-US"/>
                        </w:rPr>
                        <w:t>Product 1</w:t>
                      </w:r>
                    </w:p>
                    <w:p w:rsidR="00CC21EB" w:rsidRPr="009F7D09" w:rsidRDefault="00CC21EB" w:rsidP="009D36AA">
                      <w:pPr>
                        <w:jc w:val="center"/>
                        <w:rPr>
                          <w:sz w:val="16"/>
                          <w:szCs w:val="18"/>
                          <w:lang w:val="en-US"/>
                        </w:rPr>
                      </w:pPr>
                      <w:r w:rsidRPr="009F7D09">
                        <w:rPr>
                          <w:rFonts w:cs="Arial"/>
                          <w:sz w:val="16"/>
                          <w:szCs w:val="18"/>
                          <w:lang w:val="en-US"/>
                        </w:rPr>
                        <w:t xml:space="preserve">Evaluated </w:t>
                      </w:r>
                      <w:r w:rsidRPr="009F7D09">
                        <w:rPr>
                          <w:sz w:val="16"/>
                          <w:szCs w:val="18"/>
                          <w:lang w:val="en-US"/>
                        </w:rPr>
                        <w:t xml:space="preserve"> </w:t>
                      </w:r>
                    </w:p>
                  </w:txbxContent>
                </v:textbox>
              </v:rect>
            </w:pict>
          </mc:Fallback>
        </mc:AlternateContent>
      </w:r>
      <w:r>
        <w:rPr>
          <w:rFonts w:cs="Arial"/>
          <w:noProof/>
          <w:lang w:eastAsia="zh-TW"/>
        </w:rPr>
        <mc:AlternateContent>
          <mc:Choice Requires="wps">
            <w:drawing>
              <wp:anchor distT="0" distB="0" distL="114300" distR="114300" simplePos="0" relativeHeight="251655168" behindDoc="0" locked="0" layoutInCell="1" allowOverlap="1" wp14:anchorId="32D53B4C" wp14:editId="39509CB7">
                <wp:simplePos x="0" y="0"/>
                <wp:positionH relativeFrom="column">
                  <wp:posOffset>3211830</wp:posOffset>
                </wp:positionH>
                <wp:positionV relativeFrom="paragraph">
                  <wp:posOffset>97155</wp:posOffset>
                </wp:positionV>
                <wp:extent cx="845820" cy="445770"/>
                <wp:effectExtent l="0" t="0" r="11430"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445770"/>
                        </a:xfrm>
                        <a:prstGeom prst="rect">
                          <a:avLst/>
                        </a:prstGeom>
                        <a:solidFill>
                          <a:srgbClr val="FFFFFF"/>
                        </a:solidFill>
                        <a:ln w="9525">
                          <a:solidFill>
                            <a:srgbClr val="000000"/>
                          </a:solidFill>
                          <a:miter lim="800000"/>
                          <a:headEnd/>
                          <a:tailEnd/>
                        </a:ln>
                      </wps:spPr>
                      <wps:txbx>
                        <w:txbxContent>
                          <w:p w:rsidR="00CC21EB" w:rsidRPr="009F7D09" w:rsidRDefault="00CC21EB" w:rsidP="009D36AA">
                            <w:pPr>
                              <w:jc w:val="center"/>
                              <w:rPr>
                                <w:rFonts w:cs="Arial"/>
                                <w:sz w:val="16"/>
                                <w:szCs w:val="18"/>
                                <w:lang w:val="en-US"/>
                              </w:rPr>
                            </w:pPr>
                            <w:r w:rsidRPr="009F7D09">
                              <w:rPr>
                                <w:rFonts w:cs="Arial"/>
                                <w:sz w:val="16"/>
                                <w:szCs w:val="18"/>
                                <w:lang w:val="en-US"/>
                              </w:rPr>
                              <w:t xml:space="preserve">Product 2 Evaluated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252.9pt;margin-top:7.65pt;width:66.6pt;height:3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">
                <v:textbox>
                  <w:txbxContent>
                    <w:p w:rsidR="00CC21EB" w:rsidRPr="009F7D09" w:rsidRDefault="00CC21EB" w:rsidP="009D36AA">
                      <w:pPr>
                        <w:jc w:val="center"/>
                        <w:rPr>
                          <w:rFonts w:cs="Arial"/>
                          <w:sz w:val="16"/>
                          <w:szCs w:val="18"/>
                          <w:lang w:val="en-US"/>
                        </w:rPr>
                      </w:pPr>
                      <w:r w:rsidRPr="009F7D09">
                        <w:rPr>
                          <w:rFonts w:cs="Arial"/>
                          <w:sz w:val="16"/>
                          <w:szCs w:val="18"/>
                          <w:lang w:val="en-US"/>
                        </w:rPr>
                        <w:t xml:space="preserve">Product 2 Evaluated </w:t>
                      </w:r>
                    </w:p>
                  </w:txbxContent>
                </v:textbox>
              </v:rect>
            </w:pict>
          </mc:Fallback>
        </mc:AlternateContent>
      </w:r>
      <w:r w:rsidR="009D36AA" w:rsidRPr="00EE38F2">
        <w:rPr>
          <w:rFonts w:cs="Arial"/>
        </w:rPr>
        <w:t xml:space="preserve">   </w:t>
      </w:r>
    </w:p>
    <w:p w:rsidR="009D36AA" w:rsidRPr="00EE38F2" w:rsidRDefault="009E63DB" w:rsidP="00BB3E03">
      <w:pPr>
        <w:spacing w:line="276" w:lineRule="auto"/>
        <w:jc w:val="both"/>
      </w:pPr>
      <w:r>
        <w:rPr>
          <w:rFonts w:cs="Arial"/>
          <w:noProof/>
          <w:sz w:val="16"/>
          <w:szCs w:val="16"/>
          <w:lang w:eastAsia="zh-TW"/>
        </w:rPr>
        <mc:AlternateContent>
          <mc:Choice Requires="wps">
            <w:drawing>
              <wp:anchor distT="0" distB="0" distL="114300" distR="114300" simplePos="0" relativeHeight="251656192" behindDoc="0" locked="0" layoutInCell="1" allowOverlap="1" wp14:anchorId="6498E49B" wp14:editId="5886FD20">
                <wp:simplePos x="0" y="0"/>
                <wp:positionH relativeFrom="column">
                  <wp:posOffset>2670810</wp:posOffset>
                </wp:positionH>
                <wp:positionV relativeFrom="paragraph">
                  <wp:posOffset>135255</wp:posOffset>
                </wp:positionV>
                <wp:extent cx="464820" cy="635"/>
                <wp:effectExtent l="0" t="76200" r="30480" b="946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10.3pt;margin-top:10.65pt;width:36.6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AwPAIAAG8EAAAOAAAAZHJzL2Uyb0RvYy54bWysVMFu2zAMvQ/YPwi6p45TJ0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">
                <v:stroke endarrow="block"/>
              </v:shape>
            </w:pict>
          </mc:Fallback>
        </mc:AlternateContent>
      </w:r>
      <w:r>
        <w:rPr>
          <w:rFonts w:cs="Arial"/>
          <w:noProof/>
          <w:lang w:eastAsia="zh-TW"/>
        </w:rPr>
        <mc:AlternateContent>
          <mc:Choice Requires="wps">
            <w:drawing>
              <wp:anchor distT="0" distB="0" distL="114300" distR="114300" simplePos="0" relativeHeight="251657216" behindDoc="0" locked="0" layoutInCell="1" allowOverlap="1" wp14:anchorId="4DA9A744" wp14:editId="0082B21A">
                <wp:simplePos x="0" y="0"/>
                <wp:positionH relativeFrom="column">
                  <wp:posOffset>1131570</wp:posOffset>
                </wp:positionH>
                <wp:positionV relativeFrom="paragraph">
                  <wp:posOffset>94615</wp:posOffset>
                </wp:positionV>
                <wp:extent cx="449580" cy="635"/>
                <wp:effectExtent l="0" t="76200" r="26670" b="946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89.1pt;margin-top:7.45pt;width:35.4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">
                <v:stroke endarrow="block"/>
              </v:shape>
            </w:pict>
          </mc:Fallback>
        </mc:AlternateContent>
      </w:r>
      <w:r>
        <w:rPr>
          <w:rFonts w:cs="Arial"/>
          <w:noProof/>
          <w:lang w:eastAsia="zh-TW"/>
        </w:rPr>
        <mc:AlternateContent>
          <mc:Choice Requires="wps">
            <w:drawing>
              <wp:anchor distT="0" distB="0" distL="114300" distR="114300" simplePos="0" relativeHeight="251658240" behindDoc="0" locked="0" layoutInCell="1" allowOverlap="1" wp14:anchorId="30F72D1E" wp14:editId="158AAF0B">
                <wp:simplePos x="0" y="0"/>
                <wp:positionH relativeFrom="column">
                  <wp:posOffset>902970</wp:posOffset>
                </wp:positionH>
                <wp:positionV relativeFrom="paragraph">
                  <wp:posOffset>107315</wp:posOffset>
                </wp:positionV>
                <wp:extent cx="883920" cy="406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 xml:space="preserve">Product </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71.1pt;margin-top:8.45pt;width:69.6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qguQ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" filled="f" stroked="f">
                <v:textbo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 xml:space="preserve">Product </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v:textbox>
              </v:shape>
            </w:pict>
          </mc:Fallback>
        </mc:AlternateContent>
      </w:r>
      <w:r>
        <w:rPr>
          <w:rFonts w:cs="Arial"/>
          <w:noProof/>
          <w:lang w:eastAsia="zh-TW"/>
        </w:rPr>
        <mc:AlternateContent>
          <mc:Choice Requires="wps">
            <w:drawing>
              <wp:anchor distT="0" distB="0" distL="114300" distR="114300" simplePos="0" relativeHeight="251660288" behindDoc="0" locked="0" layoutInCell="1" allowOverlap="1" wp14:anchorId="046A017E" wp14:editId="71C7FB5A">
                <wp:simplePos x="0" y="0"/>
                <wp:positionH relativeFrom="column">
                  <wp:posOffset>2404110</wp:posOffset>
                </wp:positionH>
                <wp:positionV relativeFrom="paragraph">
                  <wp:posOffset>135890</wp:posOffset>
                </wp:positionV>
                <wp:extent cx="883920" cy="4064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 xml:space="preserve">Product </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left:0;text-align:left;margin-left:189.3pt;margin-top:10.7pt;width:69.6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ZQuQIAAME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" filled="f" stroked="f">
                <v:textbo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 xml:space="preserve">Product </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v:textbox>
              </v:shape>
            </w:pict>
          </mc:Fallback>
        </mc:AlternateContent>
      </w:r>
      <w:r>
        <w:rPr>
          <w:noProof/>
          <w:lang w:eastAsia="zh-TW"/>
        </w:rPr>
        <mc:AlternateContent>
          <mc:Choice Requires="wps">
            <w:drawing>
              <wp:anchor distT="0" distB="0" distL="114300" distR="114300" simplePos="0" relativeHeight="251661312" behindDoc="0" locked="0" layoutInCell="1" allowOverlap="1" wp14:anchorId="20029336" wp14:editId="1DD642E1">
                <wp:simplePos x="0" y="0"/>
                <wp:positionH relativeFrom="column">
                  <wp:posOffset>3958590</wp:posOffset>
                </wp:positionH>
                <wp:positionV relativeFrom="paragraph">
                  <wp:posOffset>125095</wp:posOffset>
                </wp:positionV>
                <wp:extent cx="883920" cy="4064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Product</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311.7pt;margin-top:9.85pt;width:69.6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" filled="f" stroked="f">
                <v:textbox>
                  <w:txbxContent>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Product</w:t>
                      </w:r>
                    </w:p>
                    <w:p w:rsidR="00CC21EB" w:rsidRPr="006B6B78" w:rsidRDefault="00CC21EB" w:rsidP="009D36AA">
                      <w:pPr>
                        <w:spacing w:line="240" w:lineRule="auto"/>
                        <w:jc w:val="center"/>
                        <w:rPr>
                          <w:rFonts w:cs="Arial"/>
                          <w:sz w:val="16"/>
                          <w:szCs w:val="16"/>
                          <w:lang w:val="en-US"/>
                        </w:rPr>
                      </w:pPr>
                      <w:r w:rsidRPr="006B6B78">
                        <w:rPr>
                          <w:rFonts w:cs="Arial"/>
                          <w:sz w:val="16"/>
                          <w:szCs w:val="16"/>
                          <w:lang w:val="en-US"/>
                        </w:rPr>
                        <w:t>Placement</w:t>
                      </w:r>
                    </w:p>
                  </w:txbxContent>
                </v:textbox>
              </v:shape>
            </w:pict>
          </mc:Fallback>
        </mc:AlternateContent>
      </w:r>
      <w:r>
        <w:rPr>
          <w:rFonts w:cs="Arial"/>
          <w:noProof/>
          <w:sz w:val="16"/>
          <w:szCs w:val="16"/>
          <w:lang w:eastAsia="zh-TW"/>
        </w:rPr>
        <mc:AlternateContent>
          <mc:Choice Requires="wps">
            <w:drawing>
              <wp:anchor distT="0" distB="0" distL="114300" distR="114300" simplePos="0" relativeHeight="251659264" behindDoc="0" locked="0" layoutInCell="1" allowOverlap="1" wp14:anchorId="3FD0776C" wp14:editId="3B82413A">
                <wp:simplePos x="0" y="0"/>
                <wp:positionH relativeFrom="column">
                  <wp:posOffset>4202430</wp:posOffset>
                </wp:positionH>
                <wp:positionV relativeFrom="paragraph">
                  <wp:posOffset>125095</wp:posOffset>
                </wp:positionV>
                <wp:extent cx="495300" cy="635"/>
                <wp:effectExtent l="0" t="76200" r="19050" b="946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330.9pt;margin-top:9.85pt;width:39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">
                <v:stroke endarrow="block"/>
              </v:shape>
            </w:pict>
          </mc:Fallback>
        </mc:AlternateContent>
      </w:r>
      <w:r w:rsidR="009D36AA" w:rsidRPr="00EE38F2">
        <w:tab/>
      </w:r>
      <w:r w:rsidR="009D36AA" w:rsidRPr="00EE38F2">
        <w:tab/>
      </w:r>
    </w:p>
    <w:p w:rsidR="00C975C3" w:rsidRDefault="00C975C3" w:rsidP="00BB3E03">
      <w:pPr>
        <w:jc w:val="both"/>
      </w:pPr>
    </w:p>
    <w:p w:rsidR="00BB1828" w:rsidRDefault="00BB1828" w:rsidP="00BB3E03">
      <w:pPr>
        <w:jc w:val="both"/>
      </w:pPr>
    </w:p>
    <w:p w:rsidR="000D6B08" w:rsidRDefault="000D6B08" w:rsidP="00BB3E03">
      <w:pPr>
        <w:jc w:val="both"/>
      </w:pPr>
    </w:p>
    <w:p w:rsidR="00985D8B" w:rsidRDefault="000D6B08" w:rsidP="00BB3E03">
      <w:pPr>
        <w:jc w:val="both"/>
      </w:pPr>
      <w:r>
        <w:t>The</w:t>
      </w:r>
      <w:r w:rsidR="00985D8B">
        <w:t xml:space="preserve"> testing is done separately amongst </w:t>
      </w:r>
      <w:r w:rsidR="00985D8B" w:rsidRPr="006E2D7B">
        <w:rPr>
          <w:i/>
        </w:rPr>
        <w:t>Own Franchise</w:t>
      </w:r>
      <w:r w:rsidR="004C7104" w:rsidRPr="006E2D7B">
        <w:rPr>
          <w:i/>
        </w:rPr>
        <w:t xml:space="preserve"> (OWN)</w:t>
      </w:r>
      <w:r w:rsidR="00985D8B">
        <w:t xml:space="preserve"> and </w:t>
      </w:r>
      <w:r w:rsidR="00985D8B" w:rsidRPr="006E2D7B">
        <w:rPr>
          <w:i/>
        </w:rPr>
        <w:t>Source of Business (SOB)</w:t>
      </w:r>
      <w:r w:rsidR="00985D8B">
        <w:t xml:space="preserve">. </w:t>
      </w:r>
      <w:r w:rsidR="004C7104">
        <w:t xml:space="preserve">There may be cases though </w:t>
      </w:r>
      <w:r w:rsidR="006E2D7B">
        <w:t>where</w:t>
      </w:r>
      <w:r w:rsidR="004C7104">
        <w:t xml:space="preserve"> the</w:t>
      </w:r>
      <w:r w:rsidR="006E2D7B">
        <w:t xml:space="preserve"> BAT</w:t>
      </w:r>
      <w:r w:rsidR="004C7104">
        <w:t xml:space="preserve"> brand is so small that it is not possible to setup the OWN panel – in such cases the testing may be done solely amongst the SOB. </w:t>
      </w:r>
    </w:p>
    <w:p w:rsidR="00356211" w:rsidRDefault="00356211" w:rsidP="00BB3E03">
      <w:pPr>
        <w:jc w:val="both"/>
      </w:pPr>
    </w:p>
    <w:p w:rsidR="001933A4" w:rsidRDefault="001933A4" w:rsidP="00BB3E03">
      <w:pPr>
        <w:jc w:val="both"/>
      </w:pPr>
    </w:p>
    <w:p w:rsidR="00356211" w:rsidRPr="00AB4407" w:rsidRDefault="00F656DD" w:rsidP="00BB3E03">
      <w:pPr>
        <w:jc w:val="both"/>
        <w:rPr>
          <w:u w:val="single"/>
        </w:rPr>
      </w:pPr>
      <w:r w:rsidRPr="00AB4407">
        <w:rPr>
          <w:u w:val="single"/>
        </w:rPr>
        <w:t xml:space="preserve">Scenario 2 – </w:t>
      </w:r>
      <w:r w:rsidRPr="00AB4407">
        <w:rPr>
          <w:i/>
          <w:u w:val="single"/>
        </w:rPr>
        <w:t>Testing</w:t>
      </w:r>
      <w:r w:rsidR="00DA3CDA">
        <w:rPr>
          <w:i/>
          <w:u w:val="single"/>
        </w:rPr>
        <w:t xml:space="preserve"> new BAT</w:t>
      </w:r>
      <w:r w:rsidRPr="00AB4407">
        <w:rPr>
          <w:i/>
          <w:u w:val="single"/>
        </w:rPr>
        <w:t xml:space="preserve"> prototypes against competitor benchmark (multiple brands)</w:t>
      </w:r>
      <w:r w:rsidR="00AB4407">
        <w:rPr>
          <w:i/>
          <w:u w:val="single"/>
        </w:rPr>
        <w:t>:</w:t>
      </w:r>
    </w:p>
    <w:p w:rsidR="00F656DD" w:rsidRDefault="00F656DD" w:rsidP="00BB3E03">
      <w:pPr>
        <w:jc w:val="both"/>
      </w:pPr>
    </w:p>
    <w:p w:rsidR="00F656DD" w:rsidRDefault="00F656DD" w:rsidP="00BB3E03">
      <w:pPr>
        <w:jc w:val="both"/>
      </w:pPr>
      <w:r>
        <w:t xml:space="preserve">When we test several brands in one test it is not possible to place them </w:t>
      </w:r>
      <w:r w:rsidR="00F4364C">
        <w:t>with</w:t>
      </w:r>
      <w:r w:rsidR="00DA3CDA">
        <w:t xml:space="preserve">in the same panel with </w:t>
      </w:r>
      <w:r w:rsidR="00DA3CDA" w:rsidRPr="00DA3CDA">
        <w:rPr>
          <w:i/>
        </w:rPr>
        <w:t>s</w:t>
      </w:r>
      <w:r w:rsidRPr="00DA3CDA">
        <w:rPr>
          <w:i/>
        </w:rPr>
        <w:t>equential monadic</w:t>
      </w:r>
      <w:r>
        <w:t xml:space="preserve"> placement. The reason for this is a brand bias and order bias which cannot be eliminated through any kind of rotating. Therefore the basic rule is always that different brands need to be separated to their own panels. </w:t>
      </w:r>
    </w:p>
    <w:p w:rsidR="00F656DD" w:rsidRDefault="00F656DD" w:rsidP="00BB3E03">
      <w:pPr>
        <w:jc w:val="both"/>
      </w:pPr>
    </w:p>
    <w:p w:rsidR="00A477C2" w:rsidRDefault="00556946" w:rsidP="00BB3E03">
      <w:pPr>
        <w:pBdr>
          <w:top w:val="single" w:sz="4" w:space="1" w:color="auto"/>
          <w:left w:val="single" w:sz="4" w:space="4" w:color="auto"/>
          <w:bottom w:val="single" w:sz="4" w:space="1" w:color="auto"/>
          <w:right w:val="single" w:sz="4" w:space="4" w:color="auto"/>
        </w:pBdr>
        <w:jc w:val="both"/>
        <w:rPr>
          <w:i/>
        </w:rPr>
      </w:pPr>
      <w:r w:rsidRPr="00A9172A">
        <w:rPr>
          <w:i/>
        </w:rPr>
        <w:t>For example – if we add one competitor benchmark to the previous design then the setup would be:</w:t>
      </w:r>
      <w:r w:rsidR="00A477C2">
        <w:rPr>
          <w:i/>
        </w:rPr>
        <w:t xml:space="preserve"> </w:t>
      </w:r>
    </w:p>
    <w:p w:rsidR="00556946" w:rsidRPr="00A9172A" w:rsidRDefault="00556946" w:rsidP="00BB3E03">
      <w:pPr>
        <w:pBdr>
          <w:top w:val="single" w:sz="4" w:space="1" w:color="auto"/>
          <w:left w:val="single" w:sz="4" w:space="4" w:color="auto"/>
          <w:bottom w:val="single" w:sz="4" w:space="1" w:color="auto"/>
          <w:right w:val="single" w:sz="4" w:space="4" w:color="auto"/>
        </w:pBdr>
        <w:jc w:val="both"/>
        <w:rPr>
          <w:i/>
        </w:rPr>
      </w:pPr>
      <w:r w:rsidRPr="00A9172A">
        <w:rPr>
          <w:i/>
        </w:rPr>
        <w:t xml:space="preserve">2 matched panels </w:t>
      </w:r>
      <w:r w:rsidR="00A477C2">
        <w:rPr>
          <w:i/>
        </w:rPr>
        <w:t>- o</w:t>
      </w:r>
      <w:r w:rsidRPr="00A9172A">
        <w:rPr>
          <w:i/>
        </w:rPr>
        <w:t xml:space="preserve">ne will test the current + prototypes as in the previous example. The second panel will test the competitor benchmark. </w:t>
      </w:r>
    </w:p>
    <w:p w:rsidR="00556946" w:rsidRDefault="00556946" w:rsidP="00BB3E03">
      <w:pPr>
        <w:jc w:val="both"/>
      </w:pPr>
    </w:p>
    <w:p w:rsidR="00BB4457" w:rsidRPr="00807B28" w:rsidRDefault="00556946" w:rsidP="00BB3E03">
      <w:pPr>
        <w:jc w:val="both"/>
        <w:rPr>
          <w:color w:val="auto"/>
        </w:rPr>
      </w:pPr>
      <w:r>
        <w:t>The panels need to be matched based on demographics</w:t>
      </w:r>
      <w:r w:rsidR="00BB4457">
        <w:t>, geographic,</w:t>
      </w:r>
      <w:r>
        <w:t xml:space="preserve"> smoking behaviour and likely product expectations. </w:t>
      </w:r>
      <w:r w:rsidR="00BB4457" w:rsidRPr="00807B28">
        <w:rPr>
          <w:color w:val="auto"/>
        </w:rPr>
        <w:t xml:space="preserve">On top of standard variables like age, gender, geography, the panels should also be matched on </w:t>
      </w:r>
      <w:r w:rsidR="00BB4457" w:rsidRPr="00B0312D">
        <w:rPr>
          <w:i/>
          <w:color w:val="auto"/>
        </w:rPr>
        <w:t>Average Daily Consumption</w:t>
      </w:r>
      <w:r w:rsidR="00BB4457" w:rsidRPr="00807B28">
        <w:rPr>
          <w:color w:val="auto"/>
        </w:rPr>
        <w:t xml:space="preserve"> and </w:t>
      </w:r>
      <w:r w:rsidR="00BB4457" w:rsidRPr="00B0312D">
        <w:rPr>
          <w:i/>
          <w:color w:val="auto"/>
        </w:rPr>
        <w:t>Regular Brand Disposition</w:t>
      </w:r>
      <w:r w:rsidR="00BB4457" w:rsidRPr="00807B28">
        <w:rPr>
          <w:color w:val="auto"/>
        </w:rPr>
        <w:t>.</w:t>
      </w:r>
    </w:p>
    <w:p w:rsidR="00AC001A" w:rsidRDefault="00AC001A" w:rsidP="00BB3E03">
      <w:pPr>
        <w:jc w:val="both"/>
      </w:pPr>
    </w:p>
    <w:p w:rsidR="00556946" w:rsidRDefault="00B0312D" w:rsidP="00BB3E03">
      <w:pPr>
        <w:jc w:val="both"/>
      </w:pPr>
      <w:r>
        <w:t>In addition</w:t>
      </w:r>
      <w:r w:rsidR="00556946">
        <w:t xml:space="preserve"> the following rule needs to be followed in order to maintain a balance across the test panels:</w:t>
      </w:r>
    </w:p>
    <w:p w:rsidR="00556946" w:rsidRDefault="00556946" w:rsidP="00BB3E03">
      <w:pPr>
        <w:jc w:val="both"/>
      </w:pPr>
    </w:p>
    <w:p w:rsidR="00556946" w:rsidRDefault="00556946" w:rsidP="00BB3E03">
      <w:pPr>
        <w:jc w:val="both"/>
      </w:pPr>
      <w:r w:rsidRPr="00C265D8">
        <w:rPr>
          <w:i/>
          <w:u w:val="single"/>
        </w:rPr>
        <w:t>The amount of test products across the matched panels should ideally be equal.</w:t>
      </w:r>
      <w:r>
        <w:t xml:space="preserve"> If in one panel people know they will be testing 4 products in a row </w:t>
      </w:r>
      <w:r w:rsidR="005D140D">
        <w:t>versus</w:t>
      </w:r>
      <w:r>
        <w:t xml:space="preserve"> another panel knows they will only test 1 product – this may impact the ratings given. </w:t>
      </w:r>
      <w:r w:rsidRPr="005D140D">
        <w:rPr>
          <w:i/>
        </w:rPr>
        <w:t>(The theory is that the panel testing 4 products may be tempted to “hold back” ratings for the first couple of rounds to save better ratings for later .. versus the panel who knows they will only test one product can freely give that one product their honest rating</w:t>
      </w:r>
      <w:r w:rsidR="005D140D">
        <w:rPr>
          <w:i/>
        </w:rPr>
        <w:t>)</w:t>
      </w:r>
    </w:p>
    <w:p w:rsidR="00556946" w:rsidRDefault="00556946" w:rsidP="00BB3E03">
      <w:pPr>
        <w:jc w:val="both"/>
      </w:pPr>
      <w:r>
        <w:t xml:space="preserve">To avoid this sort of bias – we should </w:t>
      </w:r>
      <w:r w:rsidRPr="00C265D8">
        <w:rPr>
          <w:u w:val="single"/>
        </w:rPr>
        <w:t>avoid un-balanced designs</w:t>
      </w:r>
      <w:r>
        <w:t xml:space="preserve"> and in the above case the competitor benchmark should be placed at least twice to mitigate the impact of a single product</w:t>
      </w:r>
      <w:r w:rsidR="00C265D8">
        <w:t xml:space="preserve">. Also to keep things equal </w:t>
      </w:r>
      <w:r>
        <w:t xml:space="preserve">in the beginning of the survey both panels should be told that they are testing equal amount of products. </w:t>
      </w:r>
    </w:p>
    <w:p w:rsidR="00556946" w:rsidRDefault="00556946" w:rsidP="00BB3E03">
      <w:pPr>
        <w:jc w:val="both"/>
      </w:pPr>
    </w:p>
    <w:p w:rsidR="00556946" w:rsidRDefault="00556946" w:rsidP="007C196E">
      <w:pPr>
        <w:spacing w:line="240" w:lineRule="auto"/>
        <w:jc w:val="both"/>
      </w:pPr>
    </w:p>
    <w:p w:rsidR="00141A26" w:rsidRPr="00AA6B02" w:rsidRDefault="00141A26" w:rsidP="00BB3E03">
      <w:pPr>
        <w:pStyle w:val="Heading2"/>
        <w:jc w:val="both"/>
      </w:pPr>
      <w:bookmarkStart w:id="15" w:name="_Toc353357401"/>
      <w:r w:rsidRPr="00AA6B02">
        <w:t>Sample Size</w:t>
      </w:r>
      <w:r w:rsidR="00066B1C">
        <w:t xml:space="preserve"> and type</w:t>
      </w:r>
      <w:r w:rsidRPr="00AA6B02">
        <w:t>:</w:t>
      </w:r>
      <w:bookmarkEnd w:id="15"/>
      <w:r w:rsidR="00F656DD">
        <w:t xml:space="preserve"> </w:t>
      </w:r>
    </w:p>
    <w:p w:rsidR="00D60382" w:rsidRDefault="00D60382" w:rsidP="00BB3E03">
      <w:pPr>
        <w:jc w:val="both"/>
      </w:pPr>
    </w:p>
    <w:p w:rsidR="001D778B" w:rsidRDefault="001D778B" w:rsidP="00BB3E03">
      <w:pPr>
        <w:jc w:val="both"/>
      </w:pPr>
      <w:r>
        <w:t xml:space="preserve">The basic sample size for a BPT test is 150 smokers per panel. If any sub-group reporting is needed the sample size for each group needs to be 150. A </w:t>
      </w:r>
      <w:r w:rsidR="00EE2B26">
        <w:t>standard</w:t>
      </w:r>
      <w:r>
        <w:t xml:space="preserve"> test</w:t>
      </w:r>
      <w:r w:rsidR="00EE2B26">
        <w:t xml:space="preserve"> has 150 OWN and 150 SOB smokers</w:t>
      </w:r>
      <w:r>
        <w:t xml:space="preserve">. </w:t>
      </w:r>
    </w:p>
    <w:p w:rsidR="00E03A1E" w:rsidRDefault="00E03A1E" w:rsidP="00BB3E03">
      <w:pPr>
        <w:jc w:val="both"/>
      </w:pPr>
    </w:p>
    <w:p w:rsidR="00C65C8B" w:rsidRPr="00E03A1E" w:rsidRDefault="005D436C" w:rsidP="00BB3E03">
      <w:pPr>
        <w:jc w:val="both"/>
      </w:pPr>
      <w:r>
        <w:t>Sampling should be quota based sampling</w:t>
      </w:r>
      <w:r w:rsidR="00C65C8B">
        <w:t>.</w:t>
      </w:r>
      <w:r w:rsidR="00BC1A6E">
        <w:t xml:space="preserve"> </w:t>
      </w:r>
      <w:r w:rsidR="00C65C8B" w:rsidRPr="00BC1A6E">
        <w:rPr>
          <w:color w:val="auto"/>
        </w:rPr>
        <w:t>I</w:t>
      </w:r>
      <w:r w:rsidRPr="00BC1A6E">
        <w:rPr>
          <w:color w:val="auto"/>
        </w:rPr>
        <w:t>t is also poss</w:t>
      </w:r>
      <w:r w:rsidR="00BC1A6E" w:rsidRPr="00BC1A6E">
        <w:rPr>
          <w:color w:val="auto"/>
        </w:rPr>
        <w:t xml:space="preserve">ible to use pre-requited smokers </w:t>
      </w:r>
      <w:r w:rsidR="005E11F5" w:rsidRPr="00BC1A6E">
        <w:rPr>
          <w:color w:val="auto"/>
        </w:rPr>
        <w:t>– it can be through formal consumer panels or through re-contact of respondent</w:t>
      </w:r>
      <w:r w:rsidR="00BC1A6E" w:rsidRPr="00BC1A6E">
        <w:rPr>
          <w:color w:val="auto"/>
        </w:rPr>
        <w:t>s</w:t>
      </w:r>
      <w:r w:rsidR="005E11F5" w:rsidRPr="00BC1A6E">
        <w:rPr>
          <w:color w:val="auto"/>
        </w:rPr>
        <w:t xml:space="preserve"> recruited for previous tests.</w:t>
      </w:r>
      <w:r w:rsidR="00223919">
        <w:rPr>
          <w:color w:val="auto"/>
        </w:rPr>
        <w:t xml:space="preserve"> </w:t>
      </w:r>
      <w:r w:rsidR="00D1708B">
        <w:rPr>
          <w:color w:val="auto"/>
        </w:rPr>
        <w:t>The new</w:t>
      </w:r>
      <w:r w:rsidR="00D1708B" w:rsidRPr="00BC1A6E">
        <w:rPr>
          <w:color w:val="auto"/>
        </w:rPr>
        <w:t xml:space="preserve"> guideline for re-contacting respondents is </w:t>
      </w:r>
      <w:r w:rsidR="00D1708B">
        <w:rPr>
          <w:color w:val="auto"/>
        </w:rPr>
        <w:t>to keep a gap of</w:t>
      </w:r>
      <w:r w:rsidR="00D1708B" w:rsidRPr="00BC1A6E">
        <w:rPr>
          <w:color w:val="auto"/>
        </w:rPr>
        <w:t xml:space="preserve"> 3 months after a previous tobacco interview. </w:t>
      </w:r>
      <w:r w:rsidR="005E11F5" w:rsidRPr="00BC1A6E">
        <w:rPr>
          <w:color w:val="auto"/>
        </w:rPr>
        <w:t>This has been shortened from th</w:t>
      </w:r>
      <w:r w:rsidR="007C3D9D" w:rsidRPr="00BC1A6E">
        <w:rPr>
          <w:color w:val="auto"/>
        </w:rPr>
        <w:t xml:space="preserve">e </w:t>
      </w:r>
      <w:r w:rsidR="00D57A48" w:rsidRPr="00BC1A6E">
        <w:rPr>
          <w:color w:val="auto"/>
        </w:rPr>
        <w:t xml:space="preserve">previous </w:t>
      </w:r>
      <w:r w:rsidR="007C3D9D" w:rsidRPr="00BC1A6E">
        <w:rPr>
          <w:color w:val="auto"/>
        </w:rPr>
        <w:t xml:space="preserve">guideline of </w:t>
      </w:r>
      <w:r w:rsidR="00223919">
        <w:rPr>
          <w:color w:val="auto"/>
        </w:rPr>
        <w:t xml:space="preserve">a </w:t>
      </w:r>
      <w:r w:rsidR="007C3D9D" w:rsidRPr="00BC1A6E">
        <w:rPr>
          <w:color w:val="auto"/>
        </w:rPr>
        <w:t>6 months gap.</w:t>
      </w:r>
    </w:p>
    <w:p w:rsidR="00C65C8B" w:rsidRDefault="00C65C8B" w:rsidP="00BB3E03">
      <w:pPr>
        <w:jc w:val="both"/>
      </w:pPr>
    </w:p>
    <w:p w:rsidR="001D778B" w:rsidRDefault="001D778B" w:rsidP="00BB3E03">
      <w:pPr>
        <w:jc w:val="both"/>
      </w:pPr>
      <w:r>
        <w:t xml:space="preserve">BPT testing will be built on a normative database that will allow us to monitor our products performance over time in the market place and against competitors. In order to do this in a consistent manner the </w:t>
      </w:r>
      <w:r w:rsidR="00974B3A">
        <w:t>t</w:t>
      </w:r>
      <w:r>
        <w:t xml:space="preserve">arget </w:t>
      </w:r>
      <w:r w:rsidR="00974B3A">
        <w:t>g</w:t>
      </w:r>
      <w:r>
        <w:t xml:space="preserve">roups </w:t>
      </w:r>
      <w:r>
        <w:lastRenderedPageBreak/>
        <w:t xml:space="preserve">that will be used for the testing need to be </w:t>
      </w:r>
      <w:r w:rsidR="00974B3A">
        <w:t>defined</w:t>
      </w:r>
      <w:r>
        <w:t xml:space="preserve"> for each market and held as constant </w:t>
      </w:r>
      <w:r w:rsidR="00233ADD">
        <w:t>as possible over time. Unless the target group definition is kept constant – it will not be possible to do</w:t>
      </w:r>
      <w:r w:rsidR="00974B3A">
        <w:t xml:space="preserve"> good quality</w:t>
      </w:r>
      <w:r w:rsidR="00233ADD">
        <w:t xml:space="preserve"> testing </w:t>
      </w:r>
      <w:r w:rsidR="00E7350A">
        <w:t xml:space="preserve">against the normative database. </w:t>
      </w:r>
    </w:p>
    <w:p w:rsidR="00233ADD" w:rsidRDefault="00233ADD" w:rsidP="00BB3E03">
      <w:pPr>
        <w:jc w:val="both"/>
      </w:pPr>
    </w:p>
    <w:p w:rsidR="00E7350A" w:rsidRDefault="00E7350A" w:rsidP="00BB3E03">
      <w:pPr>
        <w:jc w:val="both"/>
      </w:pPr>
    </w:p>
    <w:p w:rsidR="00233ADD" w:rsidRPr="00E7350A" w:rsidRDefault="00233ADD" w:rsidP="00BB3E03">
      <w:pPr>
        <w:pStyle w:val="Heading2"/>
        <w:jc w:val="both"/>
      </w:pPr>
      <w:bookmarkStart w:id="16" w:name="_Toc353357402"/>
      <w:r w:rsidRPr="00E7350A">
        <w:t>Rules around target group setting:</w:t>
      </w:r>
      <w:bookmarkEnd w:id="16"/>
    </w:p>
    <w:p w:rsidR="00233ADD" w:rsidRDefault="00233ADD" w:rsidP="00BB3E03">
      <w:pPr>
        <w:jc w:val="both"/>
      </w:pPr>
    </w:p>
    <w:p w:rsidR="00221576" w:rsidRDefault="00221576" w:rsidP="00BB3E03">
      <w:pPr>
        <w:jc w:val="both"/>
      </w:pPr>
      <w:r>
        <w:t>For the Brand Monitor:</w:t>
      </w:r>
    </w:p>
    <w:p w:rsidR="007C196E" w:rsidRDefault="007C196E" w:rsidP="00BB3E03">
      <w:pPr>
        <w:jc w:val="both"/>
      </w:pPr>
    </w:p>
    <w:p w:rsidR="00233ADD" w:rsidRDefault="00233ADD" w:rsidP="00BB3E03">
      <w:pPr>
        <w:jc w:val="both"/>
      </w:pPr>
      <w:r w:rsidRPr="00233ADD">
        <w:rPr>
          <w:b/>
        </w:rPr>
        <w:t>OWN panel:</w:t>
      </w:r>
      <w:r>
        <w:t xml:space="preserve"> The target group should cover 80% of the Current Franchise of the particular SKU in order to qualify for a standard OWN panel. </w:t>
      </w:r>
    </w:p>
    <w:p w:rsidR="001D778B" w:rsidRPr="0079772E" w:rsidRDefault="001D778B" w:rsidP="00BB3E03">
      <w:pPr>
        <w:jc w:val="both"/>
        <w:rPr>
          <w:color w:val="FF0000"/>
        </w:rPr>
      </w:pPr>
    </w:p>
    <w:p w:rsidR="001D778B" w:rsidRDefault="00233ADD" w:rsidP="00BB3E03">
      <w:pPr>
        <w:jc w:val="both"/>
      </w:pPr>
      <w:r w:rsidRPr="00233ADD">
        <w:rPr>
          <w:b/>
        </w:rPr>
        <w:t>SOB panel:</w:t>
      </w:r>
      <w:r>
        <w:t xml:space="preserve"> </w:t>
      </w:r>
      <w:r w:rsidR="00DF12B6">
        <w:t>S</w:t>
      </w:r>
      <w:r>
        <w:t>tandard SOB panel should cover 80% of the expected SOB in the market to qualify. The following things should be considered</w:t>
      </w:r>
      <w:r w:rsidR="00DF12B6">
        <w:t xml:space="preserve"> when designing the “expected SOB”</w:t>
      </w:r>
      <w:r>
        <w:t>:</w:t>
      </w:r>
    </w:p>
    <w:p w:rsidR="0079772E" w:rsidRDefault="0079772E" w:rsidP="00BB3E03">
      <w:pPr>
        <w:jc w:val="both"/>
      </w:pPr>
    </w:p>
    <w:p w:rsidR="00385601" w:rsidRDefault="00385601" w:rsidP="00BB3E03">
      <w:pPr>
        <w:pStyle w:val="ListParagraph"/>
        <w:numPr>
          <w:ilvl w:val="0"/>
          <w:numId w:val="10"/>
        </w:numPr>
        <w:jc w:val="both"/>
      </w:pPr>
      <w:r>
        <w:t xml:space="preserve">Clear format rejecters should be left out – </w:t>
      </w:r>
      <w:r w:rsidR="00DF12B6">
        <w:t>it is not feasible to test</w:t>
      </w:r>
      <w:r>
        <w:t xml:space="preserve"> the product amongst people who refuse to smoke it. Format acceptance should be </w:t>
      </w:r>
      <w:r w:rsidR="00DF12B6">
        <w:t>confirmed</w:t>
      </w:r>
      <w:r>
        <w:t xml:space="preserve"> in the recruiting phase. </w:t>
      </w:r>
    </w:p>
    <w:p w:rsidR="000F39E2" w:rsidRDefault="000F39E2" w:rsidP="00BB3E03">
      <w:pPr>
        <w:ind w:left="360"/>
        <w:jc w:val="both"/>
      </w:pPr>
    </w:p>
    <w:p w:rsidR="00AB09D9" w:rsidRDefault="00AB09D9" w:rsidP="00BB3E03">
      <w:pPr>
        <w:pStyle w:val="ListParagraph"/>
        <w:numPr>
          <w:ilvl w:val="0"/>
          <w:numId w:val="10"/>
        </w:numPr>
        <w:jc w:val="both"/>
        <w:rPr>
          <w:color w:val="auto"/>
        </w:rPr>
      </w:pPr>
      <w:r w:rsidRPr="000F39E2">
        <w:rPr>
          <w:color w:val="auto"/>
        </w:rPr>
        <w:t xml:space="preserve">The </w:t>
      </w:r>
      <w:r w:rsidR="00AD4F63">
        <w:rPr>
          <w:color w:val="auto"/>
        </w:rPr>
        <w:t>t</w:t>
      </w:r>
      <w:r w:rsidRPr="000F39E2">
        <w:rPr>
          <w:color w:val="auto"/>
        </w:rPr>
        <w:t xml:space="preserve">arget </w:t>
      </w:r>
      <w:r w:rsidR="00AD4F63">
        <w:rPr>
          <w:color w:val="auto"/>
        </w:rPr>
        <w:t>g</w:t>
      </w:r>
      <w:r w:rsidRPr="000F39E2">
        <w:rPr>
          <w:color w:val="auto"/>
        </w:rPr>
        <w:t xml:space="preserve">roup for a particular brand should be carefully </w:t>
      </w:r>
      <w:r w:rsidR="00AD4F63">
        <w:rPr>
          <w:color w:val="auto"/>
        </w:rPr>
        <w:t>defined</w:t>
      </w:r>
      <w:r w:rsidRPr="000F39E2">
        <w:rPr>
          <w:color w:val="auto"/>
        </w:rPr>
        <w:t xml:space="preserve"> considering current market interactions and strategic objectives. This </w:t>
      </w:r>
      <w:r w:rsidR="00070B45">
        <w:rPr>
          <w:color w:val="auto"/>
        </w:rPr>
        <w:t>t</w:t>
      </w:r>
      <w:r w:rsidRPr="000F39E2">
        <w:rPr>
          <w:color w:val="auto"/>
        </w:rPr>
        <w:t xml:space="preserve">arget </w:t>
      </w:r>
      <w:r w:rsidR="00070B45">
        <w:rPr>
          <w:color w:val="auto"/>
        </w:rPr>
        <w:t>g</w:t>
      </w:r>
      <w:r w:rsidRPr="000F39E2">
        <w:rPr>
          <w:color w:val="auto"/>
        </w:rPr>
        <w:t xml:space="preserve">roup </w:t>
      </w:r>
      <w:r w:rsidR="000F39E2" w:rsidRPr="000F39E2">
        <w:rPr>
          <w:color w:val="auto"/>
        </w:rPr>
        <w:t xml:space="preserve">definition </w:t>
      </w:r>
      <w:r w:rsidRPr="000F39E2">
        <w:rPr>
          <w:color w:val="auto"/>
        </w:rPr>
        <w:t xml:space="preserve">should be maintained for all subsequent product tests for the </w:t>
      </w:r>
      <w:r w:rsidR="00070B45">
        <w:rPr>
          <w:color w:val="auto"/>
        </w:rPr>
        <w:t>particular</w:t>
      </w:r>
      <w:r w:rsidRPr="000F39E2">
        <w:rPr>
          <w:color w:val="auto"/>
        </w:rPr>
        <w:t xml:space="preserve"> brand</w:t>
      </w:r>
      <w:r w:rsidR="000F39E2" w:rsidRPr="000F39E2">
        <w:rPr>
          <w:color w:val="auto"/>
        </w:rPr>
        <w:t xml:space="preserve">. As </w:t>
      </w:r>
      <w:r w:rsidR="00070B45">
        <w:rPr>
          <w:color w:val="auto"/>
        </w:rPr>
        <w:t>conditions and offers</w:t>
      </w:r>
      <w:r w:rsidR="000F39E2" w:rsidRPr="000F39E2">
        <w:rPr>
          <w:color w:val="auto"/>
        </w:rPr>
        <w:t xml:space="preserve"> will change in the market place the main thing is to ensure that in relative terms the target group</w:t>
      </w:r>
      <w:r w:rsidR="00070B45">
        <w:rPr>
          <w:color w:val="auto"/>
        </w:rPr>
        <w:t xml:space="preserve"> definition is comparable over time.</w:t>
      </w:r>
    </w:p>
    <w:p w:rsidR="000F39E2" w:rsidRPr="000F39E2" w:rsidRDefault="000F39E2" w:rsidP="00BB3E03">
      <w:pPr>
        <w:jc w:val="both"/>
        <w:rPr>
          <w:color w:val="auto"/>
        </w:rPr>
      </w:pPr>
    </w:p>
    <w:p w:rsidR="00AB09D9" w:rsidRDefault="00AB09D9" w:rsidP="00BB3E03">
      <w:pPr>
        <w:pStyle w:val="ListParagraph"/>
        <w:numPr>
          <w:ilvl w:val="0"/>
          <w:numId w:val="10"/>
        </w:numPr>
        <w:jc w:val="both"/>
        <w:rPr>
          <w:color w:val="auto"/>
        </w:rPr>
      </w:pPr>
      <w:r w:rsidRPr="000F39E2">
        <w:rPr>
          <w:color w:val="auto"/>
        </w:rPr>
        <w:t xml:space="preserve">The </w:t>
      </w:r>
      <w:r w:rsidR="00F30CF8">
        <w:rPr>
          <w:color w:val="auto"/>
        </w:rPr>
        <w:t>t</w:t>
      </w:r>
      <w:r w:rsidRPr="000F39E2">
        <w:rPr>
          <w:color w:val="auto"/>
        </w:rPr>
        <w:t>arget group should be a mix of relevant SOB</w:t>
      </w:r>
      <w:r w:rsidR="000F39E2">
        <w:rPr>
          <w:color w:val="auto"/>
        </w:rPr>
        <w:t xml:space="preserve"> brands and not a single brand </w:t>
      </w:r>
      <w:r w:rsidR="000F39E2" w:rsidRPr="000F39E2">
        <w:rPr>
          <w:i/>
          <w:color w:val="auto"/>
        </w:rPr>
        <w:t>(unless there is a special situation that one large brand represents</w:t>
      </w:r>
      <w:r w:rsidR="00F30CF8">
        <w:rPr>
          <w:i/>
          <w:color w:val="auto"/>
        </w:rPr>
        <w:t xml:space="preserve"> nearly</w:t>
      </w:r>
      <w:r w:rsidR="000F39E2" w:rsidRPr="000F39E2">
        <w:rPr>
          <w:i/>
          <w:color w:val="auto"/>
        </w:rPr>
        <w:t xml:space="preserve"> the entire SOB).</w:t>
      </w:r>
    </w:p>
    <w:p w:rsidR="000F39E2" w:rsidRPr="000F39E2" w:rsidRDefault="000F39E2" w:rsidP="00BB3E03">
      <w:pPr>
        <w:jc w:val="both"/>
        <w:rPr>
          <w:color w:val="auto"/>
        </w:rPr>
      </w:pPr>
    </w:p>
    <w:p w:rsidR="00326A4F" w:rsidRDefault="00AB09D9" w:rsidP="00BB3E03">
      <w:pPr>
        <w:pStyle w:val="ListParagraph"/>
        <w:numPr>
          <w:ilvl w:val="0"/>
          <w:numId w:val="10"/>
        </w:numPr>
        <w:jc w:val="both"/>
        <w:rPr>
          <w:i/>
          <w:iCs/>
          <w:color w:val="auto"/>
        </w:rPr>
      </w:pPr>
      <w:r w:rsidRPr="005A3E12">
        <w:rPr>
          <w:color w:val="auto"/>
        </w:rPr>
        <w:t xml:space="preserve"> </w:t>
      </w:r>
      <w:r w:rsidR="0067394D" w:rsidRPr="005A3E12">
        <w:rPr>
          <w:color w:val="auto"/>
        </w:rPr>
        <w:t>A minimum sample of 15 of any brand family</w:t>
      </w:r>
      <w:r w:rsidR="00EE6904" w:rsidRPr="005A3E12">
        <w:rPr>
          <w:color w:val="auto"/>
        </w:rPr>
        <w:t xml:space="preserve"> (Not SKU level)</w:t>
      </w:r>
      <w:r w:rsidR="0067394D" w:rsidRPr="005A3E12">
        <w:rPr>
          <w:color w:val="auto"/>
        </w:rPr>
        <w:t xml:space="preserve"> is required to be eligible for the </w:t>
      </w:r>
      <w:r w:rsidR="00EE6904" w:rsidRPr="005A3E12">
        <w:rPr>
          <w:color w:val="auto"/>
        </w:rPr>
        <w:t>SOB</w:t>
      </w:r>
      <w:r w:rsidR="0067394D" w:rsidRPr="005A3E12">
        <w:rPr>
          <w:color w:val="auto"/>
        </w:rPr>
        <w:t xml:space="preserve"> panel.</w:t>
      </w:r>
      <w:r w:rsidR="0067394D" w:rsidRPr="005A3E12">
        <w:rPr>
          <w:i/>
          <w:iCs/>
          <w:color w:val="auto"/>
        </w:rPr>
        <w:t xml:space="preserve"> </w:t>
      </w:r>
    </w:p>
    <w:p w:rsidR="007C196E" w:rsidRDefault="007C196E">
      <w:pPr>
        <w:spacing w:line="240" w:lineRule="auto"/>
        <w:rPr>
          <w:i/>
          <w:iCs/>
          <w:color w:val="auto"/>
        </w:rPr>
      </w:pPr>
      <w:r>
        <w:rPr>
          <w:i/>
          <w:iCs/>
          <w:color w:val="auto"/>
        </w:rPr>
        <w:br w:type="page"/>
      </w:r>
    </w:p>
    <w:p w:rsidR="00326A4F" w:rsidRPr="00326A4F" w:rsidRDefault="00326A4F" w:rsidP="00BB3E03">
      <w:pPr>
        <w:pStyle w:val="ListParagraph"/>
        <w:jc w:val="both"/>
        <w:rPr>
          <w:i/>
          <w:iCs/>
          <w:color w:val="auto"/>
        </w:rPr>
      </w:pPr>
    </w:p>
    <w:p w:rsidR="0067394D" w:rsidRPr="003A3533" w:rsidRDefault="00F243FE" w:rsidP="00BB3E03">
      <w:pPr>
        <w:pBdr>
          <w:top w:val="single" w:sz="4" w:space="1" w:color="auto"/>
          <w:left w:val="single" w:sz="4" w:space="4" w:color="auto"/>
          <w:bottom w:val="single" w:sz="4" w:space="1" w:color="auto"/>
          <w:right w:val="single" w:sz="4" w:space="4" w:color="auto"/>
        </w:pBdr>
        <w:ind w:left="568"/>
        <w:jc w:val="both"/>
        <w:rPr>
          <w:i/>
          <w:iCs/>
          <w:color w:val="auto"/>
        </w:rPr>
      </w:pPr>
      <w:r>
        <w:rPr>
          <w:i/>
          <w:iCs/>
          <w:color w:val="auto"/>
        </w:rPr>
        <w:t>For</w:t>
      </w:r>
      <w:r w:rsidR="0067394D" w:rsidRPr="003A3533">
        <w:rPr>
          <w:i/>
          <w:iCs/>
          <w:color w:val="auto"/>
        </w:rPr>
        <w:t xml:space="preserve"> </w:t>
      </w:r>
      <w:r>
        <w:rPr>
          <w:i/>
          <w:iCs/>
          <w:color w:val="auto"/>
        </w:rPr>
        <w:t>E</w:t>
      </w:r>
      <w:r w:rsidR="0067394D" w:rsidRPr="003A3533">
        <w:rPr>
          <w:i/>
          <w:iCs/>
          <w:color w:val="auto"/>
        </w:rPr>
        <w:t>xample</w:t>
      </w:r>
      <w:r>
        <w:rPr>
          <w:i/>
          <w:iCs/>
          <w:color w:val="auto"/>
        </w:rPr>
        <w:t>:</w:t>
      </w:r>
      <w:r w:rsidR="0067394D" w:rsidRPr="003A3533">
        <w:rPr>
          <w:i/>
          <w:iCs/>
          <w:color w:val="auto"/>
        </w:rPr>
        <w:t xml:space="preserve"> if we have Kent HD blue 20’s, Kent HD Blue 25’s, Kent HD Silver 20’s, Kent HD Silver 25’s, Kent Nanotek in market – and only Kent HD Blue and Kent Nanotek are relevant </w:t>
      </w:r>
      <w:r w:rsidR="006B637D" w:rsidRPr="003A3533">
        <w:rPr>
          <w:i/>
          <w:iCs/>
          <w:color w:val="auto"/>
        </w:rPr>
        <w:t xml:space="preserve">SOB brands for the Brand </w:t>
      </w:r>
      <w:r w:rsidR="00EE6904" w:rsidRPr="003A3533">
        <w:rPr>
          <w:i/>
          <w:iCs/>
          <w:color w:val="auto"/>
        </w:rPr>
        <w:t>V</w:t>
      </w:r>
      <w:r w:rsidR="006B637D" w:rsidRPr="003A3533">
        <w:rPr>
          <w:i/>
          <w:iCs/>
          <w:color w:val="auto"/>
        </w:rPr>
        <w:t>ariant being tested then we need to have a minimum of 15 sample size for Kent HD Blue (20’s and 25’s combined) and Kent Nanotek</w:t>
      </w:r>
    </w:p>
    <w:p w:rsidR="00326A4F" w:rsidRPr="00326A4F" w:rsidRDefault="00326A4F" w:rsidP="00BB3E03">
      <w:pPr>
        <w:jc w:val="both"/>
        <w:rPr>
          <w:i/>
          <w:iCs/>
          <w:color w:val="auto"/>
        </w:rPr>
      </w:pPr>
    </w:p>
    <w:p w:rsidR="00BC7AF3" w:rsidRPr="005A3E12" w:rsidRDefault="00710E20" w:rsidP="00BB3E03">
      <w:pPr>
        <w:pStyle w:val="ListParagraph"/>
        <w:numPr>
          <w:ilvl w:val="0"/>
          <w:numId w:val="10"/>
        </w:numPr>
        <w:jc w:val="both"/>
      </w:pPr>
      <w:r w:rsidRPr="005A3E12">
        <w:t xml:space="preserve">Please note that the weighting factor needs to fall within the range of 0.7-1.3 – therefore very small brands should not be included as part of the SOB panel. </w:t>
      </w:r>
      <w:r w:rsidR="00CB14EC" w:rsidRPr="005A3E12">
        <w:t xml:space="preserve">It is very important that a good balanced and constant SOB definition is established for all of our key brands in each market – please make sure this is carefully reviewed with the </w:t>
      </w:r>
      <w:r w:rsidR="00412E12">
        <w:t>research agency</w:t>
      </w:r>
      <w:r w:rsidR="00CB14EC" w:rsidRPr="005A3E12">
        <w:t xml:space="preserve"> before testing starts. </w:t>
      </w:r>
    </w:p>
    <w:p w:rsidR="00AB09D9" w:rsidRDefault="00AB09D9" w:rsidP="00BB3E03">
      <w:pPr>
        <w:pStyle w:val="ListParagraph"/>
        <w:ind w:left="720"/>
        <w:jc w:val="both"/>
      </w:pPr>
    </w:p>
    <w:p w:rsidR="00BC7AF3" w:rsidRPr="00865F10" w:rsidRDefault="00F243FE" w:rsidP="00BB3E03">
      <w:pPr>
        <w:pStyle w:val="ListParagraph"/>
        <w:pBdr>
          <w:top w:val="single" w:sz="4" w:space="1" w:color="auto"/>
          <w:left w:val="single" w:sz="4" w:space="4" w:color="auto"/>
          <w:bottom w:val="single" w:sz="4" w:space="1" w:color="auto"/>
          <w:right w:val="single" w:sz="4" w:space="4" w:color="auto"/>
        </w:pBdr>
        <w:ind w:left="720"/>
        <w:jc w:val="both"/>
        <w:rPr>
          <w:i/>
        </w:rPr>
      </w:pPr>
      <w:r>
        <w:rPr>
          <w:i/>
        </w:rPr>
        <w:t xml:space="preserve">For </w:t>
      </w:r>
      <w:r w:rsidR="00BC7AF3" w:rsidRPr="00865F10">
        <w:rPr>
          <w:i/>
        </w:rPr>
        <w:t xml:space="preserve">Example: Let’s look at a brand that is 4% of the SOB target group. From 150 smokers this brand would get 6 smokers as per the normal allocation. However we need to have minimum of 15 sample size representation for any brand. </w:t>
      </w:r>
      <w:r w:rsidR="00865F10" w:rsidRPr="00865F10">
        <w:rPr>
          <w:i/>
        </w:rPr>
        <w:t>If we boost this brand smokers up to 15 smokers – we need to later apply a weighting factor to bring down the weight of these smokers. In this case the weighting factor would be 6/15 = 0.4 which is outside the permissible range. Therefore either we would nee</w:t>
      </w:r>
      <w:r w:rsidR="00B80538">
        <w:rPr>
          <w:i/>
        </w:rPr>
        <w:t>d to leave out this small brand</w:t>
      </w:r>
      <w:r w:rsidR="00865F10" w:rsidRPr="00865F10">
        <w:rPr>
          <w:i/>
        </w:rPr>
        <w:t xml:space="preserve"> from the SOB target group or then the overall sample size needs to be increased to enable all the brands to be within the permissible weighting range. </w:t>
      </w:r>
    </w:p>
    <w:p w:rsidR="00976DBE" w:rsidRDefault="00BC7AF3" w:rsidP="00BB3E03">
      <w:pPr>
        <w:jc w:val="both"/>
      </w:pPr>
      <w:r>
        <w:t xml:space="preserve">  </w:t>
      </w:r>
    </w:p>
    <w:p w:rsidR="00CC3BE5" w:rsidRDefault="00CC3BE5" w:rsidP="00BB3E03">
      <w:pPr>
        <w:jc w:val="both"/>
      </w:pPr>
      <w:r>
        <w:t xml:space="preserve">It is possible to add </w:t>
      </w:r>
      <w:r w:rsidRPr="00F243FE">
        <w:rPr>
          <w:i/>
        </w:rPr>
        <w:t>single brand boosters</w:t>
      </w:r>
      <w:r>
        <w:t xml:space="preserve"> to the SOB panel – however the standard SOB panel should always be the starting point and is going to be the requirement for the Brand Monitor programme. </w:t>
      </w:r>
      <w:r w:rsidR="003A3533">
        <w:t>I</w:t>
      </w:r>
      <w:r>
        <w:t>f there is a business requirement to add a single brand target group that can be arranged as an additional reporting head</w:t>
      </w:r>
      <w:r w:rsidR="003A3533">
        <w:t xml:space="preserve"> by boosting the sample</w:t>
      </w:r>
      <w:r>
        <w:t xml:space="preserve">. </w:t>
      </w:r>
    </w:p>
    <w:p w:rsidR="00876124" w:rsidRDefault="00876124" w:rsidP="00BB3E03">
      <w:pPr>
        <w:jc w:val="both"/>
      </w:pPr>
    </w:p>
    <w:p w:rsidR="007C196E" w:rsidRDefault="007C196E" w:rsidP="007C196E">
      <w:pPr>
        <w:spacing w:line="240" w:lineRule="auto"/>
      </w:pPr>
      <w:r>
        <w:br w:type="page"/>
      </w:r>
    </w:p>
    <w:p w:rsidR="001D778B" w:rsidRPr="00994A7D" w:rsidRDefault="008B0D24" w:rsidP="00BB3E03">
      <w:pPr>
        <w:pStyle w:val="Heading2"/>
        <w:jc w:val="both"/>
      </w:pPr>
      <w:bookmarkStart w:id="17" w:name="_Toc353357403"/>
      <w:r w:rsidRPr="00994A7D">
        <w:lastRenderedPageBreak/>
        <w:t>Guidelines for selecting a benchmark brand:</w:t>
      </w:r>
      <w:bookmarkEnd w:id="17"/>
    </w:p>
    <w:p w:rsidR="001D778B" w:rsidRPr="00EB3431" w:rsidRDefault="001D778B" w:rsidP="00BB3E03">
      <w:pPr>
        <w:spacing w:line="276" w:lineRule="auto"/>
        <w:jc w:val="both"/>
      </w:pPr>
    </w:p>
    <w:p w:rsidR="001D778B" w:rsidRDefault="00D1708B" w:rsidP="00BB3E03">
      <w:pPr>
        <w:jc w:val="both"/>
      </w:pPr>
      <w:r>
        <w:t xml:space="preserve">The basic objective </w:t>
      </w:r>
      <w:r>
        <w:rPr>
          <w:color w:val="auto"/>
        </w:rPr>
        <w:t>in</w:t>
      </w:r>
      <w:r w:rsidRPr="0049646F">
        <w:rPr>
          <w:color w:val="auto"/>
        </w:rPr>
        <w:t xml:space="preserve"> including a competitor benchmark brand</w:t>
      </w:r>
      <w:r w:rsidRPr="005F57EE">
        <w:rPr>
          <w:color w:val="4F81BD" w:themeColor="accent1"/>
        </w:rPr>
        <w:t xml:space="preserve"> </w:t>
      </w:r>
      <w:r>
        <w:t xml:space="preserve">in a BPT is to understand </w:t>
      </w:r>
      <w:r w:rsidRPr="009E04B2">
        <w:rPr>
          <w:u w:val="single"/>
        </w:rPr>
        <w:t xml:space="preserve">what </w:t>
      </w:r>
      <w:r>
        <w:rPr>
          <w:u w:val="single"/>
        </w:rPr>
        <w:t>the distance is</w:t>
      </w:r>
      <w:r w:rsidRPr="009E04B2">
        <w:rPr>
          <w:u w:val="single"/>
        </w:rPr>
        <w:t xml:space="preserve"> between BAT brands and competitor brands in the market.</w:t>
      </w:r>
      <w:r>
        <w:t xml:space="preserve"> </w:t>
      </w:r>
      <w:r w:rsidR="00B319C3">
        <w:t>From objectives setting point of view this can mean the following scenarios:</w:t>
      </w:r>
    </w:p>
    <w:p w:rsidR="00B319C3" w:rsidRDefault="00B319C3" w:rsidP="00BB3E03">
      <w:pPr>
        <w:jc w:val="both"/>
      </w:pPr>
    </w:p>
    <w:p w:rsidR="00B319C3" w:rsidRPr="0049646F" w:rsidRDefault="00B319C3" w:rsidP="00BB3E03">
      <w:pPr>
        <w:pStyle w:val="ListParagraph"/>
        <w:numPr>
          <w:ilvl w:val="0"/>
          <w:numId w:val="11"/>
        </w:numPr>
        <w:jc w:val="both"/>
        <w:rPr>
          <w:i/>
        </w:rPr>
      </w:pPr>
      <w:r w:rsidRPr="0049646F">
        <w:rPr>
          <w:i/>
        </w:rPr>
        <w:t xml:space="preserve">The objective is to </w:t>
      </w:r>
      <w:r w:rsidR="009E04B2">
        <w:rPr>
          <w:i/>
        </w:rPr>
        <w:t>test</w:t>
      </w:r>
      <w:r w:rsidRPr="0049646F">
        <w:rPr>
          <w:i/>
        </w:rPr>
        <w:t xml:space="preserve"> where we are against the benchmark product</w:t>
      </w:r>
      <w:r w:rsidR="009E04B2">
        <w:rPr>
          <w:i/>
        </w:rPr>
        <w:t xml:space="preserve"> (baseline testing)</w:t>
      </w:r>
    </w:p>
    <w:p w:rsidR="0049646F" w:rsidRPr="0049646F" w:rsidRDefault="0049646F" w:rsidP="00BB3E03">
      <w:pPr>
        <w:ind w:left="360"/>
        <w:jc w:val="both"/>
        <w:rPr>
          <w:i/>
        </w:rPr>
      </w:pPr>
    </w:p>
    <w:p w:rsidR="00B319C3" w:rsidRPr="0049646F" w:rsidRDefault="00B319C3" w:rsidP="00BB3E03">
      <w:pPr>
        <w:pStyle w:val="ListParagraph"/>
        <w:numPr>
          <w:ilvl w:val="0"/>
          <w:numId w:val="11"/>
        </w:numPr>
        <w:jc w:val="both"/>
        <w:rPr>
          <w:i/>
        </w:rPr>
      </w:pPr>
      <w:r w:rsidRPr="0049646F">
        <w:rPr>
          <w:i/>
        </w:rPr>
        <w:t>The objective is to improve our position against the benchmark product (decrease the gap between BAT product and the competitor product)</w:t>
      </w:r>
    </w:p>
    <w:p w:rsidR="00B319C3" w:rsidRDefault="00B319C3" w:rsidP="00BB3E03">
      <w:pPr>
        <w:jc w:val="both"/>
      </w:pPr>
    </w:p>
    <w:p w:rsidR="00B319C3" w:rsidRDefault="00B319C3" w:rsidP="00BB3E03">
      <w:pPr>
        <w:jc w:val="both"/>
      </w:pPr>
      <w:r>
        <w:t>Branded product testing requires</w:t>
      </w:r>
      <w:r w:rsidR="00356BA5">
        <w:t xml:space="preserve"> a</w:t>
      </w:r>
      <w:r>
        <w:t xml:space="preserve"> completely different consideration on the objectives and benchmark setting than the un-branded testing. In un-branded form the normal objectives of parity of superiority can be tested without a bias from Brand Equity or size</w:t>
      </w:r>
      <w:r w:rsidR="00356BA5">
        <w:t xml:space="preserve"> of the brand</w:t>
      </w:r>
      <w:r>
        <w:t>. When we test branded products the following things will have an impact on the actual results:</w:t>
      </w:r>
    </w:p>
    <w:p w:rsidR="00B319C3" w:rsidRDefault="00B319C3" w:rsidP="00BB3E03">
      <w:pPr>
        <w:jc w:val="both"/>
      </w:pPr>
    </w:p>
    <w:p w:rsidR="00B319C3" w:rsidRPr="00356BA5" w:rsidRDefault="00994DF5" w:rsidP="00BB3E03">
      <w:pPr>
        <w:pBdr>
          <w:top w:val="single" w:sz="4" w:space="1" w:color="auto"/>
          <w:left w:val="single" w:sz="4" w:space="4" w:color="auto"/>
          <w:bottom w:val="single" w:sz="4" w:space="1" w:color="auto"/>
          <w:right w:val="single" w:sz="4" w:space="4" w:color="auto"/>
        </w:pBdr>
        <w:ind w:left="284"/>
        <w:jc w:val="both"/>
        <w:rPr>
          <w:i/>
        </w:rPr>
      </w:pPr>
      <w:r w:rsidRPr="00356BA5">
        <w:rPr>
          <w:i/>
        </w:rPr>
        <w:t xml:space="preserve">The </w:t>
      </w:r>
      <w:r>
        <w:rPr>
          <w:i/>
        </w:rPr>
        <w:t xml:space="preserve">size of the brand in the market: </w:t>
      </w:r>
      <w:r w:rsidRPr="00356BA5">
        <w:rPr>
          <w:i/>
        </w:rPr>
        <w:t xml:space="preserve"> </w:t>
      </w:r>
      <w:r w:rsidR="00B319C3" w:rsidRPr="00356BA5">
        <w:rPr>
          <w:i/>
        </w:rPr>
        <w:t xml:space="preserve">Imagine that you are testing a relatively small BAT brand of 2% share against a major brand in the market which has 50% share. It is unrealistic to set a target amongst the SOB that our small brand should have a higher Preference Share than the large competitor brand. In this case what is realistic is to measure first the distance between the brands and then set targets to narrow the distance over time. </w:t>
      </w:r>
    </w:p>
    <w:p w:rsidR="001D778B" w:rsidRDefault="001D778B" w:rsidP="00BB3E03">
      <w:pPr>
        <w:jc w:val="both"/>
      </w:pPr>
    </w:p>
    <w:p w:rsidR="002E6201" w:rsidRDefault="002E6201" w:rsidP="00BB3E03">
      <w:pPr>
        <w:jc w:val="both"/>
      </w:pPr>
      <w:r>
        <w:t xml:space="preserve">Due to this it is very important that the objective and the benchmark are carefully reviewed before the testing starts to ensure that our objective is technically realistic. </w:t>
      </w:r>
      <w:r w:rsidR="000C6B9D">
        <w:t>Please note that the objectives for un-branded blind testing will be different and the outcome measures will also look very different from the branded results.</w:t>
      </w:r>
    </w:p>
    <w:p w:rsidR="002E6201" w:rsidRDefault="002E6201" w:rsidP="00BB3E03">
      <w:pPr>
        <w:jc w:val="both"/>
      </w:pPr>
    </w:p>
    <w:p w:rsidR="00DE2E7C" w:rsidRPr="002A4D31" w:rsidRDefault="00DE2E7C" w:rsidP="00BB3E03">
      <w:pPr>
        <w:jc w:val="both"/>
        <w:rPr>
          <w:u w:val="single"/>
        </w:rPr>
      </w:pPr>
      <w:r w:rsidRPr="002A4D31">
        <w:rPr>
          <w:u w:val="single"/>
        </w:rPr>
        <w:t>The main use and main action standards of the BPT should be set in measuring and narrowing the gap to</w:t>
      </w:r>
      <w:r w:rsidR="00B0772B" w:rsidRPr="002A4D31">
        <w:rPr>
          <w:u w:val="single"/>
        </w:rPr>
        <w:t xml:space="preserve"> </w:t>
      </w:r>
      <w:r w:rsidRPr="002A4D31">
        <w:rPr>
          <w:u w:val="single"/>
        </w:rPr>
        <w:t xml:space="preserve">the benchmark brand. </w:t>
      </w:r>
    </w:p>
    <w:p w:rsidR="00DE2E7C" w:rsidRDefault="00DE2E7C" w:rsidP="00BB3E03">
      <w:pPr>
        <w:jc w:val="both"/>
      </w:pPr>
    </w:p>
    <w:p w:rsidR="00CE51B6" w:rsidRDefault="00B0772B" w:rsidP="00BB3E03">
      <w:pPr>
        <w:jc w:val="both"/>
      </w:pPr>
      <w:r>
        <w:t>Action Standards within the OWN panel should be always set between the current and the new prototypes.</w:t>
      </w:r>
    </w:p>
    <w:p w:rsidR="00304074" w:rsidRPr="00FA03C0" w:rsidRDefault="00304074" w:rsidP="00BB3E03">
      <w:pPr>
        <w:jc w:val="both"/>
        <w:rPr>
          <w:color w:val="FF0000"/>
        </w:rPr>
      </w:pPr>
    </w:p>
    <w:p w:rsidR="00291AD1" w:rsidRPr="00A81F62" w:rsidRDefault="00291AD1" w:rsidP="00BB3E03">
      <w:pPr>
        <w:pStyle w:val="Heading2"/>
        <w:jc w:val="both"/>
      </w:pPr>
      <w:bookmarkStart w:id="18" w:name="_Toc353357404"/>
      <w:r w:rsidRPr="00A81F62">
        <w:lastRenderedPageBreak/>
        <w:t>Stimulus materials and requirements:</w:t>
      </w:r>
      <w:bookmarkEnd w:id="18"/>
    </w:p>
    <w:p w:rsidR="00291AD1" w:rsidRDefault="00291AD1" w:rsidP="00BB3E03">
      <w:pPr>
        <w:jc w:val="both"/>
      </w:pPr>
    </w:p>
    <w:p w:rsidR="00EA644F" w:rsidRDefault="00EA644F" w:rsidP="00BB3E03">
      <w:pPr>
        <w:jc w:val="both"/>
      </w:pPr>
      <w:r>
        <w:t>The Branded Product Test requires a full set of branded materials:</w:t>
      </w:r>
    </w:p>
    <w:p w:rsidR="00EA644F" w:rsidRDefault="00EA644F" w:rsidP="00BB3E03">
      <w:pPr>
        <w:jc w:val="both"/>
      </w:pPr>
    </w:p>
    <w:p w:rsidR="00EA644F" w:rsidRPr="004853E6" w:rsidRDefault="00EA644F" w:rsidP="00BB3E03">
      <w:pPr>
        <w:pStyle w:val="ListParagraph"/>
        <w:numPr>
          <w:ilvl w:val="0"/>
          <w:numId w:val="13"/>
        </w:numPr>
        <w:jc w:val="both"/>
        <w:rPr>
          <w:i/>
        </w:rPr>
      </w:pPr>
      <w:r w:rsidRPr="004853E6">
        <w:rPr>
          <w:i/>
        </w:rPr>
        <w:t>Branded Packs – with test codes</w:t>
      </w:r>
    </w:p>
    <w:p w:rsidR="00EA644F" w:rsidRPr="004853E6" w:rsidRDefault="00EA644F" w:rsidP="00BB3E03">
      <w:pPr>
        <w:pStyle w:val="ListParagraph"/>
        <w:numPr>
          <w:ilvl w:val="0"/>
          <w:numId w:val="13"/>
        </w:numPr>
        <w:jc w:val="both"/>
        <w:rPr>
          <w:i/>
        </w:rPr>
      </w:pPr>
      <w:r w:rsidRPr="004853E6">
        <w:rPr>
          <w:i/>
        </w:rPr>
        <w:t>Price</w:t>
      </w:r>
      <w:r w:rsidR="004853E6">
        <w:rPr>
          <w:i/>
        </w:rPr>
        <w:t xml:space="preserve"> either on pack (if that is the norm in the market or presented separately)</w:t>
      </w:r>
    </w:p>
    <w:p w:rsidR="00EA644F" w:rsidRPr="004853E6" w:rsidRDefault="00EA644F" w:rsidP="00BB3E03">
      <w:pPr>
        <w:pStyle w:val="ListParagraph"/>
        <w:numPr>
          <w:ilvl w:val="0"/>
          <w:numId w:val="13"/>
        </w:numPr>
        <w:jc w:val="both"/>
        <w:rPr>
          <w:i/>
        </w:rPr>
      </w:pPr>
      <w:r w:rsidRPr="004853E6">
        <w:rPr>
          <w:i/>
        </w:rPr>
        <w:t>Branded Sticks</w:t>
      </w:r>
    </w:p>
    <w:p w:rsidR="00EA644F" w:rsidRDefault="00EA644F" w:rsidP="00BB3E03">
      <w:pPr>
        <w:pStyle w:val="ListParagraph"/>
        <w:numPr>
          <w:ilvl w:val="0"/>
          <w:numId w:val="13"/>
        </w:numPr>
        <w:jc w:val="both"/>
        <w:rPr>
          <w:i/>
        </w:rPr>
      </w:pPr>
      <w:r w:rsidRPr="004853E6">
        <w:rPr>
          <w:i/>
        </w:rPr>
        <w:t xml:space="preserve">Any product / concept related communication </w:t>
      </w:r>
    </w:p>
    <w:p w:rsidR="00177CF0" w:rsidRPr="00CC21EB" w:rsidRDefault="00CC21EB" w:rsidP="00BB3E03">
      <w:pPr>
        <w:pStyle w:val="ListParagraph"/>
        <w:numPr>
          <w:ilvl w:val="0"/>
          <w:numId w:val="13"/>
        </w:numPr>
        <w:jc w:val="both"/>
        <w:rPr>
          <w:i/>
        </w:rPr>
      </w:pPr>
      <w:r>
        <w:rPr>
          <w:i/>
        </w:rPr>
        <w:t xml:space="preserve">SAS attributes booklet </w:t>
      </w:r>
    </w:p>
    <w:p w:rsidR="00EA644F" w:rsidRDefault="00EA644F" w:rsidP="00BB3E03">
      <w:pPr>
        <w:jc w:val="both"/>
      </w:pPr>
    </w:p>
    <w:p w:rsidR="00EA644F" w:rsidRDefault="00EA644F" w:rsidP="00BB3E03">
      <w:pPr>
        <w:jc w:val="both"/>
      </w:pPr>
      <w:r>
        <w:t>It is very important that each product is equal in terms of th</w:t>
      </w:r>
      <w:r w:rsidR="00772D4B">
        <w:t xml:space="preserve">e quality of materials included and that the only changing variable within a panel is the product itself. </w:t>
      </w:r>
    </w:p>
    <w:p w:rsidR="00EA644F" w:rsidRDefault="00EA644F" w:rsidP="00BB3E03">
      <w:pPr>
        <w:jc w:val="both"/>
      </w:pPr>
    </w:p>
    <w:p w:rsidR="00EA644F" w:rsidRPr="00CE7C0E" w:rsidRDefault="006D5173" w:rsidP="00BB3E03">
      <w:pPr>
        <w:pBdr>
          <w:top w:val="single" w:sz="4" w:space="1" w:color="auto"/>
          <w:left w:val="single" w:sz="4" w:space="4" w:color="auto"/>
          <w:bottom w:val="single" w:sz="4" w:space="1" w:color="auto"/>
          <w:right w:val="single" w:sz="4" w:space="4" w:color="auto"/>
        </w:pBdr>
        <w:jc w:val="both"/>
        <w:rPr>
          <w:i/>
        </w:rPr>
      </w:pPr>
      <w:r w:rsidRPr="00CE7C0E">
        <w:rPr>
          <w:i/>
        </w:rPr>
        <w:t xml:space="preserve">There can be some exceptions to this – for instance if one of the prototypes tested has a special concept such as ORT – it would be permissible that the packaging has an ORT logo on it. </w:t>
      </w:r>
      <w:r w:rsidR="00EE46DA" w:rsidRPr="00CE7C0E">
        <w:rPr>
          <w:i/>
        </w:rPr>
        <w:t>However it is very important to hold onto the principle that this is strictly a product test and the consistency across the branded mix elements of the samples is critical.</w:t>
      </w:r>
    </w:p>
    <w:p w:rsidR="006D5173" w:rsidRDefault="006D5173" w:rsidP="00BB3E03">
      <w:pPr>
        <w:jc w:val="both"/>
      </w:pPr>
    </w:p>
    <w:p w:rsidR="00130A41" w:rsidRDefault="00130A41" w:rsidP="00BB3E03">
      <w:pPr>
        <w:jc w:val="both"/>
      </w:pPr>
      <w:r>
        <w:t xml:space="preserve">Amount of stimulus materials needed: </w:t>
      </w:r>
    </w:p>
    <w:p w:rsidR="00130A41" w:rsidRDefault="00130A41" w:rsidP="00BB3E03">
      <w:pPr>
        <w:jc w:val="both"/>
      </w:pPr>
    </w:p>
    <w:p w:rsidR="00130A41" w:rsidRDefault="00130A41" w:rsidP="00BB3E03">
      <w:pPr>
        <w:pStyle w:val="ListParagraph"/>
        <w:numPr>
          <w:ilvl w:val="0"/>
          <w:numId w:val="15"/>
        </w:numPr>
        <w:jc w:val="both"/>
      </w:pPr>
      <w:r>
        <w:t>Each test product will be needed for 4 days placement</w:t>
      </w:r>
    </w:p>
    <w:p w:rsidR="00BB4A35" w:rsidRDefault="00130A41" w:rsidP="00BB3E03">
      <w:pPr>
        <w:pStyle w:val="ListParagraph"/>
        <w:numPr>
          <w:ilvl w:val="0"/>
          <w:numId w:val="15"/>
        </w:numPr>
        <w:jc w:val="both"/>
      </w:pPr>
      <w:r>
        <w:t xml:space="preserve">Number of packs placed per test offer would depend on the </w:t>
      </w:r>
      <w:r w:rsidR="00BB4A35">
        <w:t xml:space="preserve">Maximum </w:t>
      </w:r>
      <w:r>
        <w:t xml:space="preserve">Daily Consumption of the </w:t>
      </w:r>
      <w:r w:rsidR="00BB4A35">
        <w:t>respondent</w:t>
      </w:r>
    </w:p>
    <w:p w:rsidR="00130A41" w:rsidRDefault="00130A41" w:rsidP="00BB3E03">
      <w:pPr>
        <w:pStyle w:val="ListParagraph"/>
        <w:numPr>
          <w:ilvl w:val="0"/>
          <w:numId w:val="15"/>
        </w:numPr>
        <w:jc w:val="both"/>
      </w:pPr>
      <w:r>
        <w:t>We should always reserve an extra buffer of 10% for each test product</w:t>
      </w:r>
    </w:p>
    <w:p w:rsidR="00130A41" w:rsidRDefault="00130A41" w:rsidP="00BB3E03">
      <w:pPr>
        <w:jc w:val="both"/>
      </w:pPr>
    </w:p>
    <w:p w:rsidR="00130A41" w:rsidRPr="00130A41" w:rsidRDefault="00E41187" w:rsidP="00BB3E03">
      <w:pPr>
        <w:pBdr>
          <w:top w:val="single" w:sz="4" w:space="1" w:color="auto"/>
          <w:left w:val="single" w:sz="4" w:space="4" w:color="auto"/>
          <w:bottom w:val="single" w:sz="4" w:space="1" w:color="auto"/>
          <w:right w:val="single" w:sz="4" w:space="4" w:color="auto"/>
        </w:pBdr>
        <w:jc w:val="both"/>
        <w:rPr>
          <w:i/>
        </w:rPr>
      </w:pPr>
      <w:r>
        <w:rPr>
          <w:i/>
        </w:rPr>
        <w:t>For</w:t>
      </w:r>
      <w:r w:rsidR="00F12907" w:rsidRPr="00F12907">
        <w:rPr>
          <w:i/>
        </w:rPr>
        <w:t xml:space="preserve"> Example</w:t>
      </w:r>
      <w:r w:rsidR="00130A41" w:rsidRPr="00F12907">
        <w:rPr>
          <w:i/>
        </w:rPr>
        <w:t>:</w:t>
      </w:r>
      <w:r w:rsidR="00130A41" w:rsidRPr="00130A41">
        <w:rPr>
          <w:i/>
        </w:rPr>
        <w:t xml:space="preserve"> Average Daily Consumption of target group is 19.8 sticks per day. Sample size is 150 smokers. The amount of products needed: 19.8 x 4 x 150 = 11880 sticks – divided by 20 to get 594 packs. </w:t>
      </w:r>
    </w:p>
    <w:p w:rsidR="00130A41" w:rsidRDefault="00130A41" w:rsidP="00BB3E03">
      <w:pPr>
        <w:pBdr>
          <w:top w:val="single" w:sz="4" w:space="1" w:color="auto"/>
          <w:left w:val="single" w:sz="4" w:space="4" w:color="auto"/>
          <w:bottom w:val="single" w:sz="4" w:space="1" w:color="auto"/>
          <w:right w:val="single" w:sz="4" w:space="4" w:color="auto"/>
        </w:pBdr>
        <w:jc w:val="both"/>
        <w:rPr>
          <w:i/>
        </w:rPr>
      </w:pPr>
      <w:r w:rsidRPr="00130A41">
        <w:rPr>
          <w:i/>
        </w:rPr>
        <w:t xml:space="preserve">Additional buffer of 10% added to this – 594 packs x 1.1 = 654 packs. </w:t>
      </w:r>
    </w:p>
    <w:p w:rsidR="00130A41" w:rsidRPr="00130A41" w:rsidRDefault="00130A41" w:rsidP="00BB3E03">
      <w:pPr>
        <w:pBdr>
          <w:top w:val="single" w:sz="4" w:space="1" w:color="auto"/>
          <w:left w:val="single" w:sz="4" w:space="4" w:color="auto"/>
          <w:bottom w:val="single" w:sz="4" w:space="1" w:color="auto"/>
          <w:right w:val="single" w:sz="4" w:space="4" w:color="auto"/>
        </w:pBdr>
        <w:jc w:val="both"/>
        <w:rPr>
          <w:i/>
        </w:rPr>
      </w:pPr>
      <w:r>
        <w:rPr>
          <w:i/>
        </w:rPr>
        <w:t>As we can only include full packs it is good to also make the calculation the other way around to ensure enough products. If in doubt it is better to increase the buffer up to 15% rather than risk running short of products.</w:t>
      </w:r>
    </w:p>
    <w:p w:rsidR="00E22CAC" w:rsidRDefault="00E22CAC" w:rsidP="00BB3E03">
      <w:pPr>
        <w:jc w:val="both"/>
      </w:pPr>
    </w:p>
    <w:p w:rsidR="00304074" w:rsidRDefault="00FB7DA0" w:rsidP="00BB3E03">
      <w:pPr>
        <w:jc w:val="both"/>
      </w:pPr>
      <w:r>
        <w:t xml:space="preserve">Please note that all the stimulus materials need to meet the local legal requirements and have a sign-off from local legal before starting the fieldwork. </w:t>
      </w:r>
    </w:p>
    <w:p w:rsidR="00C54D7C" w:rsidRPr="007C196E" w:rsidRDefault="001015C5" w:rsidP="007C196E">
      <w:pPr>
        <w:pStyle w:val="Heading1"/>
        <w:tabs>
          <w:tab w:val="clear" w:pos="862"/>
          <w:tab w:val="num" w:pos="810"/>
          <w:tab w:val="num" w:pos="851"/>
        </w:tabs>
        <w:ind w:right="55"/>
        <w:rPr>
          <w:sz w:val="36"/>
          <w:szCs w:val="36"/>
        </w:rPr>
      </w:pPr>
      <w:bookmarkStart w:id="19" w:name="_Toc352143865"/>
      <w:bookmarkStart w:id="20" w:name="_Toc258588192"/>
      <w:bookmarkStart w:id="21" w:name="_Toc296340621"/>
      <w:bookmarkStart w:id="22" w:name="_Toc353357405"/>
      <w:bookmarkEnd w:id="9"/>
      <w:bookmarkEnd w:id="10"/>
      <w:bookmarkEnd w:id="11"/>
      <w:r w:rsidRPr="007C196E">
        <w:rPr>
          <w:sz w:val="36"/>
          <w:szCs w:val="36"/>
        </w:rPr>
        <w:lastRenderedPageBreak/>
        <w:t xml:space="preserve">The </w:t>
      </w:r>
      <w:r w:rsidR="00CA54E6" w:rsidRPr="007C196E">
        <w:rPr>
          <w:sz w:val="36"/>
          <w:szCs w:val="36"/>
        </w:rPr>
        <w:t>Interview and Questionnaire flow</w:t>
      </w:r>
      <w:bookmarkEnd w:id="19"/>
      <w:bookmarkEnd w:id="22"/>
    </w:p>
    <w:p w:rsidR="005F0671" w:rsidRDefault="00F86671" w:rsidP="00BB3E03">
      <w:pPr>
        <w:pStyle w:val="ListParagraph"/>
        <w:jc w:val="both"/>
      </w:pPr>
      <w:r>
        <w:t xml:space="preserve">BPT is a multi-visit test that is done with pre-recruited consumers. Typically the consumers are fist recruited by using various methods and quota sampling. Product Testing Consumer panels are also an option especially in markets that will conduct a lot of product testing. </w:t>
      </w:r>
    </w:p>
    <w:p w:rsidR="00F86671" w:rsidRDefault="00F86671" w:rsidP="00BB3E03">
      <w:pPr>
        <w:pStyle w:val="ListParagraph"/>
        <w:jc w:val="both"/>
      </w:pPr>
    </w:p>
    <w:p w:rsidR="00F86671" w:rsidRDefault="00F86671" w:rsidP="00BB3E03">
      <w:pPr>
        <w:pStyle w:val="ListParagraph"/>
        <w:jc w:val="both"/>
      </w:pPr>
      <w:r>
        <w:t xml:space="preserve">Interviews are normally conducted at respondents home or chosen location. It is mandatory that the first interview is conducted face to face – however it is possible to administer the follow up interviews on telephone or on-line. </w:t>
      </w:r>
    </w:p>
    <w:p w:rsidR="00F86671" w:rsidRDefault="00F86671" w:rsidP="00BB3E03">
      <w:pPr>
        <w:pStyle w:val="ListParagraph"/>
        <w:jc w:val="both"/>
      </w:pPr>
    </w:p>
    <w:p w:rsidR="00387A63" w:rsidRDefault="00EE46DA" w:rsidP="00BB3E03">
      <w:pPr>
        <w:pStyle w:val="ListParagraph"/>
        <w:jc w:val="both"/>
      </w:pPr>
      <w:r>
        <w:t xml:space="preserve">The test products are given to the respondent always one product at a time and any excess products are collected back. </w:t>
      </w:r>
      <w:r w:rsidR="0003636D">
        <w:t xml:space="preserve">If face to face interviews are used the interviewers are usually the ones to deliver and collect the products. </w:t>
      </w:r>
      <w:r w:rsidR="00F86671">
        <w:t xml:space="preserve">If the follow up interviews are conducted via telephone or on-line the product delivery needs to be arranged with a courier. </w:t>
      </w:r>
      <w:r w:rsidR="00BC554D">
        <w:t xml:space="preserve">The number of visits in a test depends on the number of products tested. </w:t>
      </w:r>
    </w:p>
    <w:p w:rsidR="00BC554D" w:rsidRDefault="00BC554D" w:rsidP="00BB3E03">
      <w:pPr>
        <w:pStyle w:val="ListParagraph"/>
        <w:jc w:val="both"/>
      </w:pPr>
    </w:p>
    <w:p w:rsidR="00BC554D" w:rsidRPr="00E41187" w:rsidRDefault="00E41187" w:rsidP="00BB3E03">
      <w:pPr>
        <w:pStyle w:val="Heading2"/>
        <w:jc w:val="both"/>
      </w:pPr>
      <w:bookmarkStart w:id="23" w:name="_Toc353357406"/>
      <w:r w:rsidRPr="00E41187">
        <w:t>Visit and Interview flow:</w:t>
      </w:r>
      <w:bookmarkEnd w:id="23"/>
    </w:p>
    <w:p w:rsidR="0044629B" w:rsidRDefault="0044629B" w:rsidP="00BB3E03">
      <w:pPr>
        <w:spacing w:line="276" w:lineRule="auto"/>
        <w:jc w:val="both"/>
        <w:rPr>
          <w:b/>
        </w:rPr>
      </w:pPr>
    </w:p>
    <w:p w:rsidR="00E22CAC" w:rsidRPr="00EE38F2" w:rsidRDefault="00E22CAC" w:rsidP="00BB3E03">
      <w:pPr>
        <w:spacing w:line="276" w:lineRule="auto"/>
        <w:jc w:val="both"/>
        <w:rPr>
          <w:b/>
        </w:rPr>
      </w:pPr>
      <w:r w:rsidRPr="00EE38F2">
        <w:rPr>
          <w:b/>
        </w:rPr>
        <w:t>VISIT 1:</w:t>
      </w:r>
    </w:p>
    <w:p w:rsidR="00E22CAC" w:rsidRPr="00EE38F2" w:rsidRDefault="00E22CAC" w:rsidP="00BB3E03">
      <w:pPr>
        <w:spacing w:line="276" w:lineRule="auto"/>
        <w:jc w:val="both"/>
        <w:rPr>
          <w:u w:val="single"/>
        </w:rPr>
      </w:pPr>
      <w:r w:rsidRPr="00EE38F2">
        <w:rPr>
          <w:u w:val="single"/>
        </w:rPr>
        <w:t>EXPOSURE OF TEST OFFER 1</w:t>
      </w:r>
    </w:p>
    <w:p w:rsidR="00E22CAC" w:rsidRPr="00EE38F2" w:rsidRDefault="00E22CAC" w:rsidP="00BB3E03">
      <w:pPr>
        <w:spacing w:line="276" w:lineRule="auto"/>
        <w:jc w:val="both"/>
      </w:pPr>
    </w:p>
    <w:p w:rsidR="00E22CAC" w:rsidRPr="00EE38F2" w:rsidRDefault="00E22CAC" w:rsidP="00BB3E03">
      <w:pPr>
        <w:spacing w:line="276" w:lineRule="auto"/>
        <w:jc w:val="both"/>
      </w:pPr>
      <w:r w:rsidRPr="00EE38F2">
        <w:t>Pre- Smoking ratings: Brand familiarity &amp; other key information areas</w:t>
      </w:r>
    </w:p>
    <w:p w:rsidR="00E22CAC" w:rsidRPr="00EE38F2" w:rsidRDefault="00E22CAC" w:rsidP="00BB3E03">
      <w:pPr>
        <w:spacing w:line="276" w:lineRule="auto"/>
        <w:jc w:val="both"/>
      </w:pPr>
      <w:r w:rsidRPr="00EE38F2">
        <w:t>Placement of TEST OFFER 1 for 4 days</w:t>
      </w:r>
    </w:p>
    <w:p w:rsidR="00E22CAC" w:rsidRPr="00EE38F2" w:rsidRDefault="00E22CAC" w:rsidP="00BB3E03">
      <w:pPr>
        <w:spacing w:line="276" w:lineRule="auto"/>
        <w:jc w:val="both"/>
        <w:rPr>
          <w:b/>
          <w:u w:val="single"/>
        </w:rPr>
      </w:pPr>
    </w:p>
    <w:p w:rsidR="00E22CAC" w:rsidRPr="00EE38F2" w:rsidRDefault="00E22CAC" w:rsidP="00BB3E03">
      <w:pPr>
        <w:spacing w:line="276" w:lineRule="auto"/>
        <w:jc w:val="both"/>
        <w:rPr>
          <w:b/>
        </w:rPr>
      </w:pPr>
      <w:r w:rsidRPr="00EE38F2">
        <w:rPr>
          <w:b/>
        </w:rPr>
        <w:t>VISIT 2:</w:t>
      </w:r>
    </w:p>
    <w:p w:rsidR="00E22CAC" w:rsidRPr="00EE38F2" w:rsidRDefault="00E22CAC" w:rsidP="00BB3E03">
      <w:pPr>
        <w:spacing w:line="276" w:lineRule="auto"/>
        <w:jc w:val="both"/>
        <w:rPr>
          <w:u w:val="single"/>
        </w:rPr>
      </w:pPr>
      <w:r w:rsidRPr="00EE38F2">
        <w:rPr>
          <w:u w:val="single"/>
        </w:rPr>
        <w:t>POST SMOKING - RATINGS OF TEST OFFER 1</w:t>
      </w:r>
    </w:p>
    <w:p w:rsidR="0044629B" w:rsidRDefault="0044629B" w:rsidP="00BB3E03">
      <w:pPr>
        <w:spacing w:line="276" w:lineRule="auto"/>
        <w:jc w:val="both"/>
        <w:rPr>
          <w:u w:val="single"/>
        </w:rPr>
      </w:pPr>
    </w:p>
    <w:p w:rsidR="00E22CAC" w:rsidRPr="00EE38F2" w:rsidRDefault="00E22CAC" w:rsidP="00BB3E03">
      <w:pPr>
        <w:spacing w:line="276" w:lineRule="auto"/>
        <w:jc w:val="both"/>
        <w:rPr>
          <w:u w:val="single"/>
        </w:rPr>
      </w:pPr>
      <w:r w:rsidRPr="00EE38F2">
        <w:rPr>
          <w:u w:val="single"/>
        </w:rPr>
        <w:t>EXPOSURE OF TEST OFFER 2</w:t>
      </w:r>
    </w:p>
    <w:p w:rsidR="00E22CAC" w:rsidRPr="00EE38F2" w:rsidRDefault="00E22CAC" w:rsidP="00BB3E03">
      <w:pPr>
        <w:spacing w:line="276" w:lineRule="auto"/>
        <w:jc w:val="both"/>
        <w:rPr>
          <w:u w:val="single"/>
        </w:rPr>
      </w:pPr>
    </w:p>
    <w:p w:rsidR="00E22CAC" w:rsidRPr="00EE38F2" w:rsidRDefault="00E22CAC" w:rsidP="00BB3E03">
      <w:pPr>
        <w:spacing w:line="276" w:lineRule="auto"/>
        <w:jc w:val="both"/>
      </w:pPr>
      <w:r w:rsidRPr="00EE38F2">
        <w:t>Pre- Smoking ratings: Brand familiarity &amp; other key information areas</w:t>
      </w:r>
    </w:p>
    <w:p w:rsidR="00E22CAC" w:rsidRDefault="00E22CAC" w:rsidP="00BB3E03">
      <w:pPr>
        <w:spacing w:line="276" w:lineRule="auto"/>
        <w:jc w:val="both"/>
      </w:pPr>
      <w:r w:rsidRPr="00EE38F2">
        <w:t>Placement of TEST OFFER 2 for 4 days</w:t>
      </w:r>
    </w:p>
    <w:p w:rsidR="00AF1489" w:rsidRDefault="00AF1489" w:rsidP="00BB3E03">
      <w:pPr>
        <w:spacing w:line="276" w:lineRule="auto"/>
        <w:jc w:val="both"/>
      </w:pPr>
    </w:p>
    <w:p w:rsidR="00AF1489" w:rsidRPr="0044629B" w:rsidRDefault="00AF1489" w:rsidP="00BB3E03">
      <w:pPr>
        <w:spacing w:line="276" w:lineRule="auto"/>
        <w:jc w:val="both"/>
        <w:rPr>
          <w:b/>
        </w:rPr>
      </w:pPr>
      <w:r>
        <w:rPr>
          <w:b/>
        </w:rPr>
        <w:t>VISIT 3-5</w:t>
      </w:r>
      <w:r w:rsidRPr="00EE38F2">
        <w:rPr>
          <w:b/>
        </w:rPr>
        <w:t>:</w:t>
      </w:r>
    </w:p>
    <w:p w:rsidR="00E22CAC" w:rsidRPr="00C03BEF" w:rsidRDefault="00AF1489" w:rsidP="00BB3E03">
      <w:pPr>
        <w:spacing w:line="276" w:lineRule="auto"/>
        <w:jc w:val="both"/>
      </w:pPr>
      <w:r>
        <w:t xml:space="preserve">Same process repeats for all test offers up to 4 products tested. </w:t>
      </w:r>
      <w:r w:rsidR="00D1708B">
        <w:t xml:space="preserve">A 4-product test would have 5 visits in total. </w:t>
      </w:r>
      <w:r>
        <w:t>If there are more products to test then either after the 4</w:t>
      </w:r>
      <w:r w:rsidRPr="00AF1489">
        <w:rPr>
          <w:vertAlign w:val="superscript"/>
        </w:rPr>
        <w:t>th</w:t>
      </w:r>
      <w:r>
        <w:t xml:space="preserve"> product there needs to be a 7 days gap before placing further products – OR a matched panel will be testing simultaneously another batch of products.</w:t>
      </w:r>
    </w:p>
    <w:p w:rsidR="00E22CAC" w:rsidRPr="00E41187" w:rsidRDefault="00E41187" w:rsidP="00BB3E03">
      <w:pPr>
        <w:pStyle w:val="Heading2"/>
        <w:jc w:val="both"/>
        <w:rPr>
          <w:lang w:val="en-US"/>
        </w:rPr>
      </w:pPr>
      <w:bookmarkStart w:id="24" w:name="_Toc353357407"/>
      <w:r>
        <w:lastRenderedPageBreak/>
        <w:t>Questionnaire flow:</w:t>
      </w:r>
      <w:bookmarkEnd w:id="24"/>
    </w:p>
    <w:p w:rsidR="00E5038D" w:rsidRPr="00EE38F2" w:rsidRDefault="00E5038D" w:rsidP="00BB3E03">
      <w:pPr>
        <w:tabs>
          <w:tab w:val="num" w:pos="720"/>
        </w:tabs>
        <w:spacing w:line="276" w:lineRule="auto"/>
        <w:jc w:val="both"/>
        <w:rPr>
          <w:rFonts w:cs="Arial"/>
          <w:b/>
          <w:lang w:val="en-US"/>
        </w:rPr>
      </w:pPr>
    </w:p>
    <w:p w:rsidR="00E22CAC" w:rsidRPr="00EE38F2" w:rsidRDefault="00E22CAC" w:rsidP="00BB3E03">
      <w:pPr>
        <w:tabs>
          <w:tab w:val="num" w:pos="720"/>
        </w:tabs>
        <w:spacing w:line="276" w:lineRule="auto"/>
        <w:jc w:val="both"/>
        <w:rPr>
          <w:rFonts w:cs="Arial"/>
          <w:b/>
          <w:lang w:val="en-US"/>
        </w:rPr>
      </w:pPr>
      <w:r w:rsidRPr="00EE38F2">
        <w:rPr>
          <w:rFonts w:cs="Arial"/>
          <w:b/>
          <w:lang w:val="en-US"/>
        </w:rPr>
        <w:t>VISIT 1</w:t>
      </w:r>
    </w:p>
    <w:p w:rsidR="00E22CAC" w:rsidRPr="00EE38F2" w:rsidRDefault="00E22CAC" w:rsidP="00BB3E03">
      <w:pPr>
        <w:tabs>
          <w:tab w:val="num" w:pos="720"/>
        </w:tabs>
        <w:spacing w:line="276" w:lineRule="auto"/>
        <w:jc w:val="both"/>
        <w:rPr>
          <w:rFonts w:cs="Arial"/>
          <w:b/>
          <w:lang w:val="en-US"/>
        </w:rPr>
      </w:pPr>
    </w:p>
    <w:p w:rsidR="00E22CAC" w:rsidRPr="00EE38F2" w:rsidRDefault="00E22CAC" w:rsidP="00BB3E03">
      <w:pPr>
        <w:tabs>
          <w:tab w:val="num" w:pos="720"/>
        </w:tabs>
        <w:spacing w:line="276" w:lineRule="auto"/>
        <w:jc w:val="both"/>
        <w:rPr>
          <w:rFonts w:cs="Arial"/>
          <w:b/>
          <w:lang w:val="en-US"/>
        </w:rPr>
      </w:pPr>
      <w:r w:rsidRPr="00EE38F2">
        <w:rPr>
          <w:rFonts w:cs="Arial"/>
          <w:b/>
          <w:lang w:val="en-US"/>
        </w:rPr>
        <w:t xml:space="preserve">EXPOSURE </w:t>
      </w:r>
      <w:r w:rsidR="00C03BEF">
        <w:rPr>
          <w:rFonts w:cs="Arial"/>
          <w:b/>
          <w:lang w:val="en-US"/>
        </w:rPr>
        <w:t>TO</w:t>
      </w:r>
      <w:r w:rsidRPr="00EE38F2">
        <w:rPr>
          <w:rFonts w:cs="Arial"/>
          <w:b/>
          <w:lang w:val="en-US"/>
        </w:rPr>
        <w:t xml:space="preserve"> OFFER 1</w:t>
      </w:r>
    </w:p>
    <w:tbl>
      <w:tblPr>
        <w:tblStyle w:val="TableGrid"/>
        <w:tblW w:w="0" w:type="auto"/>
        <w:tblLook w:val="04A0" w:firstRow="1" w:lastRow="0" w:firstColumn="1" w:lastColumn="0" w:noHBand="0" w:noVBand="1"/>
      </w:tblPr>
      <w:tblGrid>
        <w:gridCol w:w="8925"/>
      </w:tblGrid>
      <w:tr w:rsidR="00E22CAC" w:rsidRPr="00EE38F2" w:rsidTr="00F1000F">
        <w:trPr>
          <w:trHeight w:val="385"/>
        </w:trPr>
        <w:tc>
          <w:tcPr>
            <w:tcW w:w="8925" w:type="dxa"/>
            <w:vAlign w:val="center"/>
          </w:tcPr>
          <w:p w:rsidR="00E22CAC" w:rsidRPr="00EE38F2" w:rsidRDefault="00E22CAC" w:rsidP="00BB3E03">
            <w:pPr>
              <w:spacing w:line="276" w:lineRule="auto"/>
              <w:jc w:val="both"/>
              <w:rPr>
                <w:rFonts w:cs="Arial"/>
                <w:b/>
                <w:bCs/>
                <w:lang w:val="en-US"/>
              </w:rPr>
            </w:pPr>
            <w:r w:rsidRPr="00EE38F2">
              <w:rPr>
                <w:rFonts w:cs="Arial"/>
                <w:b/>
                <w:bCs/>
                <w:lang w:val="en-US"/>
              </w:rPr>
              <w:t>PRE-SMOKING</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Brand Familiarity</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Overall Likeability</w:t>
            </w:r>
          </w:p>
        </w:tc>
      </w:tr>
      <w:tr w:rsidR="00E22CAC" w:rsidRPr="00EE38F2" w:rsidTr="00F1000F">
        <w:trPr>
          <w:trHeight w:val="385"/>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Purchase Intention</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 xml:space="preserve">Brand Equity &amp; other brand Image statements Pre smoking  </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Product Perception statements Pre-Smoking</w:t>
            </w:r>
          </w:p>
        </w:tc>
      </w:tr>
    </w:tbl>
    <w:p w:rsidR="00E22CAC" w:rsidRPr="00EE38F2" w:rsidRDefault="00E22CAC" w:rsidP="00BB3E03">
      <w:pPr>
        <w:spacing w:line="276" w:lineRule="auto"/>
        <w:jc w:val="both"/>
      </w:pPr>
      <w:r w:rsidRPr="00EE38F2">
        <w:rPr>
          <w:rFonts w:cs="Arial"/>
          <w:b/>
          <w:lang w:val="en-US"/>
        </w:rPr>
        <w:t>PLACEMENT FOR 4 DAYS</w:t>
      </w:r>
    </w:p>
    <w:p w:rsidR="00E22CAC" w:rsidRPr="00EE38F2" w:rsidRDefault="00E22CAC" w:rsidP="00BB3E03">
      <w:pPr>
        <w:tabs>
          <w:tab w:val="num" w:pos="720"/>
        </w:tabs>
        <w:spacing w:line="276" w:lineRule="auto"/>
        <w:jc w:val="both"/>
        <w:rPr>
          <w:rFonts w:cs="Arial"/>
          <w:b/>
          <w:lang w:val="en-US"/>
        </w:rPr>
      </w:pPr>
    </w:p>
    <w:p w:rsidR="00E22CAC" w:rsidRPr="00EE38F2" w:rsidRDefault="00E22CAC" w:rsidP="00BB3E03">
      <w:pPr>
        <w:tabs>
          <w:tab w:val="num" w:pos="720"/>
        </w:tabs>
        <w:spacing w:line="276" w:lineRule="auto"/>
        <w:jc w:val="both"/>
        <w:rPr>
          <w:rFonts w:cs="Arial"/>
          <w:b/>
          <w:lang w:val="en-US"/>
        </w:rPr>
      </w:pPr>
      <w:r w:rsidRPr="00EE38F2">
        <w:rPr>
          <w:rFonts w:cs="Arial"/>
          <w:b/>
          <w:lang w:val="en-US"/>
        </w:rPr>
        <w:t>VISIT 2</w:t>
      </w:r>
    </w:p>
    <w:p w:rsidR="00E22CAC" w:rsidRPr="00EE38F2" w:rsidRDefault="00E22CAC" w:rsidP="00BB3E03">
      <w:pPr>
        <w:spacing w:line="276" w:lineRule="auto"/>
        <w:jc w:val="both"/>
      </w:pPr>
    </w:p>
    <w:tbl>
      <w:tblPr>
        <w:tblStyle w:val="TableGrid"/>
        <w:tblW w:w="0" w:type="auto"/>
        <w:tblLook w:val="04A0" w:firstRow="1" w:lastRow="0" w:firstColumn="1" w:lastColumn="0" w:noHBand="0" w:noVBand="1"/>
      </w:tblPr>
      <w:tblGrid>
        <w:gridCol w:w="8925"/>
      </w:tblGrid>
      <w:tr w:rsidR="00E22CAC" w:rsidRPr="00EE38F2" w:rsidTr="00F1000F">
        <w:trPr>
          <w:trHeight w:val="385"/>
        </w:trPr>
        <w:tc>
          <w:tcPr>
            <w:tcW w:w="8925" w:type="dxa"/>
            <w:vAlign w:val="center"/>
          </w:tcPr>
          <w:p w:rsidR="00E22CAC" w:rsidRPr="00EE38F2" w:rsidRDefault="00E22CAC" w:rsidP="00BB3E03">
            <w:pPr>
              <w:spacing w:line="276" w:lineRule="auto"/>
              <w:jc w:val="both"/>
              <w:rPr>
                <w:rFonts w:cs="Arial"/>
                <w:b/>
                <w:bCs/>
                <w:lang w:val="en-US"/>
              </w:rPr>
            </w:pPr>
            <w:r w:rsidRPr="00EE38F2">
              <w:rPr>
                <w:rFonts w:cs="Arial"/>
                <w:b/>
                <w:bCs/>
                <w:lang w:val="en-US"/>
              </w:rPr>
              <w:t>POST SMOKING – RATINGS OF THE OFFER PLACED</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 xml:space="preserve">Taste Familiarity </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Overall Likeability</w:t>
            </w:r>
          </w:p>
        </w:tc>
      </w:tr>
      <w:tr w:rsidR="00E22CAC" w:rsidRPr="00EE38F2" w:rsidTr="00F1000F">
        <w:trPr>
          <w:trHeight w:val="385"/>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Spontaneous Likes/ Dislikes</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Purchase Intention</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 xml:space="preserve">Brand Equity &amp; other brand Image statements Post smoking  </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SAS Attributes</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 xml:space="preserve">Overall Pack &amp; Stick Quality  </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Specific Pack &amp; Stick Quality Elements</w:t>
            </w:r>
          </w:p>
        </w:tc>
      </w:tr>
      <w:tr w:rsidR="00E22CAC" w:rsidRPr="00EE38F2" w:rsidTr="00F1000F">
        <w:trPr>
          <w:trHeight w:val="404"/>
        </w:trPr>
        <w:tc>
          <w:tcPr>
            <w:tcW w:w="8925" w:type="dxa"/>
            <w:vAlign w:val="center"/>
          </w:tcPr>
          <w:p w:rsidR="00E22CAC" w:rsidRPr="00EE38F2" w:rsidRDefault="00E22CAC" w:rsidP="00BB3E03">
            <w:pPr>
              <w:spacing w:line="276" w:lineRule="auto"/>
              <w:jc w:val="both"/>
              <w:rPr>
                <w:rFonts w:cs="Arial"/>
                <w:lang w:val="en-US"/>
              </w:rPr>
            </w:pPr>
            <w:r w:rsidRPr="00EE38F2">
              <w:rPr>
                <w:rFonts w:cs="Arial"/>
                <w:lang w:val="en-US"/>
              </w:rPr>
              <w:t xml:space="preserve">Any defect faced with Tested Offer </w:t>
            </w:r>
          </w:p>
        </w:tc>
      </w:tr>
    </w:tbl>
    <w:p w:rsidR="00E22CAC" w:rsidRDefault="00E22CAC" w:rsidP="00BB3E03">
      <w:pPr>
        <w:spacing w:line="276" w:lineRule="auto"/>
        <w:jc w:val="both"/>
        <w:rPr>
          <w:rFonts w:cs="Arial"/>
          <w:b/>
          <w:bCs/>
          <w:lang w:val="en-US"/>
        </w:rPr>
      </w:pPr>
    </w:p>
    <w:p w:rsidR="00BA29F2" w:rsidRDefault="002E69DE" w:rsidP="00BB3E03">
      <w:pPr>
        <w:spacing w:line="276" w:lineRule="auto"/>
        <w:jc w:val="both"/>
        <w:rPr>
          <w:rFonts w:cs="Arial"/>
          <w:b/>
          <w:bCs/>
          <w:lang w:val="en-US"/>
        </w:rPr>
      </w:pPr>
      <w:r>
        <w:rPr>
          <w:rFonts w:cs="Arial"/>
          <w:b/>
          <w:bCs/>
          <w:lang w:val="en-US"/>
        </w:rPr>
        <w:t>SAS ATTRIBUTES:</w:t>
      </w:r>
    </w:p>
    <w:p w:rsidR="00BA29F2" w:rsidRDefault="00BA29F2" w:rsidP="00BB3E03">
      <w:pPr>
        <w:spacing w:line="276" w:lineRule="auto"/>
        <w:jc w:val="both"/>
        <w:rPr>
          <w:rFonts w:cs="Arial"/>
          <w:bCs/>
          <w:lang w:val="en-US"/>
        </w:rPr>
      </w:pPr>
    </w:p>
    <w:p w:rsidR="002E69DE" w:rsidRDefault="002E69DE" w:rsidP="00BB3E03">
      <w:pPr>
        <w:spacing w:line="276" w:lineRule="auto"/>
        <w:jc w:val="both"/>
        <w:rPr>
          <w:rFonts w:cs="Arial"/>
          <w:bCs/>
          <w:lang w:val="en-US"/>
        </w:rPr>
      </w:pPr>
      <w:r>
        <w:rPr>
          <w:rFonts w:cs="Arial"/>
          <w:bCs/>
          <w:lang w:val="en-US"/>
        </w:rPr>
        <w:t>The basic core questionnaire for Branded Product Test remains the same for all different types of products – however the SAS attributes list has been adapted to different product types.</w:t>
      </w:r>
    </w:p>
    <w:p w:rsidR="002E69DE" w:rsidRDefault="002E69DE" w:rsidP="00BB3E03">
      <w:pPr>
        <w:spacing w:line="276" w:lineRule="auto"/>
        <w:jc w:val="both"/>
        <w:rPr>
          <w:rFonts w:cs="Arial"/>
          <w:bCs/>
          <w:lang w:val="en-US"/>
        </w:rPr>
      </w:pPr>
    </w:p>
    <w:p w:rsidR="002E69DE" w:rsidRDefault="002E69DE" w:rsidP="00BB3E03">
      <w:pPr>
        <w:spacing w:line="276" w:lineRule="auto"/>
        <w:jc w:val="both"/>
        <w:rPr>
          <w:rFonts w:cs="Arial"/>
          <w:bCs/>
          <w:lang w:val="en-US"/>
        </w:rPr>
      </w:pPr>
      <w:r>
        <w:rPr>
          <w:rFonts w:cs="Arial"/>
          <w:bCs/>
          <w:lang w:val="en-US"/>
        </w:rPr>
        <w:t>The following SAS attribute lists are available:</w:t>
      </w:r>
    </w:p>
    <w:p w:rsidR="002E69DE" w:rsidRDefault="002E69DE" w:rsidP="00BB3E03">
      <w:pPr>
        <w:spacing w:line="276" w:lineRule="auto"/>
        <w:jc w:val="both"/>
        <w:rPr>
          <w:rFonts w:cs="Arial"/>
          <w:b/>
          <w:bCs/>
          <w:lang w:val="en-US"/>
        </w:rPr>
      </w:pP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t>Conventional Non Menthol product</w:t>
      </w: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t>Conventional Menthol product</w:t>
      </w: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t>Menthol Boost</w:t>
      </w: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lastRenderedPageBreak/>
        <w:t>Menthol Switch</w:t>
      </w: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t>Switch Capsule with other flavours</w:t>
      </w:r>
    </w:p>
    <w:p w:rsidR="00E22CAC" w:rsidRPr="002E69DE" w:rsidRDefault="00E22CAC" w:rsidP="00BB3E03">
      <w:pPr>
        <w:pStyle w:val="ListParagraph"/>
        <w:numPr>
          <w:ilvl w:val="0"/>
          <w:numId w:val="14"/>
        </w:numPr>
        <w:spacing w:line="276" w:lineRule="auto"/>
        <w:jc w:val="both"/>
        <w:rPr>
          <w:rFonts w:cs="Arial"/>
          <w:i/>
          <w:lang w:val="en-US"/>
        </w:rPr>
      </w:pPr>
      <w:r w:rsidRPr="002E69DE">
        <w:rPr>
          <w:rFonts w:cs="Arial"/>
          <w:i/>
          <w:lang w:val="en-US"/>
        </w:rPr>
        <w:t xml:space="preserve">Boost Capsule with other </w:t>
      </w:r>
      <w:r w:rsidR="00EE46DA">
        <w:rPr>
          <w:rFonts w:cs="Arial"/>
          <w:i/>
          <w:lang w:val="en-US"/>
        </w:rPr>
        <w:t>flavors</w:t>
      </w:r>
    </w:p>
    <w:p w:rsidR="00E22CAC" w:rsidRPr="00E22CAC" w:rsidRDefault="00E22CAC" w:rsidP="00BB3E03">
      <w:pPr>
        <w:pStyle w:val="ListParagraph"/>
        <w:jc w:val="both"/>
        <w:rPr>
          <w:lang w:val="en-US"/>
        </w:rPr>
      </w:pPr>
    </w:p>
    <w:p w:rsidR="004D0792" w:rsidRDefault="004D0792" w:rsidP="00BB3E03">
      <w:pPr>
        <w:pStyle w:val="ListParagraph"/>
        <w:jc w:val="both"/>
      </w:pPr>
      <w:r>
        <w:t>A master questionnaire has been developed for each different type listed above.</w:t>
      </w:r>
    </w:p>
    <w:p w:rsidR="004D0792" w:rsidRDefault="004D0792" w:rsidP="00BB3E03">
      <w:pPr>
        <w:pStyle w:val="ListParagraph"/>
        <w:jc w:val="both"/>
      </w:pPr>
    </w:p>
    <w:p w:rsidR="00E22CAC" w:rsidRDefault="00B10D62" w:rsidP="00BB3E03">
      <w:pPr>
        <w:pStyle w:val="ListParagraph"/>
        <w:jc w:val="both"/>
      </w:pPr>
      <w:r>
        <w:t>It is very important to specify in the beginning of the test what types of products are tested as this will have an impact on the test design and the questionnaire.</w:t>
      </w:r>
    </w:p>
    <w:p w:rsidR="00AE2477" w:rsidRDefault="00AE2477" w:rsidP="00BB3E03">
      <w:pPr>
        <w:pStyle w:val="ListParagraph"/>
        <w:jc w:val="both"/>
      </w:pPr>
    </w:p>
    <w:p w:rsidR="00AE2477" w:rsidRPr="00AE2477" w:rsidRDefault="00AE2477" w:rsidP="00D37F83">
      <w:pPr>
        <w:pStyle w:val="Heading2"/>
        <w:rPr>
          <w:color w:val="0033CC"/>
        </w:rPr>
      </w:pPr>
      <w:bookmarkStart w:id="25" w:name="_Toc353355287"/>
      <w:bookmarkStart w:id="26" w:name="_Toc353357408"/>
      <w:r w:rsidRPr="00AE2477">
        <w:t>SAS+ attributes – local translation and validation:</w:t>
      </w:r>
      <w:bookmarkEnd w:id="25"/>
      <w:bookmarkEnd w:id="26"/>
    </w:p>
    <w:p w:rsidR="00AE2477" w:rsidRPr="00AE2477" w:rsidRDefault="00AE2477" w:rsidP="00AE2477">
      <w:pPr>
        <w:spacing w:line="276" w:lineRule="auto"/>
        <w:jc w:val="both"/>
        <w:rPr>
          <w:rFonts w:cs="Arial"/>
          <w:color w:val="0033CC"/>
        </w:rPr>
      </w:pPr>
    </w:p>
    <w:p w:rsidR="00AE2477" w:rsidRPr="00AE2477" w:rsidRDefault="00AE2477" w:rsidP="00AE2477">
      <w:pPr>
        <w:spacing w:line="276" w:lineRule="auto"/>
        <w:jc w:val="both"/>
        <w:rPr>
          <w:rFonts w:cs="Arial"/>
          <w:color w:val="auto"/>
        </w:rPr>
      </w:pPr>
      <w:r w:rsidRPr="00AE2477">
        <w:rPr>
          <w:rFonts w:cs="Arial"/>
          <w:color w:val="auto"/>
        </w:rPr>
        <w:t xml:space="preserve">The SAS attribute list is the core of the </w:t>
      </w:r>
      <w:r>
        <w:rPr>
          <w:rFonts w:cs="Arial"/>
          <w:color w:val="auto"/>
        </w:rPr>
        <w:t>B</w:t>
      </w:r>
      <w:r w:rsidRPr="00AE2477">
        <w:rPr>
          <w:rFonts w:cs="Arial"/>
          <w:color w:val="auto"/>
        </w:rPr>
        <w:t xml:space="preserve">PT questionnaire. A list of sensory attributes that is kept constant throughout the studies and stored in the normative database. </w:t>
      </w:r>
    </w:p>
    <w:p w:rsidR="00AE2477" w:rsidRPr="00AE2477" w:rsidRDefault="00AE2477" w:rsidP="00AE2477">
      <w:pPr>
        <w:spacing w:line="276" w:lineRule="auto"/>
        <w:jc w:val="both"/>
        <w:rPr>
          <w:rFonts w:cs="Arial"/>
          <w:color w:val="auto"/>
        </w:rPr>
      </w:pPr>
    </w:p>
    <w:p w:rsidR="00AE2477" w:rsidRPr="00AE2477" w:rsidRDefault="00AE2477" w:rsidP="00AE2477">
      <w:pPr>
        <w:spacing w:line="276" w:lineRule="auto"/>
        <w:jc w:val="both"/>
        <w:rPr>
          <w:rFonts w:cs="Arial"/>
          <w:color w:val="auto"/>
        </w:rPr>
      </w:pPr>
      <w:r w:rsidRPr="00AE2477">
        <w:rPr>
          <w:rFonts w:cs="Arial"/>
          <w:color w:val="auto"/>
        </w:rPr>
        <w:t>Whilst the global list has been defined and validated in English – before a market uses the list (or any new attribute) in a study the following two things need to be done:</w:t>
      </w:r>
    </w:p>
    <w:p w:rsidR="00AE2477" w:rsidRPr="00AE2477" w:rsidRDefault="00AE2477" w:rsidP="00AE2477">
      <w:pPr>
        <w:spacing w:line="276" w:lineRule="auto"/>
        <w:jc w:val="both"/>
        <w:rPr>
          <w:rFonts w:cs="Arial"/>
          <w:color w:val="auto"/>
        </w:rPr>
      </w:pPr>
    </w:p>
    <w:p w:rsidR="00AE2477" w:rsidRPr="00AE2477" w:rsidRDefault="00AE2477" w:rsidP="00AE2477">
      <w:pPr>
        <w:numPr>
          <w:ilvl w:val="0"/>
          <w:numId w:val="30"/>
        </w:numPr>
        <w:spacing w:line="276" w:lineRule="auto"/>
        <w:jc w:val="both"/>
        <w:rPr>
          <w:rFonts w:cs="Arial"/>
          <w:color w:val="auto"/>
        </w:rPr>
      </w:pPr>
      <w:r w:rsidRPr="00AE2477">
        <w:rPr>
          <w:rFonts w:cs="Arial"/>
          <w:b/>
          <w:color w:val="auto"/>
        </w:rPr>
        <w:t>Translation of the attributes to local language(s).</w:t>
      </w:r>
      <w:r w:rsidRPr="00AE2477">
        <w:rPr>
          <w:rFonts w:cs="Arial"/>
          <w:color w:val="auto"/>
        </w:rPr>
        <w:t xml:space="preserve"> The most important thing is to capture the meaning rather than try to translate directly from English word by word. Once you have translated into local language is very important to ask a third party to perform a “back-translation” to English to check that your local translation truly is reflective of the English attribute. </w:t>
      </w:r>
    </w:p>
    <w:p w:rsidR="00AE2477" w:rsidRPr="00AE2477" w:rsidRDefault="00AE2477" w:rsidP="00AE2477">
      <w:pPr>
        <w:spacing w:line="276" w:lineRule="auto"/>
        <w:jc w:val="both"/>
        <w:rPr>
          <w:rFonts w:cs="Arial"/>
          <w:color w:val="auto"/>
        </w:rPr>
      </w:pPr>
    </w:p>
    <w:p w:rsidR="00AE2477" w:rsidRPr="00AE2477" w:rsidRDefault="00AE2477" w:rsidP="00AE2477">
      <w:pPr>
        <w:numPr>
          <w:ilvl w:val="0"/>
          <w:numId w:val="30"/>
        </w:numPr>
        <w:spacing w:line="276" w:lineRule="auto"/>
        <w:jc w:val="both"/>
        <w:rPr>
          <w:rFonts w:cs="Arial"/>
          <w:color w:val="auto"/>
        </w:rPr>
      </w:pPr>
      <w:r w:rsidRPr="00AE2477">
        <w:rPr>
          <w:rFonts w:cs="Arial"/>
          <w:b/>
          <w:color w:val="auto"/>
        </w:rPr>
        <w:t>Validation with local consumers</w:t>
      </w:r>
      <w:r w:rsidRPr="00AE2477">
        <w:rPr>
          <w:rFonts w:cs="Arial"/>
          <w:color w:val="auto"/>
        </w:rPr>
        <w:t xml:space="preserve">. The translated attribute list needs to be tested with consumers to check if they understand the attributes and their meaning in the way that we intended. There has to be a clarity what consumers understand when looking at the attributes. Validation can be done by testing </w:t>
      </w:r>
    </w:p>
    <w:p w:rsidR="00AE2477" w:rsidRPr="00AE2477" w:rsidRDefault="00AE2477" w:rsidP="00AE2477">
      <w:pPr>
        <w:ind w:left="360"/>
        <w:rPr>
          <w:rFonts w:cs="Arial"/>
          <w:color w:val="auto"/>
        </w:rPr>
      </w:pPr>
    </w:p>
    <w:p w:rsidR="00AE2477" w:rsidRDefault="00AE2477" w:rsidP="00AE2477">
      <w:pPr>
        <w:pStyle w:val="ListParagraph"/>
        <w:jc w:val="both"/>
      </w:pPr>
      <w:r w:rsidRPr="00AE2477">
        <w:rPr>
          <w:rFonts w:cs="Arial"/>
          <w:color w:val="auto"/>
        </w:rPr>
        <w:t>Please make sure that the SAS+ list is properly translated and validated for your market. Never use an attribute in an UPT unless it is validated and it is clear how consumer understands it.</w:t>
      </w:r>
    </w:p>
    <w:p w:rsidR="004645D2" w:rsidRPr="00EE38F2" w:rsidRDefault="006531D6" w:rsidP="006531D6">
      <w:pPr>
        <w:spacing w:line="240" w:lineRule="auto"/>
        <w:rPr>
          <w:b/>
          <w:u w:val="single"/>
        </w:rPr>
      </w:pPr>
      <w:r>
        <w:rPr>
          <w:b/>
          <w:u w:val="single"/>
        </w:rPr>
        <w:br w:type="page"/>
      </w:r>
    </w:p>
    <w:p w:rsidR="004645D2" w:rsidRPr="002264FB" w:rsidRDefault="002264FB" w:rsidP="00BB3E03">
      <w:pPr>
        <w:pStyle w:val="Heading2"/>
        <w:jc w:val="both"/>
      </w:pPr>
      <w:bookmarkStart w:id="27" w:name="_Toc353357409"/>
      <w:r>
        <w:lastRenderedPageBreak/>
        <w:t>Questionnaire length:</w:t>
      </w:r>
      <w:bookmarkEnd w:id="27"/>
    </w:p>
    <w:p w:rsidR="004645D2" w:rsidRDefault="004645D2" w:rsidP="00BB3E03">
      <w:pPr>
        <w:spacing w:line="276" w:lineRule="auto"/>
        <w:jc w:val="both"/>
        <w:rPr>
          <w:b/>
          <w:u w:val="single"/>
        </w:rPr>
      </w:pPr>
    </w:p>
    <w:p w:rsidR="004645D2" w:rsidRPr="004645D2" w:rsidRDefault="004645D2" w:rsidP="00BB3E03">
      <w:pPr>
        <w:spacing w:line="276" w:lineRule="auto"/>
        <w:jc w:val="both"/>
      </w:pPr>
      <w:r>
        <w:t>The actual questionnaire length varies by market and Target group however we can roughly say that:</w:t>
      </w:r>
    </w:p>
    <w:p w:rsidR="004645D2" w:rsidRDefault="004645D2" w:rsidP="00BB3E03">
      <w:pPr>
        <w:spacing w:line="276" w:lineRule="auto"/>
        <w:jc w:val="both"/>
        <w:rPr>
          <w:bCs/>
        </w:rPr>
      </w:pPr>
    </w:p>
    <w:p w:rsidR="004645D2" w:rsidRDefault="004645D2" w:rsidP="00BB3E03">
      <w:pPr>
        <w:spacing w:line="276" w:lineRule="auto"/>
        <w:jc w:val="both"/>
        <w:rPr>
          <w:bCs/>
        </w:rPr>
      </w:pPr>
      <w:r w:rsidRPr="00EE38F2">
        <w:rPr>
          <w:bCs/>
        </w:rPr>
        <w:t xml:space="preserve">Visit 1 = 10 minutes </w:t>
      </w:r>
    </w:p>
    <w:p w:rsidR="00C03BEF" w:rsidRPr="00EE38F2" w:rsidRDefault="00C03BEF" w:rsidP="00BB3E03">
      <w:pPr>
        <w:spacing w:line="276" w:lineRule="auto"/>
        <w:jc w:val="both"/>
        <w:rPr>
          <w:bCs/>
        </w:rPr>
      </w:pPr>
    </w:p>
    <w:p w:rsidR="004645D2" w:rsidRDefault="004645D2" w:rsidP="00BB3E03">
      <w:pPr>
        <w:spacing w:line="276" w:lineRule="auto"/>
        <w:jc w:val="both"/>
        <w:rPr>
          <w:bCs/>
        </w:rPr>
      </w:pPr>
      <w:r w:rsidRPr="00EE38F2">
        <w:rPr>
          <w:bCs/>
        </w:rPr>
        <w:t>Visit 2 &amp; Subsequent Visits = 15-20 minutes</w:t>
      </w:r>
    </w:p>
    <w:p w:rsidR="00C03BEF" w:rsidRDefault="00C03BEF" w:rsidP="00BB3E03">
      <w:pPr>
        <w:spacing w:line="276" w:lineRule="auto"/>
        <w:jc w:val="both"/>
        <w:rPr>
          <w:bCs/>
        </w:rPr>
      </w:pPr>
    </w:p>
    <w:p w:rsidR="00C03BEF" w:rsidRDefault="00C03BEF" w:rsidP="00BB3E03">
      <w:pPr>
        <w:spacing w:line="276" w:lineRule="auto"/>
        <w:jc w:val="both"/>
        <w:rPr>
          <w:bCs/>
        </w:rPr>
      </w:pPr>
      <w:r>
        <w:rPr>
          <w:bCs/>
        </w:rPr>
        <w:t>For Menthol product add 5 minutes to visit 2 &amp; subsequent</w:t>
      </w:r>
    </w:p>
    <w:p w:rsidR="004D0792" w:rsidRDefault="004D0792" w:rsidP="00BB3E03">
      <w:pPr>
        <w:spacing w:line="276" w:lineRule="auto"/>
        <w:jc w:val="both"/>
        <w:rPr>
          <w:bCs/>
        </w:rPr>
      </w:pPr>
    </w:p>
    <w:p w:rsidR="00C03BEF" w:rsidRPr="00EE38F2" w:rsidRDefault="00C03BEF" w:rsidP="00BB3E03">
      <w:pPr>
        <w:spacing w:line="276" w:lineRule="auto"/>
        <w:jc w:val="both"/>
        <w:rPr>
          <w:bCs/>
        </w:rPr>
      </w:pPr>
      <w:r>
        <w:rPr>
          <w:bCs/>
        </w:rPr>
        <w:t>For Capsule product add 5 minutes to visit 2 &amp; subsequent</w:t>
      </w:r>
    </w:p>
    <w:p w:rsidR="00F448B7" w:rsidRDefault="00F448B7" w:rsidP="00BB3E03">
      <w:pPr>
        <w:jc w:val="both"/>
        <w:rPr>
          <w:sz w:val="22"/>
        </w:rPr>
      </w:pPr>
      <w:bookmarkStart w:id="28" w:name="_Toc278888781"/>
      <w:bookmarkStart w:id="29" w:name="_Toc279740583"/>
      <w:bookmarkStart w:id="30" w:name="_Toc296340921"/>
      <w:bookmarkEnd w:id="20"/>
      <w:bookmarkEnd w:id="21"/>
    </w:p>
    <w:p w:rsidR="00357FF1" w:rsidRPr="004D0792" w:rsidRDefault="00357FF1" w:rsidP="00BB3E03">
      <w:pPr>
        <w:jc w:val="both"/>
      </w:pPr>
      <w:r w:rsidRPr="004D0792">
        <w:t>For face to face interviews some additional time has to be accounted for the basic meeting and greeting.</w:t>
      </w:r>
    </w:p>
    <w:p w:rsidR="001C7D72" w:rsidRDefault="001C7D72" w:rsidP="00BB3E03">
      <w:pPr>
        <w:jc w:val="both"/>
        <w:rPr>
          <w:sz w:val="22"/>
        </w:rPr>
      </w:pPr>
    </w:p>
    <w:p w:rsidR="00357FF1" w:rsidRPr="00F448B7" w:rsidRDefault="00304074" w:rsidP="00BB3E03">
      <w:pPr>
        <w:spacing w:line="240" w:lineRule="auto"/>
        <w:jc w:val="both"/>
      </w:pPr>
      <w:r>
        <w:br w:type="page"/>
      </w:r>
    </w:p>
    <w:p w:rsidR="006061F1" w:rsidRPr="007C196E" w:rsidRDefault="00CE3D94" w:rsidP="007C196E">
      <w:pPr>
        <w:pStyle w:val="Heading1"/>
        <w:ind w:right="55"/>
        <w:rPr>
          <w:sz w:val="36"/>
          <w:szCs w:val="36"/>
        </w:rPr>
      </w:pPr>
      <w:bookmarkStart w:id="31" w:name="_Toc352143866"/>
      <w:bookmarkStart w:id="32" w:name="_Toc353357410"/>
      <w:r w:rsidRPr="007C196E">
        <w:rPr>
          <w:sz w:val="36"/>
          <w:szCs w:val="36"/>
        </w:rPr>
        <w:lastRenderedPageBreak/>
        <w:t>Key Metrics and Analytics</w:t>
      </w:r>
      <w:bookmarkEnd w:id="31"/>
      <w:bookmarkEnd w:id="32"/>
    </w:p>
    <w:p w:rsidR="00357FF1" w:rsidRDefault="00357FF1" w:rsidP="00BB3E03">
      <w:pPr>
        <w:jc w:val="both"/>
        <w:rPr>
          <w:b/>
        </w:rPr>
      </w:pPr>
    </w:p>
    <w:p w:rsidR="00357FF1" w:rsidRPr="004A2650" w:rsidRDefault="004A2650" w:rsidP="00BB3E03">
      <w:pPr>
        <w:pStyle w:val="Heading2"/>
        <w:jc w:val="both"/>
      </w:pPr>
      <w:bookmarkStart w:id="33" w:name="_Toc353357411"/>
      <w:r w:rsidRPr="004A2650">
        <w:t>Key outcome measures:</w:t>
      </w:r>
      <w:bookmarkEnd w:id="33"/>
      <w:r w:rsidR="00357FF1" w:rsidRPr="004A2650">
        <w:t xml:space="preserve"> </w:t>
      </w:r>
    </w:p>
    <w:p w:rsidR="00357FF1" w:rsidRPr="00357FF1" w:rsidRDefault="00357FF1" w:rsidP="00BB3E03">
      <w:pPr>
        <w:spacing w:line="276" w:lineRule="auto"/>
        <w:jc w:val="both"/>
        <w:rPr>
          <w:b/>
          <w:color w:val="auto"/>
          <w:u w:val="single"/>
        </w:rPr>
      </w:pPr>
    </w:p>
    <w:p w:rsidR="00357FF1" w:rsidRPr="00357FF1" w:rsidRDefault="00357FF1" w:rsidP="00BB3E03">
      <w:pPr>
        <w:spacing w:line="276" w:lineRule="auto"/>
        <w:ind w:left="44" w:hanging="44"/>
        <w:jc w:val="both"/>
        <w:rPr>
          <w:rFonts w:cs="Arial"/>
          <w:color w:val="auto"/>
          <w:lang w:val="en-US"/>
        </w:rPr>
      </w:pPr>
      <w:r w:rsidRPr="00357FF1">
        <w:rPr>
          <w:rFonts w:cs="Arial"/>
          <w:color w:val="auto"/>
          <w:lang w:val="en-US"/>
        </w:rPr>
        <w:t>There are three ‘hard’ outcome meas</w:t>
      </w:r>
      <w:r w:rsidR="00E46093" w:rsidRPr="00E46093">
        <w:rPr>
          <w:rFonts w:cs="Arial"/>
          <w:color w:val="auto"/>
          <w:lang w:val="en-US"/>
        </w:rPr>
        <w:t xml:space="preserve">ures for BPT. These key metrics </w:t>
      </w:r>
      <w:r w:rsidRPr="00357FF1">
        <w:rPr>
          <w:rFonts w:cs="Arial"/>
          <w:color w:val="auto"/>
          <w:lang w:val="en-US"/>
        </w:rPr>
        <w:t>quantify different aspects of the pro</w:t>
      </w:r>
      <w:r w:rsidR="00E46093" w:rsidRPr="00E46093">
        <w:rPr>
          <w:rFonts w:cs="Arial"/>
          <w:color w:val="auto"/>
          <w:lang w:val="en-US"/>
        </w:rPr>
        <w:t xml:space="preserve">duct performance in the branded </w:t>
      </w:r>
      <w:r w:rsidRPr="00357FF1">
        <w:rPr>
          <w:rFonts w:cs="Arial"/>
          <w:color w:val="auto"/>
          <w:lang w:val="en-US"/>
        </w:rPr>
        <w:t>form:</w:t>
      </w:r>
    </w:p>
    <w:p w:rsidR="00E46093" w:rsidRPr="00E46093" w:rsidRDefault="00E46093" w:rsidP="00BB3E03">
      <w:pPr>
        <w:spacing w:line="276" w:lineRule="auto"/>
        <w:ind w:left="44" w:hanging="44"/>
        <w:jc w:val="both"/>
        <w:rPr>
          <w:rFonts w:cs="Arial"/>
          <w:b/>
          <w:bCs/>
          <w:color w:val="auto"/>
          <w:lang w:val="en-US"/>
        </w:rPr>
      </w:pPr>
    </w:p>
    <w:p w:rsidR="00357FF1" w:rsidRPr="004A2650" w:rsidRDefault="00357FF1" w:rsidP="00BB3E03">
      <w:pPr>
        <w:pStyle w:val="ListParagraph"/>
        <w:numPr>
          <w:ilvl w:val="0"/>
          <w:numId w:val="17"/>
        </w:numPr>
        <w:spacing w:line="276" w:lineRule="auto"/>
        <w:jc w:val="both"/>
        <w:rPr>
          <w:rFonts w:cs="Arial"/>
          <w:b/>
          <w:bCs/>
          <w:i/>
          <w:color w:val="auto"/>
          <w:lang w:val="en-US"/>
        </w:rPr>
      </w:pPr>
      <w:r w:rsidRPr="004A2650">
        <w:rPr>
          <w:rFonts w:cs="Arial"/>
          <w:b/>
          <w:bCs/>
          <w:i/>
          <w:color w:val="auto"/>
          <w:lang w:val="en-US"/>
        </w:rPr>
        <w:t>Preference share</w:t>
      </w:r>
      <w:r w:rsidRPr="004A2650">
        <w:rPr>
          <w:rFonts w:cs="Arial"/>
          <w:i/>
          <w:color w:val="auto"/>
          <w:lang w:val="en-US"/>
        </w:rPr>
        <w:t xml:space="preserve"> </w:t>
      </w:r>
      <w:r w:rsidR="00E46093" w:rsidRPr="004A2650">
        <w:rPr>
          <w:rFonts w:cs="Arial"/>
          <w:i/>
          <w:color w:val="auto"/>
          <w:lang w:val="en-US"/>
        </w:rPr>
        <w:t>measures the overall potential of the offer</w:t>
      </w:r>
    </w:p>
    <w:p w:rsidR="00357FF1" w:rsidRPr="004A2650" w:rsidRDefault="00357FF1" w:rsidP="00BB3E03">
      <w:pPr>
        <w:pStyle w:val="ListParagraph"/>
        <w:numPr>
          <w:ilvl w:val="0"/>
          <w:numId w:val="17"/>
        </w:numPr>
        <w:spacing w:line="276" w:lineRule="auto"/>
        <w:jc w:val="both"/>
        <w:rPr>
          <w:rFonts w:cs="Arial"/>
          <w:i/>
          <w:color w:val="auto"/>
          <w:lang w:val="en-US"/>
        </w:rPr>
      </w:pPr>
      <w:r w:rsidRPr="004A2650">
        <w:rPr>
          <w:rFonts w:cs="Arial"/>
          <w:b/>
          <w:bCs/>
          <w:i/>
          <w:color w:val="auto"/>
          <w:lang w:val="en-US"/>
        </w:rPr>
        <w:t>Brand Equity Uplift</w:t>
      </w:r>
      <w:r w:rsidRPr="004A2650">
        <w:rPr>
          <w:rFonts w:cs="Arial"/>
          <w:i/>
          <w:color w:val="auto"/>
          <w:lang w:val="en-US"/>
        </w:rPr>
        <w:t xml:space="preserve"> measures the impact of product experience on Brand Perception</w:t>
      </w:r>
    </w:p>
    <w:p w:rsidR="00357FF1" w:rsidRPr="004A2650" w:rsidRDefault="00357FF1" w:rsidP="00BB3E03">
      <w:pPr>
        <w:pStyle w:val="ListParagraph"/>
        <w:numPr>
          <w:ilvl w:val="0"/>
          <w:numId w:val="17"/>
        </w:numPr>
        <w:spacing w:line="276" w:lineRule="auto"/>
        <w:jc w:val="both"/>
        <w:rPr>
          <w:rFonts w:cs="Arial"/>
          <w:i/>
          <w:color w:val="auto"/>
          <w:lang w:val="en-US"/>
        </w:rPr>
      </w:pPr>
      <w:r w:rsidRPr="004A2650">
        <w:rPr>
          <w:rFonts w:cs="Arial"/>
          <w:b/>
          <w:bCs/>
          <w:i/>
          <w:color w:val="auto"/>
          <w:lang w:val="en-US"/>
        </w:rPr>
        <w:t>C</w:t>
      </w:r>
      <w:r w:rsidR="00E46093" w:rsidRPr="004A2650">
        <w:rPr>
          <w:rFonts w:cs="Arial"/>
          <w:b/>
          <w:bCs/>
          <w:i/>
          <w:color w:val="auto"/>
          <w:lang w:val="en-US"/>
        </w:rPr>
        <w:t>onsumer Quality Index (CQI)</w:t>
      </w:r>
      <w:r w:rsidRPr="004A2650">
        <w:rPr>
          <w:rFonts w:cs="Arial"/>
          <w:i/>
          <w:color w:val="auto"/>
          <w:lang w:val="en-US"/>
        </w:rPr>
        <w:t xml:space="preserve"> measures the Product Quality</w:t>
      </w:r>
      <w:r w:rsidR="00E46093" w:rsidRPr="004A2650">
        <w:rPr>
          <w:rFonts w:cs="Arial"/>
          <w:i/>
          <w:color w:val="auto"/>
          <w:lang w:val="en-US"/>
        </w:rPr>
        <w:t xml:space="preserve"> with a composite score index</w:t>
      </w:r>
    </w:p>
    <w:p w:rsidR="00357FF1" w:rsidRPr="00357FF1" w:rsidRDefault="00357FF1" w:rsidP="00BB3E03">
      <w:pPr>
        <w:spacing w:line="276" w:lineRule="auto"/>
        <w:jc w:val="both"/>
        <w:rPr>
          <w:b/>
          <w:color w:val="auto"/>
          <w:u w:val="single"/>
        </w:rPr>
      </w:pPr>
    </w:p>
    <w:p w:rsidR="00357FF1" w:rsidRPr="00357FF1" w:rsidRDefault="00357FF1" w:rsidP="007C196E">
      <w:pPr>
        <w:pStyle w:val="Heading3"/>
        <w:rPr>
          <w:lang w:val="en-US"/>
        </w:rPr>
      </w:pPr>
      <w:bookmarkStart w:id="34" w:name="_Toc353357412"/>
      <w:r w:rsidRPr="00357FF1">
        <w:rPr>
          <w:lang w:val="en-US"/>
        </w:rPr>
        <w:t>Preference Share:</w:t>
      </w:r>
      <w:bookmarkEnd w:id="34"/>
      <w:r w:rsidRPr="00357FF1">
        <w:rPr>
          <w:lang w:val="en-US"/>
        </w:rPr>
        <w:t xml:space="preserve"> </w:t>
      </w:r>
    </w:p>
    <w:p w:rsidR="00B61A30" w:rsidRDefault="00B61A30" w:rsidP="00BB3E03">
      <w:pPr>
        <w:tabs>
          <w:tab w:val="left" w:pos="284"/>
          <w:tab w:val="left" w:pos="567"/>
          <w:tab w:val="left" w:pos="851"/>
          <w:tab w:val="left" w:pos="1985"/>
          <w:tab w:val="left" w:pos="3119"/>
          <w:tab w:val="left" w:pos="4253"/>
          <w:tab w:val="right" w:pos="7655"/>
        </w:tabs>
        <w:spacing w:line="276" w:lineRule="auto"/>
        <w:ind w:left="612"/>
        <w:contextualSpacing/>
        <w:jc w:val="both"/>
        <w:rPr>
          <w:rFonts w:cs="Arial"/>
          <w:color w:val="4F81BD" w:themeColor="accent1"/>
          <w:lang w:val="en-US"/>
        </w:rPr>
      </w:pPr>
    </w:p>
    <w:p w:rsidR="00B61A30" w:rsidRDefault="00B61A30"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lang w:val="en-US"/>
        </w:rPr>
      </w:pPr>
      <w:r>
        <w:rPr>
          <w:rFonts w:cs="Arial"/>
          <w:color w:val="auto"/>
          <w:lang w:val="en-US"/>
        </w:rPr>
        <w:t xml:space="preserve">Preference share measures the potential of each of the </w:t>
      </w:r>
      <w:r w:rsidR="00A42255">
        <w:rPr>
          <w:rFonts w:cs="Arial"/>
          <w:color w:val="auto"/>
          <w:lang w:val="en-US"/>
        </w:rPr>
        <w:t>t</w:t>
      </w:r>
      <w:r>
        <w:rPr>
          <w:rFonts w:cs="Arial"/>
          <w:color w:val="auto"/>
          <w:lang w:val="en-US"/>
        </w:rPr>
        <w:t xml:space="preserve">est products versus a benchmark which may be the current product or a competitor product. It is important to note that this is </w:t>
      </w:r>
      <w:r w:rsidRPr="00A42255">
        <w:rPr>
          <w:rFonts w:cs="Arial"/>
          <w:color w:val="auto"/>
          <w:u w:val="single"/>
          <w:lang w:val="en-US"/>
        </w:rPr>
        <w:t>not the same as Market Share potential</w:t>
      </w:r>
      <w:r>
        <w:rPr>
          <w:rFonts w:cs="Arial"/>
          <w:color w:val="auto"/>
          <w:lang w:val="en-US"/>
        </w:rPr>
        <w:t xml:space="preserve">. The Preference Share is measured in a limited context within a particular sample that does not cover the total market and it assumes 100% awareness, availability, </w:t>
      </w:r>
      <w:r w:rsidR="00EE46DA">
        <w:rPr>
          <w:rFonts w:cs="Arial"/>
          <w:color w:val="auto"/>
          <w:lang w:val="en-US"/>
        </w:rPr>
        <w:t>and noticeability</w:t>
      </w:r>
      <w:r>
        <w:rPr>
          <w:rFonts w:cs="Arial"/>
          <w:color w:val="auto"/>
          <w:lang w:val="en-US"/>
        </w:rPr>
        <w:t xml:space="preserve"> in perfect conditions. The preference share is based</w:t>
      </w:r>
      <w:r w:rsidR="00A42255">
        <w:rPr>
          <w:rFonts w:cs="Arial"/>
          <w:color w:val="auto"/>
          <w:lang w:val="en-US"/>
        </w:rPr>
        <w:t xml:space="preserve"> however</w:t>
      </w:r>
      <w:r>
        <w:rPr>
          <w:rFonts w:cs="Arial"/>
          <w:color w:val="auto"/>
          <w:lang w:val="en-US"/>
        </w:rPr>
        <w:t xml:space="preserve"> on a proper share modeling exercise. </w:t>
      </w:r>
    </w:p>
    <w:p w:rsidR="00B61A30" w:rsidRDefault="00B61A30"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lang w:val="en-US"/>
        </w:rPr>
      </w:pPr>
      <w:r>
        <w:rPr>
          <w:rFonts w:cs="Arial"/>
          <w:color w:val="auto"/>
          <w:lang w:val="en-US"/>
        </w:rPr>
        <w:t>Preference share will give</w:t>
      </w:r>
      <w:r w:rsidR="007B2D86">
        <w:rPr>
          <w:rFonts w:cs="Arial"/>
          <w:color w:val="auto"/>
          <w:lang w:val="en-US"/>
        </w:rPr>
        <w:t xml:space="preserve"> an</w:t>
      </w:r>
      <w:r>
        <w:rPr>
          <w:rFonts w:cs="Arial"/>
          <w:color w:val="auto"/>
          <w:lang w:val="en-US"/>
        </w:rPr>
        <w:t xml:space="preserve"> indicative idea of the size of impact of a change so it is a very powerful indicator however it is important that it is interpreted in correct way.</w:t>
      </w:r>
    </w:p>
    <w:p w:rsidR="00B61A30" w:rsidRDefault="00B61A30"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lang w:val="en-US"/>
        </w:rPr>
      </w:pP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r w:rsidRPr="007B2D86">
        <w:rPr>
          <w:rFonts w:cs="Arial"/>
          <w:i/>
          <w:color w:val="auto"/>
          <w:lang w:val="en-US"/>
        </w:rPr>
        <w:t>For Example: 2 new prototypes are tested against the current product among SOB smokers. The preference share output might look as follows:</w:t>
      </w: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r w:rsidRPr="007B2D86">
        <w:rPr>
          <w:rFonts w:cs="Arial"/>
          <w:i/>
          <w:color w:val="auto"/>
          <w:lang w:val="en-US"/>
        </w:rPr>
        <w:t>Current: 2.1</w:t>
      </w:r>
      <w:r w:rsidR="00BB425F" w:rsidRPr="007B2D86">
        <w:rPr>
          <w:rFonts w:cs="Arial"/>
          <w:i/>
          <w:color w:val="auto"/>
          <w:lang w:val="en-US"/>
        </w:rPr>
        <w:t>%</w:t>
      </w: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r w:rsidRPr="007B2D86">
        <w:rPr>
          <w:rFonts w:cs="Arial"/>
          <w:i/>
          <w:color w:val="auto"/>
          <w:lang w:val="en-US"/>
        </w:rPr>
        <w:t xml:space="preserve">Prototype </w:t>
      </w:r>
      <w:r w:rsidR="00A25A51" w:rsidRPr="007B2D86">
        <w:rPr>
          <w:rFonts w:cs="Arial"/>
          <w:i/>
          <w:color w:val="auto"/>
          <w:lang w:val="en-US"/>
        </w:rPr>
        <w:t>A</w:t>
      </w:r>
      <w:r w:rsidRPr="007B2D86">
        <w:rPr>
          <w:rFonts w:cs="Arial"/>
          <w:i/>
          <w:color w:val="auto"/>
          <w:lang w:val="en-US"/>
        </w:rPr>
        <w:t>: 2.7</w:t>
      </w:r>
      <w:r w:rsidR="00BB425F" w:rsidRPr="007B2D86">
        <w:rPr>
          <w:rFonts w:cs="Arial"/>
          <w:i/>
          <w:color w:val="auto"/>
          <w:lang w:val="en-US"/>
        </w:rPr>
        <w:t>%</w:t>
      </w: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r w:rsidRPr="007B2D86">
        <w:rPr>
          <w:rFonts w:cs="Arial"/>
          <w:i/>
          <w:color w:val="auto"/>
          <w:lang w:val="en-US"/>
        </w:rPr>
        <w:t xml:space="preserve">Prototype </w:t>
      </w:r>
      <w:r w:rsidR="00A25A51" w:rsidRPr="007B2D86">
        <w:rPr>
          <w:rFonts w:cs="Arial"/>
          <w:i/>
          <w:color w:val="auto"/>
          <w:lang w:val="en-US"/>
        </w:rPr>
        <w:t>B</w:t>
      </w:r>
      <w:r w:rsidRPr="007B2D86">
        <w:rPr>
          <w:rFonts w:cs="Arial"/>
          <w:i/>
          <w:color w:val="auto"/>
          <w:lang w:val="en-US"/>
        </w:rPr>
        <w:t>: 1.9</w:t>
      </w:r>
      <w:r w:rsidR="00BB425F" w:rsidRPr="007B2D86">
        <w:rPr>
          <w:rFonts w:cs="Arial"/>
          <w:i/>
          <w:color w:val="auto"/>
          <w:lang w:val="en-US"/>
        </w:rPr>
        <w:t>%</w:t>
      </w: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p>
    <w:p w:rsidR="00B61A30" w:rsidRPr="007B2D86" w:rsidRDefault="00B61A30"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i/>
          <w:color w:val="auto"/>
          <w:lang w:val="en-US"/>
        </w:rPr>
      </w:pPr>
      <w:r w:rsidRPr="007B2D86">
        <w:rPr>
          <w:rFonts w:cs="Arial"/>
          <w:i/>
          <w:color w:val="auto"/>
          <w:lang w:val="en-US"/>
        </w:rPr>
        <w:t xml:space="preserve">Here the interpretation would be that the Prototype </w:t>
      </w:r>
      <w:r w:rsidR="00A25A51" w:rsidRPr="007B2D86">
        <w:rPr>
          <w:rFonts w:cs="Arial"/>
          <w:i/>
          <w:color w:val="auto"/>
          <w:lang w:val="en-US"/>
        </w:rPr>
        <w:t>A</w:t>
      </w:r>
      <w:r w:rsidRPr="007B2D86">
        <w:rPr>
          <w:rFonts w:cs="Arial"/>
          <w:i/>
          <w:color w:val="auto"/>
          <w:lang w:val="en-US"/>
        </w:rPr>
        <w:t xml:space="preserve"> has potential for a higher share if deployed properly whilst the Prototype </w:t>
      </w:r>
      <w:r w:rsidR="00A25A51" w:rsidRPr="007B2D86">
        <w:rPr>
          <w:rFonts w:cs="Arial"/>
          <w:i/>
          <w:color w:val="auto"/>
          <w:lang w:val="en-US"/>
        </w:rPr>
        <w:t>B</w:t>
      </w:r>
      <w:r w:rsidRPr="007B2D86">
        <w:rPr>
          <w:rFonts w:cs="Arial"/>
          <w:i/>
          <w:color w:val="auto"/>
          <w:lang w:val="en-US"/>
        </w:rPr>
        <w:t xml:space="preserve"> is not an improvement against the current product. </w:t>
      </w:r>
    </w:p>
    <w:p w:rsidR="00FC670D" w:rsidRDefault="00FC670D"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lang w:val="en-US"/>
        </w:rPr>
      </w:pPr>
    </w:p>
    <w:p w:rsidR="00357FF1" w:rsidRPr="00441606" w:rsidRDefault="003E4D82"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u w:val="single"/>
          <w:lang w:val="en-US"/>
        </w:rPr>
      </w:pPr>
      <w:r w:rsidRPr="00441606">
        <w:rPr>
          <w:rFonts w:cs="Arial"/>
          <w:color w:val="auto"/>
          <w:u w:val="single"/>
          <w:lang w:val="en-US"/>
        </w:rPr>
        <w:t xml:space="preserve">As a </w:t>
      </w:r>
      <w:r w:rsidR="00FC670D" w:rsidRPr="00441606">
        <w:rPr>
          <w:rFonts w:cs="Arial"/>
          <w:color w:val="auto"/>
          <w:u w:val="single"/>
          <w:lang w:val="en-US"/>
        </w:rPr>
        <w:t>rule of thumb</w:t>
      </w:r>
      <w:r w:rsidRPr="00441606">
        <w:rPr>
          <w:rFonts w:cs="Arial"/>
          <w:color w:val="auto"/>
          <w:u w:val="single"/>
          <w:lang w:val="en-US"/>
        </w:rPr>
        <w:t xml:space="preserve"> greater than 10% change over current can be considered as an increase in potential</w:t>
      </w:r>
      <w:r w:rsidR="007B2D86" w:rsidRPr="00441606">
        <w:rPr>
          <w:rFonts w:cs="Arial"/>
          <w:color w:val="auto"/>
          <w:u w:val="single"/>
          <w:lang w:val="en-US"/>
        </w:rPr>
        <w:t>.</w:t>
      </w:r>
    </w:p>
    <w:p w:rsidR="00357FF1" w:rsidRPr="00357FF1" w:rsidRDefault="00357FF1" w:rsidP="007C196E">
      <w:pPr>
        <w:pStyle w:val="Heading3"/>
        <w:rPr>
          <w:lang w:val="en-US"/>
        </w:rPr>
      </w:pPr>
      <w:r w:rsidRPr="00357FF1">
        <w:rPr>
          <w:lang w:val="en-US"/>
        </w:rPr>
        <w:lastRenderedPageBreak/>
        <w:t xml:space="preserve">  </w:t>
      </w:r>
      <w:bookmarkStart w:id="35" w:name="_Toc353357413"/>
      <w:r w:rsidRPr="00357FF1">
        <w:rPr>
          <w:lang w:val="en-US"/>
        </w:rPr>
        <w:t>Brand Equity Uplift:</w:t>
      </w:r>
      <w:bookmarkEnd w:id="35"/>
      <w:r w:rsidRPr="00357FF1">
        <w:rPr>
          <w:lang w:val="en-US"/>
        </w:rPr>
        <w:t xml:space="preserve"> </w:t>
      </w:r>
    </w:p>
    <w:p w:rsidR="00B009EB" w:rsidRDefault="00B009EB" w:rsidP="00BB3E03">
      <w:pPr>
        <w:tabs>
          <w:tab w:val="left" w:pos="284"/>
          <w:tab w:val="left" w:pos="567"/>
          <w:tab w:val="left" w:pos="851"/>
          <w:tab w:val="left" w:pos="1985"/>
          <w:tab w:val="left" w:pos="3119"/>
          <w:tab w:val="left" w:pos="4253"/>
          <w:tab w:val="right" w:pos="7655"/>
        </w:tabs>
        <w:spacing w:line="276" w:lineRule="auto"/>
        <w:ind w:left="612"/>
        <w:contextualSpacing/>
        <w:jc w:val="both"/>
        <w:rPr>
          <w:rFonts w:cs="Arial"/>
          <w:color w:val="4F81BD" w:themeColor="accent1"/>
          <w:lang w:val="en-US"/>
        </w:rPr>
      </w:pPr>
    </w:p>
    <w:p w:rsidR="007D3AB8" w:rsidRPr="007D3AB8" w:rsidRDefault="007D3AB8" w:rsidP="00BB3E03">
      <w:pPr>
        <w:pStyle w:val="ListParagraph"/>
        <w:jc w:val="both"/>
        <w:rPr>
          <w:color w:val="auto"/>
        </w:rPr>
      </w:pPr>
      <w:r w:rsidRPr="00D54924">
        <w:rPr>
          <w:color w:val="auto"/>
        </w:rPr>
        <w:t xml:space="preserve">The Brand Equity Uplift score measures the effect of </w:t>
      </w:r>
      <w:r>
        <w:rPr>
          <w:color w:val="auto"/>
        </w:rPr>
        <w:t xml:space="preserve">the </w:t>
      </w:r>
      <w:r w:rsidRPr="00D54924">
        <w:rPr>
          <w:color w:val="auto"/>
        </w:rPr>
        <w:t xml:space="preserve">product performance on </w:t>
      </w:r>
      <w:r>
        <w:rPr>
          <w:color w:val="auto"/>
          <w:u w:val="single"/>
        </w:rPr>
        <w:t>the offer brand equity.</w:t>
      </w:r>
      <w:r w:rsidRPr="001C2833">
        <w:rPr>
          <w:color w:val="auto"/>
        </w:rPr>
        <w:t xml:space="preserve"> </w:t>
      </w:r>
      <w:r w:rsidR="001C2833">
        <w:rPr>
          <w:color w:val="auto"/>
        </w:rPr>
        <w:t>This means that the Brand Equity is initially captured before product placement and then again post product placement and the question is whether any uplift happens between these two.</w:t>
      </w:r>
    </w:p>
    <w:p w:rsidR="007D3AB8" w:rsidRPr="00D54924" w:rsidRDefault="007D3AB8" w:rsidP="00BB3E03">
      <w:pPr>
        <w:pStyle w:val="ListParagraph"/>
        <w:jc w:val="both"/>
        <w:rPr>
          <w:color w:val="auto"/>
        </w:rPr>
      </w:pPr>
    </w:p>
    <w:p w:rsidR="007D3AB8" w:rsidRPr="00D54924" w:rsidRDefault="007D3AB8" w:rsidP="00BB3E03">
      <w:pPr>
        <w:pStyle w:val="ListParagraph"/>
        <w:jc w:val="both"/>
        <w:rPr>
          <w:color w:val="auto"/>
        </w:rPr>
      </w:pPr>
      <w:r w:rsidRPr="00D54924">
        <w:rPr>
          <w:color w:val="auto"/>
        </w:rPr>
        <w:t>Key questions and attributes required for Brand Equity:</w:t>
      </w:r>
    </w:p>
    <w:p w:rsidR="007D3AB8" w:rsidRPr="00D54924" w:rsidRDefault="007D3AB8" w:rsidP="00BB3E03">
      <w:pPr>
        <w:pStyle w:val="ListParagraph"/>
        <w:jc w:val="both"/>
        <w:rPr>
          <w:color w:val="auto"/>
        </w:rPr>
      </w:pPr>
    </w:p>
    <w:p w:rsidR="007D3AB8" w:rsidRPr="00D54924" w:rsidRDefault="007D3AB8" w:rsidP="00BB3E03">
      <w:pPr>
        <w:pStyle w:val="ListParagraph"/>
        <w:numPr>
          <w:ilvl w:val="0"/>
          <w:numId w:val="24"/>
        </w:numPr>
        <w:jc w:val="both"/>
        <w:rPr>
          <w:i/>
          <w:color w:val="auto"/>
        </w:rPr>
      </w:pPr>
      <w:r w:rsidRPr="00D54924">
        <w:rPr>
          <w:i/>
          <w:color w:val="auto"/>
        </w:rPr>
        <w:t>Appeals to you more than other brands</w:t>
      </w:r>
    </w:p>
    <w:p w:rsidR="007D3AB8" w:rsidRPr="00D54924" w:rsidRDefault="007D3AB8" w:rsidP="00BB3E03">
      <w:pPr>
        <w:pStyle w:val="ListParagraph"/>
        <w:numPr>
          <w:ilvl w:val="0"/>
          <w:numId w:val="24"/>
        </w:numPr>
        <w:jc w:val="both"/>
        <w:rPr>
          <w:i/>
          <w:color w:val="auto"/>
        </w:rPr>
      </w:pPr>
      <w:r w:rsidRPr="00D54924">
        <w:rPr>
          <w:i/>
          <w:color w:val="auto"/>
        </w:rPr>
        <w:t>Is a brand for someone like me</w:t>
      </w:r>
    </w:p>
    <w:p w:rsidR="007D3AB8" w:rsidRPr="00D54924" w:rsidRDefault="007D3AB8" w:rsidP="00BB3E03">
      <w:pPr>
        <w:pStyle w:val="ListParagraph"/>
        <w:numPr>
          <w:ilvl w:val="0"/>
          <w:numId w:val="24"/>
        </w:numPr>
        <w:jc w:val="both"/>
        <w:rPr>
          <w:i/>
          <w:color w:val="auto"/>
        </w:rPr>
      </w:pPr>
      <w:r w:rsidRPr="00D54924">
        <w:rPr>
          <w:i/>
          <w:color w:val="auto"/>
        </w:rPr>
        <w:t>Is a brand that is setting the trends</w:t>
      </w:r>
    </w:p>
    <w:p w:rsidR="007D3AB8" w:rsidRPr="00D54924" w:rsidRDefault="007D3AB8" w:rsidP="00BB3E03">
      <w:pPr>
        <w:pStyle w:val="ListParagraph"/>
        <w:numPr>
          <w:ilvl w:val="0"/>
          <w:numId w:val="24"/>
        </w:numPr>
        <w:jc w:val="both"/>
        <w:rPr>
          <w:i/>
          <w:color w:val="auto"/>
        </w:rPr>
      </w:pPr>
      <w:r w:rsidRPr="00D54924">
        <w:rPr>
          <w:i/>
          <w:color w:val="auto"/>
        </w:rPr>
        <w:t>Is a brand that meets my needs</w:t>
      </w:r>
    </w:p>
    <w:p w:rsidR="007D3AB8" w:rsidRPr="00D54924" w:rsidRDefault="007D3AB8" w:rsidP="00BB3E03">
      <w:pPr>
        <w:pStyle w:val="ListParagraph"/>
        <w:numPr>
          <w:ilvl w:val="0"/>
          <w:numId w:val="24"/>
        </w:numPr>
        <w:jc w:val="both"/>
        <w:rPr>
          <w:i/>
          <w:color w:val="auto"/>
        </w:rPr>
      </w:pPr>
      <w:r w:rsidRPr="00D54924">
        <w:rPr>
          <w:i/>
          <w:color w:val="auto"/>
        </w:rPr>
        <w:t>Offers something different from other brands</w:t>
      </w:r>
    </w:p>
    <w:p w:rsidR="007D3AB8" w:rsidRPr="00D54924" w:rsidRDefault="007D3AB8" w:rsidP="00BB3E03">
      <w:pPr>
        <w:pStyle w:val="ListParagraph"/>
        <w:numPr>
          <w:ilvl w:val="0"/>
          <w:numId w:val="24"/>
        </w:numPr>
        <w:jc w:val="both"/>
        <w:rPr>
          <w:i/>
          <w:color w:val="auto"/>
        </w:rPr>
      </w:pPr>
      <w:r w:rsidRPr="00D54924">
        <w:rPr>
          <w:i/>
          <w:color w:val="auto"/>
        </w:rPr>
        <w:t>Is a brand that I have a higher opinion of</w:t>
      </w:r>
    </w:p>
    <w:p w:rsidR="007D3AB8" w:rsidRDefault="007D3AB8" w:rsidP="00BB3E03">
      <w:pPr>
        <w:pStyle w:val="ListParagraph"/>
        <w:jc w:val="both"/>
        <w:rPr>
          <w:color w:val="auto"/>
        </w:rPr>
      </w:pPr>
    </w:p>
    <w:p w:rsidR="001179C4" w:rsidRPr="00284024" w:rsidRDefault="001C2833" w:rsidP="00BB3E03">
      <w:pPr>
        <w:pStyle w:val="ListParagraph"/>
        <w:jc w:val="both"/>
        <w:rPr>
          <w:color w:val="auto"/>
        </w:rPr>
      </w:pPr>
      <w:r>
        <w:rPr>
          <w:color w:val="auto"/>
        </w:rPr>
        <w:t xml:space="preserve">Brand Equity uplift </w:t>
      </w:r>
      <w:r w:rsidR="00E85223">
        <w:rPr>
          <w:color w:val="auto"/>
        </w:rPr>
        <w:t xml:space="preserve">(= Brand Strength Score) </w:t>
      </w:r>
      <w:r>
        <w:rPr>
          <w:color w:val="auto"/>
        </w:rPr>
        <w:t>is measured as the percentage difference between the pre and post</w:t>
      </w:r>
      <w:r w:rsidR="00E85223">
        <w:rPr>
          <w:color w:val="auto"/>
        </w:rPr>
        <w:t xml:space="preserve"> offer</w:t>
      </w:r>
      <w:r>
        <w:rPr>
          <w:color w:val="auto"/>
        </w:rPr>
        <w:t xml:space="preserve"> equity scores and finally tested </w:t>
      </w:r>
      <w:r w:rsidR="00E85223">
        <w:rPr>
          <w:color w:val="auto"/>
        </w:rPr>
        <w:t>for</w:t>
      </w:r>
      <w:r>
        <w:rPr>
          <w:color w:val="auto"/>
        </w:rPr>
        <w:t xml:space="preserve"> significant di</w:t>
      </w:r>
      <w:r w:rsidR="00E85223">
        <w:rPr>
          <w:color w:val="auto"/>
        </w:rPr>
        <w:t>fference</w:t>
      </w:r>
      <w:r>
        <w:rPr>
          <w:color w:val="auto"/>
        </w:rPr>
        <w:t>. Over time the B</w:t>
      </w:r>
      <w:r w:rsidR="00E85223">
        <w:rPr>
          <w:color w:val="auto"/>
        </w:rPr>
        <w:t xml:space="preserve">rand </w:t>
      </w:r>
      <w:r>
        <w:rPr>
          <w:color w:val="auto"/>
        </w:rPr>
        <w:t>E</w:t>
      </w:r>
      <w:r w:rsidR="00E85223">
        <w:rPr>
          <w:color w:val="auto"/>
        </w:rPr>
        <w:t>quity</w:t>
      </w:r>
      <w:r>
        <w:rPr>
          <w:color w:val="auto"/>
        </w:rPr>
        <w:t xml:space="preserve"> scores will be collected into the normative database and we will be able to assess the absolute B</w:t>
      </w:r>
      <w:r w:rsidR="00E85223">
        <w:rPr>
          <w:color w:val="auto"/>
        </w:rPr>
        <w:t xml:space="preserve">rand </w:t>
      </w:r>
      <w:r>
        <w:rPr>
          <w:color w:val="auto"/>
        </w:rPr>
        <w:t>E</w:t>
      </w:r>
      <w:r w:rsidR="00E85223">
        <w:rPr>
          <w:color w:val="auto"/>
        </w:rPr>
        <w:t>quity</w:t>
      </w:r>
      <w:r>
        <w:rPr>
          <w:color w:val="auto"/>
        </w:rPr>
        <w:t xml:space="preserve"> score against norms. This capability will be added once we have collecte</w:t>
      </w:r>
      <w:r w:rsidR="00E85223">
        <w:rPr>
          <w:color w:val="auto"/>
        </w:rPr>
        <w:t>d a sufficient amount of norms – if in doubt consult Global SP&amp;I team.</w:t>
      </w:r>
    </w:p>
    <w:p w:rsidR="0070078D" w:rsidRDefault="0070078D" w:rsidP="00BB3E03">
      <w:pPr>
        <w:spacing w:line="276" w:lineRule="auto"/>
        <w:jc w:val="both"/>
        <w:rPr>
          <w:rFonts w:cs="Arial"/>
          <w:b/>
          <w:bCs/>
          <w:color w:val="auto"/>
          <w:lang w:val="en-US"/>
        </w:rPr>
      </w:pPr>
    </w:p>
    <w:p w:rsidR="00E85223" w:rsidRPr="00292AF5" w:rsidRDefault="00E85223" w:rsidP="00BB3E03">
      <w:pPr>
        <w:tabs>
          <w:tab w:val="left" w:pos="284"/>
          <w:tab w:val="left" w:pos="567"/>
          <w:tab w:val="left" w:pos="851"/>
          <w:tab w:val="left" w:pos="1985"/>
          <w:tab w:val="left" w:pos="3119"/>
          <w:tab w:val="left" w:pos="4253"/>
          <w:tab w:val="right" w:pos="7655"/>
        </w:tabs>
        <w:spacing w:line="276" w:lineRule="auto"/>
        <w:contextualSpacing/>
        <w:jc w:val="both"/>
        <w:rPr>
          <w:rFonts w:cs="Arial"/>
          <w:u w:val="single"/>
        </w:rPr>
      </w:pPr>
      <w:r w:rsidRPr="00E85223">
        <w:rPr>
          <w:rFonts w:cs="Arial"/>
          <w:color w:val="auto"/>
          <w:u w:val="single"/>
        </w:rPr>
        <w:t>Equity Uplift Calculation</w:t>
      </w:r>
      <w:r w:rsidRPr="00E85223">
        <w:rPr>
          <w:rFonts w:cs="Arial"/>
          <w:u w:val="single"/>
        </w:rPr>
        <w:t>:</w:t>
      </w:r>
    </w:p>
    <w:p w:rsidR="00E85223" w:rsidRDefault="00E85223" w:rsidP="00BB3E03">
      <w:pPr>
        <w:tabs>
          <w:tab w:val="left" w:pos="284"/>
          <w:tab w:val="left" w:pos="567"/>
          <w:tab w:val="left" w:pos="851"/>
          <w:tab w:val="left" w:pos="1985"/>
          <w:tab w:val="left" w:pos="3119"/>
          <w:tab w:val="left" w:pos="4253"/>
          <w:tab w:val="right" w:pos="7655"/>
        </w:tabs>
        <w:spacing w:line="276" w:lineRule="auto"/>
        <w:ind w:left="-225"/>
        <w:contextualSpacing/>
        <w:jc w:val="both"/>
        <w:rPr>
          <w:b/>
          <w:bCs/>
          <w:color w:val="00B0F0"/>
        </w:rPr>
      </w:pPr>
    </w:p>
    <w:p w:rsidR="0070078D" w:rsidRDefault="0070078D" w:rsidP="00BB3E03">
      <w:pPr>
        <w:tabs>
          <w:tab w:val="left" w:pos="284"/>
          <w:tab w:val="left" w:pos="567"/>
          <w:tab w:val="left" w:pos="851"/>
          <w:tab w:val="left" w:pos="1985"/>
          <w:tab w:val="left" w:pos="3119"/>
          <w:tab w:val="left" w:pos="4253"/>
          <w:tab w:val="right" w:pos="7655"/>
        </w:tabs>
        <w:spacing w:line="276" w:lineRule="auto"/>
        <w:contextualSpacing/>
        <w:jc w:val="both"/>
      </w:pPr>
      <w:r w:rsidRPr="00D54924">
        <w:rPr>
          <w:color w:val="auto"/>
        </w:rPr>
        <w:t xml:space="preserve">The calculation of Brand </w:t>
      </w:r>
      <w:r>
        <w:rPr>
          <w:color w:val="auto"/>
        </w:rPr>
        <w:t>Equity</w:t>
      </w:r>
      <w:r w:rsidRPr="00D54924">
        <w:rPr>
          <w:color w:val="auto"/>
        </w:rPr>
        <w:t xml:space="preserve"> score requires the relative weights for the above six dimensions</w:t>
      </w:r>
      <w:r>
        <w:rPr>
          <w:color w:val="auto"/>
        </w:rPr>
        <w:t xml:space="preserve"> (statements) to be established via a Brand Strength Score (BSS)</w:t>
      </w:r>
      <w:r w:rsidRPr="00D54924">
        <w:rPr>
          <w:color w:val="auto"/>
        </w:rPr>
        <w:t xml:space="preserve"> calculation</w:t>
      </w:r>
      <w:r>
        <w:rPr>
          <w:color w:val="auto"/>
        </w:rPr>
        <w:t xml:space="preserve">. Ideally the weights are established via a broad based representative study such as Consumer Segmentation, GCS or KLT. In the absence of this weights will be initially built within the BPT study. </w:t>
      </w:r>
      <w:r w:rsidRPr="00D54924">
        <w:t>W</w:t>
      </w:r>
      <w:r w:rsidRPr="00D54924">
        <w:rPr>
          <w:rFonts w:eastAsiaTheme="minorHAnsi"/>
          <w:color w:val="auto"/>
        </w:rPr>
        <w:t xml:space="preserve">eights </w:t>
      </w:r>
      <w:r w:rsidRPr="00D54924">
        <w:t xml:space="preserve">must be kept </w:t>
      </w:r>
      <w:r w:rsidRPr="00D54924">
        <w:rPr>
          <w:rFonts w:eastAsiaTheme="minorHAnsi"/>
          <w:color w:val="auto"/>
        </w:rPr>
        <w:t>stable</w:t>
      </w:r>
      <w:r w:rsidRPr="00D54924">
        <w:t xml:space="preserve"> across</w:t>
      </w:r>
      <w:r>
        <w:t xml:space="preserve"> BPT</w:t>
      </w:r>
      <w:r w:rsidRPr="00D54924">
        <w:t xml:space="preserve"> studies</w:t>
      </w:r>
      <w:r>
        <w:t xml:space="preserve"> within each market</w:t>
      </w:r>
      <w:r w:rsidRPr="00D54924">
        <w:t xml:space="preserve"> </w:t>
      </w:r>
      <w:r w:rsidRPr="00D54924">
        <w:rPr>
          <w:rFonts w:eastAsiaTheme="minorHAnsi"/>
          <w:color w:val="auto"/>
        </w:rPr>
        <w:t xml:space="preserve">to </w:t>
      </w:r>
      <w:r w:rsidRPr="00D54924">
        <w:t xml:space="preserve">ensure they </w:t>
      </w:r>
      <w:r>
        <w:t>will reflect real changes over time.</w:t>
      </w:r>
      <w:r w:rsidR="00DC444E">
        <w:t xml:space="preserve"> IMRB International will be the agency managing the weights for each market.</w:t>
      </w:r>
    </w:p>
    <w:p w:rsidR="00514868" w:rsidRDefault="00514868" w:rsidP="00BB3E03">
      <w:pPr>
        <w:tabs>
          <w:tab w:val="left" w:pos="284"/>
          <w:tab w:val="left" w:pos="567"/>
          <w:tab w:val="left" w:pos="851"/>
          <w:tab w:val="left" w:pos="1985"/>
          <w:tab w:val="left" w:pos="3119"/>
          <w:tab w:val="left" w:pos="4253"/>
          <w:tab w:val="right" w:pos="7655"/>
        </w:tabs>
        <w:spacing w:line="276" w:lineRule="auto"/>
        <w:contextualSpacing/>
        <w:jc w:val="both"/>
      </w:pPr>
    </w:p>
    <w:p w:rsidR="00514868" w:rsidRPr="0070078D" w:rsidRDefault="00514868" w:rsidP="00BB3E03">
      <w:pPr>
        <w:tabs>
          <w:tab w:val="left" w:pos="284"/>
          <w:tab w:val="left" w:pos="567"/>
          <w:tab w:val="left" w:pos="851"/>
          <w:tab w:val="left" w:pos="1985"/>
          <w:tab w:val="left" w:pos="3119"/>
          <w:tab w:val="left" w:pos="4253"/>
          <w:tab w:val="right" w:pos="7655"/>
        </w:tabs>
        <w:spacing w:line="276" w:lineRule="auto"/>
        <w:contextualSpacing/>
        <w:jc w:val="both"/>
        <w:rPr>
          <w:bCs/>
          <w:color w:val="auto"/>
        </w:rPr>
      </w:pPr>
      <w:r>
        <w:t>The algorithm for Brand Equity Calculation is based on following principles:</w:t>
      </w:r>
    </w:p>
    <w:p w:rsidR="0070078D" w:rsidRPr="00D54924" w:rsidRDefault="0070078D" w:rsidP="00BB3E03">
      <w:pPr>
        <w:tabs>
          <w:tab w:val="left" w:pos="284"/>
          <w:tab w:val="left" w:pos="567"/>
          <w:tab w:val="left" w:pos="851"/>
          <w:tab w:val="left" w:pos="1985"/>
          <w:tab w:val="left" w:pos="3119"/>
          <w:tab w:val="left" w:pos="4253"/>
          <w:tab w:val="right" w:pos="7655"/>
        </w:tabs>
        <w:spacing w:line="276" w:lineRule="auto"/>
        <w:ind w:left="-225"/>
        <w:contextualSpacing/>
        <w:jc w:val="both"/>
        <w:rPr>
          <w:b/>
          <w:bCs/>
          <w:color w:val="00B0F0"/>
        </w:rPr>
      </w:pPr>
    </w:p>
    <w:p w:rsidR="00E85223" w:rsidRPr="00D54924" w:rsidRDefault="00E85223" w:rsidP="00BB3E03">
      <w:pPr>
        <w:pStyle w:val="ListParagraph"/>
        <w:numPr>
          <w:ilvl w:val="0"/>
          <w:numId w:val="29"/>
        </w:numPr>
        <w:spacing w:after="200" w:line="276" w:lineRule="auto"/>
        <w:contextualSpacing/>
        <w:jc w:val="both"/>
        <w:rPr>
          <w:color w:val="auto"/>
        </w:rPr>
      </w:pPr>
      <w:r w:rsidRPr="00D54924">
        <w:rPr>
          <w:color w:val="auto"/>
        </w:rPr>
        <w:t xml:space="preserve">Compute the aggregate means for </w:t>
      </w:r>
      <w:r w:rsidR="00292AF5">
        <w:rPr>
          <w:color w:val="auto"/>
        </w:rPr>
        <w:t>the 6 statements</w:t>
      </w:r>
      <w:r w:rsidRPr="00D54924">
        <w:rPr>
          <w:color w:val="auto"/>
        </w:rPr>
        <w:t xml:space="preserve"> for the pre and post measures</w:t>
      </w:r>
    </w:p>
    <w:p w:rsidR="00E85223" w:rsidRPr="00D54924" w:rsidRDefault="0070078D" w:rsidP="00BB3E03">
      <w:pPr>
        <w:pStyle w:val="ListParagraph"/>
        <w:numPr>
          <w:ilvl w:val="0"/>
          <w:numId w:val="29"/>
        </w:numPr>
        <w:spacing w:after="200" w:line="276" w:lineRule="auto"/>
        <w:contextualSpacing/>
        <w:jc w:val="both"/>
        <w:rPr>
          <w:color w:val="auto"/>
        </w:rPr>
      </w:pPr>
      <w:r>
        <w:rPr>
          <w:color w:val="auto"/>
        </w:rPr>
        <w:lastRenderedPageBreak/>
        <w:t xml:space="preserve">Multiply </w:t>
      </w:r>
      <w:r w:rsidR="00E85223" w:rsidRPr="00D54924">
        <w:rPr>
          <w:color w:val="auto"/>
        </w:rPr>
        <w:t>each mean (pre and post) by the corresponding coefficient from the BSS regression</w:t>
      </w:r>
    </w:p>
    <w:p w:rsidR="00E85223" w:rsidRPr="00D54924" w:rsidRDefault="00E85223" w:rsidP="00BB3E03">
      <w:pPr>
        <w:pStyle w:val="ListParagraph"/>
        <w:numPr>
          <w:ilvl w:val="0"/>
          <w:numId w:val="29"/>
        </w:numPr>
        <w:spacing w:after="200" w:line="276" w:lineRule="auto"/>
        <w:contextualSpacing/>
        <w:jc w:val="both"/>
        <w:rPr>
          <w:color w:val="auto"/>
        </w:rPr>
      </w:pPr>
      <w:r w:rsidRPr="00D54924">
        <w:rPr>
          <w:color w:val="auto"/>
        </w:rPr>
        <w:t>Sum the pr</w:t>
      </w:r>
      <w:r w:rsidRPr="00D54924">
        <w:t>oduct (pre and post separately)</w:t>
      </w:r>
    </w:p>
    <w:p w:rsidR="00E85223" w:rsidRPr="00D54924" w:rsidRDefault="00E85223" w:rsidP="00BB3E03">
      <w:pPr>
        <w:pStyle w:val="ListParagraph"/>
        <w:numPr>
          <w:ilvl w:val="0"/>
          <w:numId w:val="29"/>
        </w:numPr>
        <w:spacing w:after="200" w:line="276" w:lineRule="auto"/>
        <w:contextualSpacing/>
        <w:jc w:val="both"/>
        <w:rPr>
          <w:color w:val="auto"/>
        </w:rPr>
      </w:pPr>
      <w:r w:rsidRPr="00D54924">
        <w:rPr>
          <w:color w:val="auto"/>
        </w:rPr>
        <w:t>Uplift Score % =</w:t>
      </w:r>
      <w:r w:rsidRPr="00D54924">
        <w:t xml:space="preserve"> (post sum - pre sum) / pre sum</w:t>
      </w:r>
    </w:p>
    <w:p w:rsidR="00E85223" w:rsidRPr="00D54924" w:rsidRDefault="00E85223" w:rsidP="00BB3E03">
      <w:pPr>
        <w:pStyle w:val="ListParagraph"/>
        <w:jc w:val="both"/>
      </w:pPr>
    </w:p>
    <w:p w:rsidR="00E85223" w:rsidRDefault="00E85223" w:rsidP="00BB3E03">
      <w:pPr>
        <w:pStyle w:val="ListParagraph"/>
        <w:jc w:val="both"/>
      </w:pPr>
      <w:r w:rsidRPr="00D54924">
        <w:t>The Brand</w:t>
      </w:r>
      <w:r w:rsidR="003F1F99">
        <w:t xml:space="preserve"> Equity</w:t>
      </w:r>
      <w:r w:rsidRPr="00D54924">
        <w:t xml:space="preserve"> Uplift score is based on a weighted sum of the pre-post differences in the six dimensions</w:t>
      </w:r>
      <w:r w:rsidR="003F1F99">
        <w:t xml:space="preserve">. </w:t>
      </w:r>
      <w:r w:rsidRPr="00D54924">
        <w:t>The Uplift score is represented as a % improvement in equity:</w:t>
      </w:r>
    </w:p>
    <w:p w:rsidR="003F1F99" w:rsidRPr="00D54924" w:rsidRDefault="003F1F99" w:rsidP="00BB3E03">
      <w:pPr>
        <w:pStyle w:val="ListParagraph"/>
        <w:jc w:val="both"/>
      </w:pPr>
    </w:p>
    <w:p w:rsidR="00E85223" w:rsidRPr="00D54924" w:rsidRDefault="003F1F99" w:rsidP="00BB3E03">
      <w:pPr>
        <w:pStyle w:val="ListParagraph"/>
        <w:pBdr>
          <w:top w:val="single" w:sz="4" w:space="1" w:color="auto"/>
          <w:left w:val="single" w:sz="4" w:space="4" w:color="auto"/>
          <w:bottom w:val="single" w:sz="4" w:space="1" w:color="auto"/>
          <w:right w:val="single" w:sz="4" w:space="4" w:color="auto"/>
        </w:pBdr>
        <w:spacing w:after="200" w:line="276" w:lineRule="auto"/>
        <w:ind w:left="720"/>
        <w:contextualSpacing/>
        <w:jc w:val="both"/>
      </w:pPr>
      <w:r>
        <w:t xml:space="preserve">Brand Equity </w:t>
      </w:r>
      <w:r w:rsidR="00E85223" w:rsidRPr="00D54924">
        <w:t>Uplift Score % = (post sum - pre sum) / pre sum</w:t>
      </w:r>
    </w:p>
    <w:p w:rsidR="00496EB8" w:rsidRPr="00D54924" w:rsidRDefault="00496EB8" w:rsidP="00BB3E03">
      <w:pPr>
        <w:jc w:val="both"/>
        <w:rPr>
          <w:color w:val="auto"/>
        </w:rPr>
      </w:pPr>
    </w:p>
    <w:p w:rsidR="007E674D" w:rsidRPr="00C406F7" w:rsidRDefault="007E674D" w:rsidP="00BB3E03">
      <w:pPr>
        <w:spacing w:line="276" w:lineRule="auto"/>
        <w:jc w:val="both"/>
        <w:rPr>
          <w:rFonts w:cs="Arial"/>
          <w:bCs/>
          <w:color w:val="auto"/>
          <w:u w:val="single"/>
          <w:lang w:val="en-US"/>
        </w:rPr>
      </w:pPr>
      <w:r w:rsidRPr="00C406F7">
        <w:rPr>
          <w:rFonts w:cs="Arial"/>
          <w:bCs/>
          <w:color w:val="auto"/>
          <w:u w:val="single"/>
          <w:lang w:val="en-US"/>
        </w:rPr>
        <w:t xml:space="preserve">Brand Equity </w:t>
      </w:r>
      <w:r w:rsidR="00F55EBA" w:rsidRPr="00C406F7">
        <w:rPr>
          <w:rFonts w:cs="Arial"/>
          <w:bCs/>
          <w:color w:val="auto"/>
          <w:u w:val="single"/>
          <w:lang w:val="en-US"/>
        </w:rPr>
        <w:t>Uplift</w:t>
      </w:r>
      <w:r w:rsidRPr="00C406F7">
        <w:rPr>
          <w:rFonts w:cs="Arial"/>
          <w:bCs/>
          <w:color w:val="auto"/>
          <w:u w:val="single"/>
          <w:lang w:val="en-US"/>
        </w:rPr>
        <w:t xml:space="preserve"> outputs:</w:t>
      </w:r>
    </w:p>
    <w:p w:rsidR="007E674D" w:rsidRPr="00DD7026" w:rsidRDefault="007E674D" w:rsidP="00BB3E03">
      <w:pPr>
        <w:tabs>
          <w:tab w:val="left" w:pos="284"/>
          <w:tab w:val="left" w:pos="567"/>
          <w:tab w:val="left" w:pos="851"/>
          <w:tab w:val="left" w:pos="1985"/>
          <w:tab w:val="left" w:pos="3119"/>
          <w:tab w:val="left" w:pos="4253"/>
          <w:tab w:val="right" w:pos="7655"/>
        </w:tabs>
        <w:spacing w:line="276" w:lineRule="auto"/>
        <w:contextualSpacing/>
        <w:jc w:val="both"/>
        <w:rPr>
          <w:rFonts w:cs="Arial"/>
          <w:color w:val="auto"/>
        </w:rPr>
      </w:pPr>
    </w:p>
    <w:p w:rsidR="00C23037" w:rsidRDefault="007E674D" w:rsidP="00BB3E03">
      <w:pPr>
        <w:tabs>
          <w:tab w:val="left" w:pos="284"/>
          <w:tab w:val="left" w:pos="567"/>
          <w:tab w:val="left" w:pos="851"/>
          <w:tab w:val="left" w:pos="1985"/>
          <w:tab w:val="left" w:pos="3119"/>
          <w:tab w:val="left" w:pos="4253"/>
          <w:tab w:val="right" w:pos="7655"/>
        </w:tabs>
        <w:jc w:val="both"/>
        <w:rPr>
          <w:rFonts w:cs="Arial"/>
          <w:color w:val="auto"/>
        </w:rPr>
      </w:pPr>
      <w:r w:rsidRPr="003D1D6A">
        <w:rPr>
          <w:rFonts w:cs="Arial"/>
          <w:color w:val="auto"/>
        </w:rPr>
        <w:t xml:space="preserve">Both pre-and post-experience Brand Equity </w:t>
      </w:r>
      <w:r w:rsidR="00F55EBA">
        <w:rPr>
          <w:rFonts w:cs="Arial"/>
          <w:color w:val="auto"/>
        </w:rPr>
        <w:t>Uplift</w:t>
      </w:r>
      <w:r w:rsidRPr="003D1D6A">
        <w:rPr>
          <w:rFonts w:cs="Arial"/>
          <w:color w:val="auto"/>
        </w:rPr>
        <w:t xml:space="preserve"> scores in the BPT test are reported as </w:t>
      </w:r>
      <w:r w:rsidR="00257CBB">
        <w:rPr>
          <w:rFonts w:cs="Arial"/>
          <w:color w:val="auto"/>
        </w:rPr>
        <w:t>mean scores</w:t>
      </w:r>
      <w:r w:rsidRPr="003D1D6A">
        <w:rPr>
          <w:rFonts w:cs="Arial"/>
          <w:color w:val="auto"/>
        </w:rPr>
        <w:t xml:space="preserve"> for </w:t>
      </w:r>
      <w:r w:rsidR="00F55EBA">
        <w:rPr>
          <w:rFonts w:cs="Arial"/>
          <w:color w:val="auto"/>
        </w:rPr>
        <w:t>the dimensions</w:t>
      </w:r>
      <w:r w:rsidR="00257CBB">
        <w:rPr>
          <w:rFonts w:cs="Arial"/>
          <w:color w:val="auto"/>
        </w:rPr>
        <w:t xml:space="preserve">, </w:t>
      </w:r>
      <w:r w:rsidR="002D3377">
        <w:rPr>
          <w:rFonts w:cs="Arial"/>
          <w:color w:val="auto"/>
        </w:rPr>
        <w:t>collected on 1-5 scale and later converted to 100 point scale</w:t>
      </w:r>
      <w:r w:rsidRPr="003D1D6A">
        <w:rPr>
          <w:rFonts w:cs="Arial"/>
          <w:color w:val="auto"/>
        </w:rPr>
        <w:t xml:space="preserve">. Brand Equity </w:t>
      </w:r>
      <w:r w:rsidR="00F55EBA">
        <w:rPr>
          <w:rFonts w:cs="Arial"/>
          <w:color w:val="auto"/>
        </w:rPr>
        <w:t>Uplift</w:t>
      </w:r>
      <w:r w:rsidRPr="003D1D6A">
        <w:rPr>
          <w:rFonts w:cs="Arial"/>
          <w:color w:val="auto"/>
        </w:rPr>
        <w:t xml:space="preserve"> is reported as a percentage, reflecting the difference between Pre-Post experience ratings relative to the Pre-smoke experience.  The </w:t>
      </w:r>
      <w:r w:rsidR="00C23037">
        <w:rPr>
          <w:rFonts w:cs="Arial"/>
          <w:color w:val="auto"/>
        </w:rPr>
        <w:t>Brand Equity Uplift</w:t>
      </w:r>
      <w:r w:rsidRPr="003D1D6A">
        <w:rPr>
          <w:rFonts w:cs="Arial"/>
          <w:color w:val="auto"/>
        </w:rPr>
        <w:t xml:space="preserve"> scores may vary from zero to 100, and can be either positive or negative.</w:t>
      </w:r>
    </w:p>
    <w:p w:rsidR="007E674D" w:rsidRPr="00DD7026" w:rsidRDefault="007E674D" w:rsidP="00BB3E03">
      <w:pPr>
        <w:tabs>
          <w:tab w:val="left" w:pos="284"/>
          <w:tab w:val="left" w:pos="567"/>
          <w:tab w:val="left" w:pos="851"/>
          <w:tab w:val="left" w:pos="1985"/>
          <w:tab w:val="left" w:pos="3119"/>
          <w:tab w:val="left" w:pos="4253"/>
          <w:tab w:val="right" w:pos="7655"/>
        </w:tabs>
        <w:jc w:val="both"/>
        <w:rPr>
          <w:rFonts w:cs="Arial"/>
          <w:color w:val="auto"/>
        </w:rPr>
      </w:pPr>
      <w:r w:rsidRPr="003D1D6A">
        <w:rPr>
          <w:rFonts w:cs="Arial"/>
          <w:color w:val="auto"/>
        </w:rPr>
        <w:t> </w:t>
      </w:r>
      <w:r w:rsidRPr="003D1D6A">
        <w:rPr>
          <w:rFonts w:cs="Arial"/>
          <w:color w:val="auto"/>
        </w:rPr>
        <w:br/>
        <w:t>Significance levels are contingent upon sample size and the distribution of scores (e.g. standard errors). As a result, the threshold for significance will vary across tests.</w:t>
      </w:r>
    </w:p>
    <w:p w:rsidR="00E85223" w:rsidRDefault="00E85223" w:rsidP="00BB3E03">
      <w:pPr>
        <w:spacing w:line="276" w:lineRule="auto"/>
        <w:jc w:val="both"/>
        <w:rPr>
          <w:rFonts w:cs="Arial"/>
          <w:b/>
          <w:bCs/>
          <w:color w:val="auto"/>
        </w:rPr>
      </w:pPr>
    </w:p>
    <w:p w:rsidR="00C406F7" w:rsidRPr="00C406F7" w:rsidRDefault="00BC05EF" w:rsidP="00BB3E03">
      <w:pPr>
        <w:spacing w:line="276" w:lineRule="auto"/>
        <w:jc w:val="both"/>
        <w:rPr>
          <w:rFonts w:cs="Arial"/>
          <w:bCs/>
          <w:color w:val="auto"/>
          <w:u w:val="single"/>
        </w:rPr>
      </w:pPr>
      <w:r>
        <w:rPr>
          <w:rFonts w:cs="Arial"/>
          <w:bCs/>
          <w:color w:val="auto"/>
          <w:u w:val="single"/>
        </w:rPr>
        <w:t xml:space="preserve">Example: </w:t>
      </w:r>
      <w:r w:rsidR="00C406F7" w:rsidRPr="00C406F7">
        <w:rPr>
          <w:rFonts w:cs="Arial"/>
          <w:bCs/>
          <w:color w:val="auto"/>
          <w:u w:val="single"/>
        </w:rPr>
        <w:t>Brand Equity Summary:</w:t>
      </w:r>
    </w:p>
    <w:p w:rsidR="00C406F7" w:rsidRPr="00E85223" w:rsidRDefault="00C406F7" w:rsidP="00BB3E03">
      <w:pPr>
        <w:spacing w:line="276" w:lineRule="auto"/>
        <w:jc w:val="both"/>
        <w:rPr>
          <w:rFonts w:cs="Arial"/>
          <w:b/>
          <w:bCs/>
          <w:color w:val="auto"/>
        </w:rPr>
      </w:pPr>
    </w:p>
    <w:p w:rsidR="00E85223" w:rsidRDefault="00C406F7" w:rsidP="00BB3E03">
      <w:pPr>
        <w:spacing w:line="276" w:lineRule="auto"/>
        <w:jc w:val="both"/>
        <w:rPr>
          <w:rFonts w:cs="Arial"/>
          <w:b/>
          <w:bCs/>
          <w:color w:val="auto"/>
          <w:lang w:val="en-US"/>
        </w:rPr>
      </w:pPr>
      <w:r>
        <w:rPr>
          <w:rFonts w:cs="Arial"/>
          <w:b/>
          <w:bCs/>
          <w:noProof/>
          <w:color w:val="auto"/>
          <w:lang w:eastAsia="zh-TW"/>
        </w:rPr>
        <w:drawing>
          <wp:inline distT="0" distB="0" distL="0" distR="0" wp14:anchorId="0F0D237E" wp14:editId="06174EF3">
            <wp:extent cx="3987635" cy="2292824"/>
            <wp:effectExtent l="19050" t="19050" r="1333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142" cy="2285066"/>
                    </a:xfrm>
                    <a:prstGeom prst="rect">
                      <a:avLst/>
                    </a:prstGeom>
                    <a:noFill/>
                    <a:ln>
                      <a:solidFill>
                        <a:schemeClr val="accent1"/>
                      </a:solidFill>
                    </a:ln>
                  </pic:spPr>
                </pic:pic>
              </a:graphicData>
            </a:graphic>
          </wp:inline>
        </w:drawing>
      </w:r>
    </w:p>
    <w:p w:rsidR="00E85223" w:rsidRDefault="00E85223" w:rsidP="00BB3E03">
      <w:pPr>
        <w:spacing w:line="276" w:lineRule="auto"/>
        <w:jc w:val="both"/>
        <w:rPr>
          <w:rFonts w:cs="Arial"/>
          <w:b/>
          <w:bCs/>
          <w:color w:val="auto"/>
          <w:lang w:val="en-US"/>
        </w:rPr>
      </w:pPr>
    </w:p>
    <w:p w:rsidR="00E85223" w:rsidRDefault="00E85223" w:rsidP="00BB3E03">
      <w:pPr>
        <w:spacing w:line="276" w:lineRule="auto"/>
        <w:jc w:val="both"/>
        <w:rPr>
          <w:rFonts w:cs="Arial"/>
          <w:b/>
          <w:bCs/>
          <w:color w:val="auto"/>
          <w:lang w:val="en-US"/>
        </w:rPr>
      </w:pPr>
    </w:p>
    <w:p w:rsidR="00E85223" w:rsidRPr="00357FF1" w:rsidRDefault="00E85223" w:rsidP="00BB3E03">
      <w:pPr>
        <w:spacing w:line="276" w:lineRule="auto"/>
        <w:jc w:val="both"/>
        <w:rPr>
          <w:rFonts w:cs="Arial"/>
          <w:b/>
          <w:bCs/>
          <w:color w:val="auto"/>
          <w:lang w:val="en-US"/>
        </w:rPr>
      </w:pPr>
    </w:p>
    <w:p w:rsidR="00357FF1" w:rsidRPr="00930CCC" w:rsidRDefault="00357FF1" w:rsidP="007C196E">
      <w:pPr>
        <w:pStyle w:val="Heading3"/>
        <w:rPr>
          <w:lang w:val="en-US"/>
        </w:rPr>
      </w:pPr>
      <w:bookmarkStart w:id="36" w:name="_Toc353357414"/>
      <w:r w:rsidRPr="00357FF1">
        <w:rPr>
          <w:lang w:val="en-US"/>
        </w:rPr>
        <w:lastRenderedPageBreak/>
        <w:t>Consumer Quality Index</w:t>
      </w:r>
      <w:r w:rsidR="00920C5D">
        <w:rPr>
          <w:lang w:val="en-US"/>
        </w:rPr>
        <w:t xml:space="preserve"> (CQI)</w:t>
      </w:r>
      <w:r w:rsidRPr="00357FF1">
        <w:rPr>
          <w:lang w:val="en-US"/>
        </w:rPr>
        <w:t>:</w:t>
      </w:r>
      <w:bookmarkEnd w:id="36"/>
      <w:r w:rsidRPr="00357FF1">
        <w:rPr>
          <w:lang w:val="en-US"/>
        </w:rPr>
        <w:t xml:space="preserve"> </w:t>
      </w:r>
    </w:p>
    <w:p w:rsidR="00930CCC" w:rsidRDefault="00930CCC"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
          <w:bCs/>
          <w:color w:val="auto"/>
          <w:lang w:val="en-US"/>
        </w:rPr>
      </w:pPr>
    </w:p>
    <w:p w:rsidR="00920C5D" w:rsidRDefault="00920C5D"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auto"/>
          <w:lang w:val="en-US"/>
        </w:rPr>
      </w:pPr>
      <w:r>
        <w:rPr>
          <w:rFonts w:cs="Arial"/>
          <w:bCs/>
          <w:color w:val="auto"/>
          <w:lang w:val="en-US"/>
        </w:rPr>
        <w:t xml:space="preserve">Consumer Quality Index </w:t>
      </w:r>
      <w:r w:rsidR="00995285">
        <w:rPr>
          <w:rFonts w:cs="Arial"/>
          <w:bCs/>
          <w:color w:val="auto"/>
          <w:lang w:val="en-US"/>
        </w:rPr>
        <w:t>is</w:t>
      </w:r>
      <w:r>
        <w:rPr>
          <w:rFonts w:cs="Arial"/>
          <w:bCs/>
          <w:color w:val="auto"/>
          <w:lang w:val="en-US"/>
        </w:rPr>
        <w:t xml:space="preserve"> a one number (index) measure of the overall holistic product quality. </w:t>
      </w:r>
      <w:r w:rsidR="008F5AAF">
        <w:rPr>
          <w:rFonts w:cs="Arial"/>
          <w:bCs/>
          <w:color w:val="auto"/>
          <w:lang w:val="en-US"/>
        </w:rPr>
        <w:t xml:space="preserve">CQI is derived from several individual quality measures for </w:t>
      </w:r>
      <w:r w:rsidR="008F5AAF" w:rsidRPr="00995285">
        <w:rPr>
          <w:rFonts w:cs="Arial"/>
          <w:bCs/>
          <w:i/>
          <w:color w:val="auto"/>
          <w:lang w:val="en-US"/>
        </w:rPr>
        <w:t>Taste, Packaging, Filter and the Brand Quality Perception.</w:t>
      </w:r>
    </w:p>
    <w:p w:rsidR="008F5AAF" w:rsidRDefault="008F5AAF" w:rsidP="00BB3E03">
      <w:pPr>
        <w:tabs>
          <w:tab w:val="left" w:pos="284"/>
          <w:tab w:val="left" w:pos="567"/>
          <w:tab w:val="left" w:pos="851"/>
          <w:tab w:val="left" w:pos="1985"/>
          <w:tab w:val="left" w:pos="3119"/>
          <w:tab w:val="left" w:pos="4253"/>
          <w:tab w:val="right" w:pos="7655"/>
        </w:tabs>
        <w:spacing w:line="276" w:lineRule="auto"/>
        <w:ind w:left="567"/>
        <w:contextualSpacing/>
        <w:jc w:val="both"/>
        <w:rPr>
          <w:rFonts w:cs="Arial"/>
          <w:bCs/>
          <w:color w:val="auto"/>
          <w:lang w:val="en-US"/>
        </w:rPr>
      </w:pPr>
    </w:p>
    <w:p w:rsidR="008F5AAF" w:rsidRDefault="008F5AAF"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auto"/>
          <w:lang w:val="en-US"/>
        </w:rPr>
      </w:pPr>
      <w:r>
        <w:rPr>
          <w:rFonts w:cs="Arial"/>
          <w:bCs/>
          <w:color w:val="auto"/>
          <w:lang w:val="en-US"/>
        </w:rPr>
        <w:t xml:space="preserve">The weights for these individual product quality elements are obtained through a </w:t>
      </w:r>
      <w:r w:rsidRPr="002305EF">
        <w:rPr>
          <w:rFonts w:cs="Arial"/>
          <w:bCs/>
          <w:i/>
          <w:color w:val="auto"/>
          <w:lang w:val="en-US"/>
        </w:rPr>
        <w:t>Driver Analysis (Structural Equation Modeling)</w:t>
      </w:r>
      <w:r>
        <w:rPr>
          <w:rFonts w:cs="Arial"/>
          <w:bCs/>
          <w:color w:val="auto"/>
          <w:lang w:val="en-US"/>
        </w:rPr>
        <w:t xml:space="preserve"> which calculates the importance of each of these elements as a driver for the overall Offer Likeability.</w:t>
      </w:r>
    </w:p>
    <w:p w:rsidR="008F5AAF" w:rsidRDefault="008F5AAF" w:rsidP="00BB3E03">
      <w:pPr>
        <w:tabs>
          <w:tab w:val="left" w:pos="284"/>
          <w:tab w:val="left" w:pos="567"/>
          <w:tab w:val="left" w:pos="851"/>
          <w:tab w:val="left" w:pos="1985"/>
          <w:tab w:val="left" w:pos="3119"/>
          <w:tab w:val="left" w:pos="4253"/>
          <w:tab w:val="right" w:pos="7655"/>
        </w:tabs>
        <w:spacing w:line="276" w:lineRule="auto"/>
        <w:ind w:left="567"/>
        <w:contextualSpacing/>
        <w:jc w:val="both"/>
        <w:rPr>
          <w:rFonts w:cs="Arial"/>
          <w:bCs/>
          <w:color w:val="auto"/>
          <w:lang w:val="en-US"/>
        </w:rPr>
      </w:pPr>
    </w:p>
    <w:p w:rsidR="008F5AAF" w:rsidRPr="006F3126" w:rsidRDefault="008F5AAF"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auto"/>
          <w:lang w:val="en-US"/>
        </w:rPr>
      </w:pPr>
      <w:r>
        <w:rPr>
          <w:rFonts w:cs="Arial"/>
          <w:bCs/>
          <w:color w:val="auto"/>
          <w:lang w:val="en-US"/>
        </w:rPr>
        <w:t>The index is a sum of the weighted quality elements.</w:t>
      </w:r>
      <w:r w:rsidR="00404654">
        <w:rPr>
          <w:rFonts w:cs="Arial"/>
          <w:bCs/>
          <w:color w:val="auto"/>
          <w:lang w:val="en-US"/>
        </w:rPr>
        <w:t xml:space="preserve"> </w:t>
      </w:r>
      <w:r w:rsidR="00404654" w:rsidRPr="006F3126">
        <w:rPr>
          <w:rFonts w:cs="Arial"/>
          <w:bCs/>
          <w:color w:val="auto"/>
          <w:lang w:val="en-US"/>
        </w:rPr>
        <w:t xml:space="preserve">The maximum possible </w:t>
      </w:r>
      <w:r w:rsidR="002305EF">
        <w:rPr>
          <w:rFonts w:cs="Arial"/>
          <w:bCs/>
          <w:color w:val="auto"/>
          <w:lang w:val="en-US"/>
        </w:rPr>
        <w:t>score</w:t>
      </w:r>
      <w:r w:rsidR="00404654" w:rsidRPr="006F3126">
        <w:rPr>
          <w:rFonts w:cs="Arial"/>
          <w:bCs/>
          <w:color w:val="auto"/>
          <w:lang w:val="en-US"/>
        </w:rPr>
        <w:t xml:space="preserve"> for CQI </w:t>
      </w:r>
      <w:r w:rsidR="001C5293" w:rsidRPr="006F3126">
        <w:rPr>
          <w:rFonts w:cs="Arial"/>
          <w:bCs/>
          <w:color w:val="auto"/>
          <w:lang w:val="en-US"/>
        </w:rPr>
        <w:t>is</w:t>
      </w:r>
      <w:r w:rsidR="002305EF">
        <w:rPr>
          <w:rFonts w:cs="Arial"/>
          <w:bCs/>
          <w:color w:val="auto"/>
          <w:lang w:val="en-US"/>
        </w:rPr>
        <w:t xml:space="preserve"> 100.</w:t>
      </w:r>
    </w:p>
    <w:p w:rsidR="001E14DC" w:rsidRPr="00404654" w:rsidRDefault="001E14DC"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4F81BD" w:themeColor="accent1"/>
          <w:lang w:val="en-US"/>
        </w:rPr>
      </w:pPr>
    </w:p>
    <w:p w:rsidR="008F5AAF" w:rsidRPr="00451930" w:rsidRDefault="008F5AAF" w:rsidP="00BB3E03">
      <w:pPr>
        <w:pBdr>
          <w:top w:val="single" w:sz="4" w:space="1" w:color="auto"/>
          <w:left w:val="single" w:sz="4" w:space="4" w:color="auto"/>
          <w:bottom w:val="single" w:sz="4" w:space="1" w:color="auto"/>
          <w:right w:val="single" w:sz="4" w:space="4" w:color="auto"/>
        </w:pBdr>
        <w:tabs>
          <w:tab w:val="left" w:pos="284"/>
          <w:tab w:val="left" w:pos="567"/>
          <w:tab w:val="left" w:pos="851"/>
          <w:tab w:val="left" w:pos="1985"/>
          <w:tab w:val="left" w:pos="3119"/>
          <w:tab w:val="left" w:pos="4253"/>
          <w:tab w:val="right" w:pos="7655"/>
        </w:tabs>
        <w:spacing w:line="276" w:lineRule="auto"/>
        <w:contextualSpacing/>
        <w:jc w:val="both"/>
        <w:rPr>
          <w:rFonts w:cs="Arial"/>
          <w:bCs/>
          <w:i/>
          <w:color w:val="auto"/>
          <w:lang w:val="en-US"/>
        </w:rPr>
      </w:pPr>
      <w:r w:rsidRPr="00451930">
        <w:rPr>
          <w:rFonts w:cs="Arial"/>
          <w:bCs/>
          <w:i/>
          <w:color w:val="auto"/>
          <w:lang w:val="en-US"/>
        </w:rPr>
        <w:t>For Example: CQI for a current product is 75 and the CQI for the new prototype is 85. The new prototype is significantl</w:t>
      </w:r>
      <w:r w:rsidR="0094685D">
        <w:rPr>
          <w:rFonts w:cs="Arial"/>
          <w:bCs/>
          <w:i/>
          <w:color w:val="auto"/>
          <w:lang w:val="en-US"/>
        </w:rPr>
        <w:t>y higher in Quality Perception and this will be confirmed by a significance test.</w:t>
      </w:r>
    </w:p>
    <w:p w:rsidR="000B58FF" w:rsidRDefault="000B58FF"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
          <w:bCs/>
          <w:color w:val="auto"/>
          <w:lang w:val="en-US"/>
        </w:rPr>
      </w:pPr>
    </w:p>
    <w:p w:rsidR="00357FF1" w:rsidRDefault="00284024"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
          <w:bCs/>
          <w:color w:val="auto"/>
          <w:lang w:val="en-US"/>
        </w:rPr>
      </w:pPr>
      <w:r>
        <w:rPr>
          <w:rFonts w:cs="Arial"/>
          <w:b/>
          <w:bCs/>
          <w:color w:val="auto"/>
          <w:lang w:val="en-US"/>
        </w:rPr>
        <w:t>D</w:t>
      </w:r>
      <w:r w:rsidR="00357FF1" w:rsidRPr="00357FF1">
        <w:rPr>
          <w:rFonts w:cs="Arial"/>
          <w:b/>
          <w:bCs/>
          <w:color w:val="auto"/>
          <w:lang w:val="en-US"/>
        </w:rPr>
        <w:t>iagnostics:</w:t>
      </w:r>
    </w:p>
    <w:p w:rsidR="00E54060" w:rsidRDefault="00E54060"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
          <w:bCs/>
          <w:color w:val="auto"/>
          <w:lang w:val="en-US"/>
        </w:rPr>
      </w:pPr>
    </w:p>
    <w:p w:rsidR="00B27EC6" w:rsidRDefault="00B27EC6"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auto"/>
          <w:lang w:val="en-US"/>
        </w:rPr>
      </w:pPr>
      <w:r>
        <w:rPr>
          <w:rFonts w:cs="Arial"/>
          <w:bCs/>
          <w:color w:val="auto"/>
          <w:lang w:val="en-US"/>
        </w:rPr>
        <w:t>In addition to the 3 numerical measures</w:t>
      </w:r>
      <w:r w:rsidR="0084642E">
        <w:rPr>
          <w:rFonts w:cs="Arial"/>
          <w:bCs/>
          <w:color w:val="auto"/>
          <w:lang w:val="en-US"/>
        </w:rPr>
        <w:t>,</w:t>
      </w:r>
      <w:r>
        <w:rPr>
          <w:rFonts w:cs="Arial"/>
          <w:bCs/>
          <w:color w:val="auto"/>
          <w:lang w:val="en-US"/>
        </w:rPr>
        <w:t xml:space="preserve"> BPT has also a rich set of diagnostics:</w:t>
      </w:r>
    </w:p>
    <w:p w:rsidR="00B27EC6" w:rsidRDefault="00B27EC6" w:rsidP="00BB3E03">
      <w:pPr>
        <w:tabs>
          <w:tab w:val="left" w:pos="284"/>
          <w:tab w:val="left" w:pos="567"/>
          <w:tab w:val="left" w:pos="851"/>
          <w:tab w:val="left" w:pos="1985"/>
          <w:tab w:val="left" w:pos="3119"/>
          <w:tab w:val="left" w:pos="4253"/>
          <w:tab w:val="right" w:pos="7655"/>
        </w:tabs>
        <w:spacing w:line="276" w:lineRule="auto"/>
        <w:contextualSpacing/>
        <w:jc w:val="both"/>
        <w:rPr>
          <w:rFonts w:cs="Arial"/>
          <w:bCs/>
          <w:color w:val="auto"/>
          <w:lang w:val="en-US"/>
        </w:rPr>
      </w:pPr>
    </w:p>
    <w:p w:rsidR="00B27EC6" w:rsidRPr="006F3126" w:rsidRDefault="00B27EC6"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Pre-Trial perception of the offer</w:t>
      </w:r>
    </w:p>
    <w:p w:rsidR="00B27EC6" w:rsidRPr="006F3126" w:rsidRDefault="00B27EC6"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 xml:space="preserve">Drivers for offer </w:t>
      </w:r>
      <w:r w:rsidR="001E472F" w:rsidRPr="006F3126">
        <w:rPr>
          <w:rFonts w:cs="Arial"/>
          <w:bCs/>
          <w:i/>
          <w:color w:val="auto"/>
          <w:lang w:val="en-US"/>
        </w:rPr>
        <w:t>Likeability (Structural Equation Modeling)</w:t>
      </w:r>
    </w:p>
    <w:p w:rsidR="001E472F" w:rsidRPr="006F3126" w:rsidRDefault="001E472F"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Performance on Sensory Quality of tested products – analysis of the SAS attributes on Magnitude and Just Right Scale</w:t>
      </w:r>
    </w:p>
    <w:p w:rsidR="001E472F" w:rsidRPr="006F3126" w:rsidRDefault="00BF5A7A"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Performance on Packaging and Filter Quality elements of the tested offers (overall Packaging and Stick Quality and specific elements)</w:t>
      </w:r>
    </w:p>
    <w:p w:rsidR="00BF5A7A" w:rsidRPr="006F3126" w:rsidRDefault="00BF5A7A"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Performance on Purchase Intention of the tested offers</w:t>
      </w:r>
    </w:p>
    <w:p w:rsidR="00BF5A7A" w:rsidRPr="006F3126" w:rsidRDefault="00BF5A7A" w:rsidP="00BB3E03">
      <w:pPr>
        <w:pStyle w:val="ListParagraph"/>
        <w:numPr>
          <w:ilvl w:val="0"/>
          <w:numId w:val="18"/>
        </w:numPr>
        <w:tabs>
          <w:tab w:val="left" w:pos="284"/>
          <w:tab w:val="left" w:pos="567"/>
          <w:tab w:val="left" w:pos="851"/>
          <w:tab w:val="left" w:pos="1985"/>
          <w:tab w:val="left" w:pos="3119"/>
          <w:tab w:val="left" w:pos="4253"/>
          <w:tab w:val="right" w:pos="7655"/>
        </w:tabs>
        <w:spacing w:line="276" w:lineRule="auto"/>
        <w:ind w:left="720"/>
        <w:contextualSpacing/>
        <w:jc w:val="both"/>
        <w:rPr>
          <w:rFonts w:cs="Arial"/>
          <w:bCs/>
          <w:i/>
          <w:color w:val="auto"/>
          <w:lang w:val="en-US"/>
        </w:rPr>
      </w:pPr>
      <w:r w:rsidRPr="006F3126">
        <w:rPr>
          <w:rFonts w:cs="Arial"/>
          <w:bCs/>
          <w:i/>
          <w:color w:val="auto"/>
          <w:lang w:val="en-US"/>
        </w:rPr>
        <w:t>Any defects possibly experienced during product experience</w:t>
      </w:r>
    </w:p>
    <w:p w:rsidR="00357FF1" w:rsidRDefault="00357FF1" w:rsidP="00BB3E03">
      <w:pPr>
        <w:jc w:val="both"/>
        <w:rPr>
          <w:b/>
        </w:rPr>
      </w:pPr>
    </w:p>
    <w:p w:rsidR="00132523" w:rsidRDefault="000B58FF" w:rsidP="000B58FF">
      <w:pPr>
        <w:spacing w:line="240" w:lineRule="auto"/>
      </w:pPr>
      <w:r>
        <w:br w:type="page"/>
      </w:r>
    </w:p>
    <w:p w:rsidR="00E13394" w:rsidRPr="000D6E7B" w:rsidRDefault="00E13394" w:rsidP="00BB3E03">
      <w:pPr>
        <w:pStyle w:val="Heading2"/>
        <w:jc w:val="both"/>
      </w:pPr>
      <w:bookmarkStart w:id="37" w:name="_Toc353357415"/>
      <w:r w:rsidRPr="000D6E7B">
        <w:lastRenderedPageBreak/>
        <w:t>ACTION STANDARD SETTING:</w:t>
      </w:r>
      <w:bookmarkEnd w:id="37"/>
    </w:p>
    <w:p w:rsidR="00E13394" w:rsidRPr="00E13394" w:rsidRDefault="00E13394" w:rsidP="00BB3E03">
      <w:pPr>
        <w:spacing w:line="276" w:lineRule="auto"/>
        <w:jc w:val="both"/>
        <w:rPr>
          <w:b/>
          <w:u w:val="single"/>
        </w:rPr>
      </w:pPr>
    </w:p>
    <w:p w:rsidR="00E13394" w:rsidRDefault="00E13394" w:rsidP="00BB3E03">
      <w:pPr>
        <w:spacing w:line="276" w:lineRule="auto"/>
        <w:jc w:val="both"/>
      </w:pPr>
      <w:r>
        <w:t>Action standard setting for the Branded Product Test differs completely from the</w:t>
      </w:r>
      <w:r w:rsidR="00B7682C">
        <w:t xml:space="preserve"> action standards with</w:t>
      </w:r>
      <w:r>
        <w:t xml:space="preserve"> un-branded product test. </w:t>
      </w:r>
    </w:p>
    <w:p w:rsidR="008B1E2C" w:rsidRDefault="00E13394" w:rsidP="00BB3E03">
      <w:pPr>
        <w:spacing w:line="276" w:lineRule="auto"/>
        <w:jc w:val="both"/>
      </w:pPr>
      <w:r w:rsidRPr="00D16F58">
        <w:rPr>
          <w:u w:val="single"/>
        </w:rPr>
        <w:t>The unit that should be used for the Primary Action Standard is the Preference Share.</w:t>
      </w:r>
      <w:r>
        <w:t xml:space="preserve"> The Action Standards in this case are not based on significant difference but rather the percentage change. </w:t>
      </w:r>
    </w:p>
    <w:p w:rsidR="00E13394" w:rsidRDefault="00E13394" w:rsidP="00BB3E03">
      <w:pPr>
        <w:spacing w:line="276" w:lineRule="auto"/>
        <w:jc w:val="both"/>
      </w:pPr>
    </w:p>
    <w:p w:rsidR="00E13394" w:rsidRPr="00165BA5" w:rsidRDefault="008B1E2C" w:rsidP="00BB3E03">
      <w:pPr>
        <w:pBdr>
          <w:top w:val="single" w:sz="4" w:space="1" w:color="auto"/>
          <w:left w:val="single" w:sz="4" w:space="4" w:color="auto"/>
          <w:bottom w:val="single" w:sz="4" w:space="1" w:color="auto"/>
          <w:right w:val="single" w:sz="4" w:space="4" w:color="auto"/>
        </w:pBdr>
        <w:spacing w:line="276" w:lineRule="auto"/>
        <w:jc w:val="both"/>
        <w:rPr>
          <w:i/>
        </w:rPr>
      </w:pPr>
      <w:r w:rsidRPr="00165BA5">
        <w:rPr>
          <w:i/>
        </w:rPr>
        <w:t xml:space="preserve">For Example: Preference Share of the new prototype among SOB should be 10% higher than the current offer. </w:t>
      </w:r>
    </w:p>
    <w:p w:rsidR="008B1E2C" w:rsidRDefault="008B1E2C" w:rsidP="00BB3E03">
      <w:pPr>
        <w:spacing w:line="276" w:lineRule="auto"/>
        <w:jc w:val="both"/>
      </w:pPr>
    </w:p>
    <w:p w:rsidR="008962A3" w:rsidRDefault="008B1E2C" w:rsidP="00BB3E03">
      <w:pPr>
        <w:spacing w:line="276" w:lineRule="auto"/>
        <w:jc w:val="both"/>
      </w:pPr>
      <w:r>
        <w:t xml:space="preserve">As </w:t>
      </w:r>
      <w:r w:rsidR="008962A3">
        <w:t>explained</w:t>
      </w:r>
      <w:r>
        <w:t xml:space="preserve"> earlier</w:t>
      </w:r>
      <w:r w:rsidR="008962A3">
        <w:t xml:space="preserve"> in this manual</w:t>
      </w:r>
      <w:r>
        <w:t xml:space="preserve"> the BPT is used for 2 different purposes. </w:t>
      </w:r>
    </w:p>
    <w:p w:rsidR="008962A3" w:rsidRDefault="008962A3" w:rsidP="00BB3E03">
      <w:pPr>
        <w:spacing w:line="276" w:lineRule="auto"/>
        <w:jc w:val="both"/>
      </w:pPr>
    </w:p>
    <w:p w:rsidR="00697C84" w:rsidRDefault="008B1E2C" w:rsidP="00BB3E03">
      <w:pPr>
        <w:spacing w:line="276" w:lineRule="auto"/>
        <w:jc w:val="both"/>
      </w:pPr>
      <w:r>
        <w:t xml:space="preserve">Continuous monitoring of BAT brands/products against competition </w:t>
      </w:r>
      <w:r w:rsidRPr="008962A3">
        <w:rPr>
          <w:i/>
        </w:rPr>
        <w:t>(Brand Monitor)</w:t>
      </w:r>
      <w:r>
        <w:t xml:space="preserve"> and also for Ad-Hoc purposes where we are developing new products and want to ensure that the new prototypes are performing better than the current in the branded format. </w:t>
      </w:r>
    </w:p>
    <w:p w:rsidR="008B1E2C" w:rsidRDefault="008B1E2C" w:rsidP="00BB3E03">
      <w:pPr>
        <w:spacing w:line="276" w:lineRule="auto"/>
        <w:jc w:val="both"/>
      </w:pPr>
    </w:p>
    <w:p w:rsidR="008B1E2C" w:rsidRDefault="008B1E2C" w:rsidP="00BB3E03">
      <w:pPr>
        <w:spacing w:line="276" w:lineRule="auto"/>
        <w:jc w:val="both"/>
      </w:pPr>
      <w:r w:rsidRPr="007F07FC">
        <w:rPr>
          <w:u w:val="single"/>
        </w:rPr>
        <w:t>Action Standards for the Brand Monitor are published yearly with the plan and governed by the GPSG.</w:t>
      </w:r>
      <w:r>
        <w:t xml:space="preserve"> This programme will replace the earlier MASQ programme and will require an initial baseline measurement for each brand in the BPT to establish the benchmarks. After this the yearly measurement will show if we are managing to improve our position and </w:t>
      </w:r>
      <w:r w:rsidR="008962A3">
        <w:t>e</w:t>
      </w:r>
      <w:r>
        <w:t xml:space="preserve">quity </w:t>
      </w:r>
      <w:r w:rsidR="008962A3">
        <w:t>versus</w:t>
      </w:r>
      <w:r>
        <w:t xml:space="preserve"> the competitors and targets for this will be setup for the individual brands.</w:t>
      </w:r>
      <w:r w:rsidR="00697C84">
        <w:t xml:space="preserve"> The Brand Monitor has panels for OWN and SOB as per the earlier defined definitions for them. </w:t>
      </w:r>
    </w:p>
    <w:p w:rsidR="00087177" w:rsidRDefault="00087177" w:rsidP="00BB3E03">
      <w:pPr>
        <w:spacing w:line="276" w:lineRule="auto"/>
        <w:jc w:val="both"/>
      </w:pPr>
    </w:p>
    <w:p w:rsidR="00087177" w:rsidRDefault="00087177" w:rsidP="00BB3E03">
      <w:pPr>
        <w:spacing w:line="276" w:lineRule="auto"/>
        <w:jc w:val="both"/>
      </w:pPr>
      <w:r>
        <w:t xml:space="preserve">For Ad-Hoc purposes the percentage improvement target of the preference share </w:t>
      </w:r>
      <w:r w:rsidR="008962A3">
        <w:t>versus</w:t>
      </w:r>
      <w:r>
        <w:t xml:space="preserve"> current needs to be set on individual basis depending on the business objective and expectations. </w:t>
      </w:r>
    </w:p>
    <w:p w:rsidR="00087177" w:rsidRPr="00E13394" w:rsidRDefault="00087177" w:rsidP="00BB3E03">
      <w:pPr>
        <w:spacing w:line="276" w:lineRule="auto"/>
        <w:jc w:val="both"/>
      </w:pPr>
      <w:r>
        <w:t xml:space="preserve">In addition to the Preference Share – a secondary action standard can be set on the CQI or specific sensory attributes if needed. </w:t>
      </w:r>
    </w:p>
    <w:p w:rsidR="007867A2" w:rsidRPr="00E13394" w:rsidRDefault="007867A2" w:rsidP="00BB3E03">
      <w:pPr>
        <w:spacing w:line="276" w:lineRule="auto"/>
        <w:jc w:val="both"/>
      </w:pPr>
    </w:p>
    <w:p w:rsidR="00986554" w:rsidRDefault="00412E12" w:rsidP="00BB3E03">
      <w:pPr>
        <w:pStyle w:val="Heading1"/>
        <w:ind w:right="55"/>
        <w:jc w:val="both"/>
        <w:rPr>
          <w:sz w:val="40"/>
          <w:szCs w:val="40"/>
        </w:rPr>
      </w:pPr>
      <w:bookmarkStart w:id="38" w:name="_Toc352143867"/>
      <w:bookmarkStart w:id="39" w:name="_Toc279740585"/>
      <w:bookmarkStart w:id="40" w:name="_Toc296340922"/>
      <w:bookmarkStart w:id="41" w:name="_Toc353357416"/>
      <w:bookmarkEnd w:id="28"/>
      <w:bookmarkEnd w:id="29"/>
      <w:bookmarkEnd w:id="30"/>
      <w:r>
        <w:rPr>
          <w:sz w:val="40"/>
          <w:szCs w:val="40"/>
        </w:rPr>
        <w:t>Research agency</w:t>
      </w:r>
      <w:r w:rsidR="00F448B7">
        <w:rPr>
          <w:sz w:val="40"/>
          <w:szCs w:val="40"/>
        </w:rPr>
        <w:t xml:space="preserve"> </w:t>
      </w:r>
      <w:r w:rsidR="00DA1B4D">
        <w:rPr>
          <w:sz w:val="40"/>
          <w:szCs w:val="40"/>
        </w:rPr>
        <w:t xml:space="preserve">for </w:t>
      </w:r>
      <w:bookmarkEnd w:id="38"/>
      <w:r w:rsidR="00AD3584">
        <w:rPr>
          <w:sz w:val="40"/>
          <w:szCs w:val="40"/>
        </w:rPr>
        <w:t>BPT</w:t>
      </w:r>
      <w:bookmarkEnd w:id="41"/>
    </w:p>
    <w:p w:rsidR="00D569DD" w:rsidRPr="00F448B7" w:rsidRDefault="003E0829" w:rsidP="00076E89">
      <w:pPr>
        <w:ind w:left="360"/>
        <w:jc w:val="both"/>
      </w:pPr>
      <w:r>
        <w:t>All Branded Product Tests</w:t>
      </w:r>
      <w:r w:rsidR="00907102">
        <w:t xml:space="preserve"> (BPT)</w:t>
      </w:r>
      <w:r>
        <w:t xml:space="preserve"> </w:t>
      </w:r>
      <w:r w:rsidR="00907102">
        <w:t>are</w:t>
      </w:r>
      <w:r>
        <w:t xml:space="preserve"> coordinated and analysed by IMRB</w:t>
      </w:r>
      <w:r w:rsidR="001A035E">
        <w:t xml:space="preserve"> International</w:t>
      </w:r>
      <w:r>
        <w:t>.</w:t>
      </w:r>
      <w:r w:rsidR="004911EA">
        <w:t xml:space="preserve"> </w:t>
      </w:r>
      <w:r w:rsidR="00295A3D">
        <w:t>IMRB International</w:t>
      </w:r>
      <w:r w:rsidR="004911EA">
        <w:t xml:space="preserve"> will also manage and administer the normative database.</w:t>
      </w:r>
      <w:r w:rsidR="00304074">
        <w:t xml:space="preserve"> Please</w:t>
      </w:r>
      <w:r w:rsidR="004D0792">
        <w:t xml:space="preserve"> note</w:t>
      </w:r>
      <w:r w:rsidR="00304074">
        <w:t xml:space="preserve"> </w:t>
      </w:r>
      <w:r w:rsidR="004D0792">
        <w:t>that the normative database does not yet contain branded norms – each BPT test that we conduct will contribute to the database.</w:t>
      </w:r>
      <w:bookmarkEnd w:id="39"/>
      <w:bookmarkEnd w:id="40"/>
    </w:p>
    <w:sectPr w:rsidR="00D569DD" w:rsidRPr="00F448B7" w:rsidSect="00146F30">
      <w:headerReference w:type="default" r:id="rId13"/>
      <w:footerReference w:type="default" r:id="rId14"/>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E68" w:rsidRDefault="00172E68">
      <w:r>
        <w:separator/>
      </w:r>
    </w:p>
  </w:endnote>
  <w:endnote w:type="continuationSeparator" w:id="0">
    <w:p w:rsidR="00172E68" w:rsidRDefault="001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1EB" w:rsidRPr="00F248EA" w:rsidRDefault="00CC21EB" w:rsidP="00146F30">
    <w:pPr>
      <w:pStyle w:val="Footer"/>
      <w:rPr>
        <w:rFonts w:ascii="Cambria" w:hAnsi="Cambria"/>
        <w:b/>
        <w:color w:val="1F497D"/>
        <w:lang w:val="pt-BR"/>
      </w:rPr>
    </w:pPr>
    <w:r w:rsidRPr="00973DDC">
      <w:rPr>
        <w:rFonts w:ascii="Cambria" w:hAnsi="Cambria"/>
        <w:color w:val="1F497D"/>
        <w:lang w:val="pt-BR"/>
      </w:rPr>
      <w:tab/>
    </w:r>
  </w:p>
  <w:p w:rsidR="00CC21EB" w:rsidRPr="00C43999" w:rsidRDefault="00CC21EB" w:rsidP="00146F30">
    <w:pPr>
      <w:pStyle w:val="Footer"/>
      <w:jc w:val="right"/>
    </w:pPr>
  </w:p>
  <w:p w:rsidR="00CC21EB" w:rsidRPr="00F248EA" w:rsidRDefault="00CC21EB" w:rsidP="00146F30">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1EB" w:rsidRDefault="00CC21EB" w:rsidP="005563E7">
    <w:pPr>
      <w:pStyle w:val="Footer"/>
      <w:tabs>
        <w:tab w:val="clear" w:pos="4320"/>
        <w:tab w:val="clear" w:pos="8640"/>
        <w:tab w:val="center" w:pos="3544"/>
        <w:tab w:val="right" w:pos="9072"/>
      </w:tabs>
    </w:pPr>
    <w:r>
      <w:fldChar w:fldCharType="begin"/>
    </w:r>
    <w:r>
      <w:instrText xml:space="preserve"> PAGE   \* MERGEFORMAT </w:instrText>
    </w:r>
    <w:r>
      <w:fldChar w:fldCharType="separate"/>
    </w:r>
    <w:r w:rsidR="008F5EE6">
      <w:rPr>
        <w:noProof/>
      </w:rPr>
      <w:t>1</w:t>
    </w:r>
    <w:r>
      <w:rPr>
        <w:noProof/>
      </w:rPr>
      <w:fldChar w:fldCharType="end"/>
    </w:r>
    <w:r w:rsidRPr="000D052D">
      <w:tab/>
    </w:r>
    <w:r w:rsidR="007C12D9">
      <w:t>APRIL 8</w:t>
    </w:r>
    <w:r w:rsidR="007C12D9" w:rsidRPr="007C12D9">
      <w:rPr>
        <w:vertAlign w:val="superscript"/>
      </w:rPr>
      <w:t>TH</w:t>
    </w:r>
    <w:r w:rsidR="007C12D9">
      <w:t xml:space="preserve"> 2013</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E68" w:rsidRDefault="00172E68">
      <w:r>
        <w:separator/>
      </w:r>
    </w:p>
  </w:footnote>
  <w:footnote w:type="continuationSeparator" w:id="0">
    <w:p w:rsidR="00172E68" w:rsidRDefault="00172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1EB" w:rsidRDefault="00CC21EB" w:rsidP="00146F30">
    <w:pPr>
      <w:pStyle w:val="Header"/>
      <w:tabs>
        <w:tab w:val="right" w:pos="9498"/>
      </w:tabs>
      <w:ind w:right="-1198"/>
      <w:jc w:val="right"/>
    </w:pPr>
    <w:r>
      <w:rPr>
        <w:noProof/>
        <w:lang w:eastAsia="zh-TW"/>
      </w:rPr>
      <w:drawing>
        <wp:inline distT="0" distB="0" distL="0" distR="0" wp14:anchorId="44AFE4C2">
          <wp:extent cx="664210" cy="676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76910"/>
                  </a:xfrm>
                  <a:prstGeom prst="rect">
                    <a:avLst/>
                  </a:prstGeom>
                  <a:noFill/>
                </pic:spPr>
              </pic:pic>
            </a:graphicData>
          </a:graphic>
        </wp:inline>
      </w:drawing>
    </w:r>
  </w:p>
  <w:p w:rsidR="00CC21EB" w:rsidRDefault="00CC21EB">
    <w:pPr>
      <w:pStyle w:val="Header"/>
    </w:pPr>
    <w:r>
      <w:rPr>
        <w:noProof/>
        <w:lang w:eastAsia="zh-TW"/>
      </w:rPr>
      <w:drawing>
        <wp:anchor distT="0" distB="0" distL="114300" distR="114300" simplePos="0" relativeHeight="251667456" behindDoc="0" locked="1" layoutInCell="1" allowOverlap="1" wp14:anchorId="7DF4B5C9" wp14:editId="2FEED908">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4" name="Picture 4"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1EB" w:rsidRPr="005B5BC9" w:rsidRDefault="00CC21EB" w:rsidP="005B5BC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8CD"/>
    <w:multiLevelType w:val="hybridMultilevel"/>
    <w:tmpl w:val="64100E8E"/>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221F0D"/>
    <w:multiLevelType w:val="hybridMultilevel"/>
    <w:tmpl w:val="6A6C2AA2"/>
    <w:lvl w:ilvl="0" w:tplc="D85CC2C4">
      <w:start w:val="1"/>
      <w:numFmt w:val="decimal"/>
      <w:lvlText w:val="%1."/>
      <w:lvlJc w:val="left"/>
      <w:pPr>
        <w:ind w:left="360" w:hanging="360"/>
      </w:pPr>
      <w:rPr>
        <w:rFonts w:hint="default"/>
        <w:b/>
      </w:rPr>
    </w:lvl>
    <w:lvl w:ilvl="1" w:tplc="D728C060">
      <w:start w:val="1"/>
      <w:numFmt w:val="lowerLetter"/>
      <w:lvlText w:val="%2."/>
      <w:lvlJc w:val="left"/>
      <w:pPr>
        <w:ind w:left="2487"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69340E"/>
    <w:multiLevelType w:val="hybridMultilevel"/>
    <w:tmpl w:val="2D98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C228D6"/>
    <w:multiLevelType w:val="hybridMultilevel"/>
    <w:tmpl w:val="1C4258DA"/>
    <w:lvl w:ilvl="0" w:tplc="08090011">
      <w:start w:val="1"/>
      <w:numFmt w:val="decimal"/>
      <w:lvlText w:val="%1)"/>
      <w:lvlJc w:val="left"/>
      <w:pPr>
        <w:ind w:left="720" w:hanging="360"/>
      </w:pPr>
      <w:rPr>
        <w:rFonts w:hint="default"/>
      </w:rPr>
    </w:lvl>
    <w:lvl w:ilvl="1" w:tplc="0024E1EC">
      <w:numFmt w:val="bullet"/>
      <w:lvlText w:val="-"/>
      <w:lvlJc w:val="left"/>
      <w:pPr>
        <w:ind w:left="1440" w:hanging="360"/>
      </w:pPr>
      <w:rPr>
        <w:rFonts w:ascii="Verdana" w:eastAsia="Times New Roman" w:hAnsi="Verdana"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292A75"/>
    <w:multiLevelType w:val="hybridMultilevel"/>
    <w:tmpl w:val="2B68B2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D31A28"/>
    <w:multiLevelType w:val="hybridMultilevel"/>
    <w:tmpl w:val="7568BB8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964619"/>
    <w:multiLevelType w:val="hybridMultilevel"/>
    <w:tmpl w:val="E3E0C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0">
    <w:nsid w:val="3F903932"/>
    <w:multiLevelType w:val="hybridMultilevel"/>
    <w:tmpl w:val="2E0E4086"/>
    <w:lvl w:ilvl="0" w:tplc="C35882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E9255C"/>
    <w:multiLevelType w:val="hybridMultilevel"/>
    <w:tmpl w:val="BC20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375A1"/>
    <w:multiLevelType w:val="hybridMultilevel"/>
    <w:tmpl w:val="CE3EAF1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81B6C"/>
    <w:multiLevelType w:val="hybridMultilevel"/>
    <w:tmpl w:val="2B68B2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9469A0"/>
    <w:multiLevelType w:val="hybridMultilevel"/>
    <w:tmpl w:val="2BF4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0E3D82"/>
    <w:multiLevelType w:val="hybridMultilevel"/>
    <w:tmpl w:val="BD922B0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135E77"/>
    <w:multiLevelType w:val="hybridMultilevel"/>
    <w:tmpl w:val="A9DE4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18">
    <w:nsid w:val="6C124B5C"/>
    <w:multiLevelType w:val="hybridMultilevel"/>
    <w:tmpl w:val="2B68B2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07639F9"/>
    <w:multiLevelType w:val="hybridMultilevel"/>
    <w:tmpl w:val="6508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B81EA8"/>
    <w:multiLevelType w:val="hybridMultilevel"/>
    <w:tmpl w:val="B1802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2F642B"/>
    <w:multiLevelType w:val="hybridMultilevel"/>
    <w:tmpl w:val="17E03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2C0DBD"/>
    <w:multiLevelType w:val="hybridMultilevel"/>
    <w:tmpl w:val="9EDA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D85E22"/>
    <w:multiLevelType w:val="hybridMultilevel"/>
    <w:tmpl w:val="3530E5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abstractNum w:abstractNumId="25">
    <w:nsid w:val="7BD8630B"/>
    <w:multiLevelType w:val="hybridMultilevel"/>
    <w:tmpl w:val="C7DCC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2F32DF"/>
    <w:multiLevelType w:val="hybridMultilevel"/>
    <w:tmpl w:val="8056F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3F130A"/>
    <w:multiLevelType w:val="hybridMultilevel"/>
    <w:tmpl w:val="12C6A1FC"/>
    <w:lvl w:ilvl="0" w:tplc="08090001">
      <w:start w:val="1"/>
      <w:numFmt w:val="bullet"/>
      <w:lvlText w:val=""/>
      <w:lvlJc w:val="left"/>
      <w:pPr>
        <w:ind w:left="720" w:hanging="360"/>
      </w:pPr>
      <w:rPr>
        <w:rFonts w:ascii="Symbol" w:hAnsi="Symbol" w:hint="default"/>
      </w:rPr>
    </w:lvl>
    <w:lvl w:ilvl="1" w:tplc="0024E1EC">
      <w:numFmt w:val="bullet"/>
      <w:lvlText w:val="-"/>
      <w:lvlJc w:val="left"/>
      <w:pPr>
        <w:ind w:left="1440" w:hanging="360"/>
      </w:pPr>
      <w:rPr>
        <w:rFonts w:ascii="Verdana" w:eastAsia="Times New Roman" w:hAnsi="Verdana"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AB0A5F"/>
    <w:multiLevelType w:val="hybridMultilevel"/>
    <w:tmpl w:val="31E8DF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9"/>
  </w:num>
  <w:num w:numId="2">
    <w:abstractNumId w:val="8"/>
  </w:num>
  <w:num w:numId="3">
    <w:abstractNumId w:val="24"/>
  </w:num>
  <w:num w:numId="4">
    <w:abstractNumId w:val="1"/>
  </w:num>
  <w:num w:numId="5">
    <w:abstractNumId w:val="17"/>
  </w:num>
  <w:num w:numId="6">
    <w:abstractNumId w:val="14"/>
  </w:num>
  <w:num w:numId="7">
    <w:abstractNumId w:val="5"/>
  </w:num>
  <w:num w:numId="8">
    <w:abstractNumId w:val="20"/>
  </w:num>
  <w:num w:numId="9">
    <w:abstractNumId w:val="6"/>
  </w:num>
  <w:num w:numId="10">
    <w:abstractNumId w:val="25"/>
  </w:num>
  <w:num w:numId="11">
    <w:abstractNumId w:val="4"/>
  </w:num>
  <w:num w:numId="12">
    <w:abstractNumId w:val="3"/>
  </w:num>
  <w:num w:numId="13">
    <w:abstractNumId w:val="22"/>
  </w:num>
  <w:num w:numId="14">
    <w:abstractNumId w:val="27"/>
  </w:num>
  <w:num w:numId="15">
    <w:abstractNumId w:val="19"/>
  </w:num>
  <w:num w:numId="16">
    <w:abstractNumId w:val="2"/>
  </w:num>
  <w:num w:numId="17">
    <w:abstractNumId w:val="26"/>
  </w:num>
  <w:num w:numId="18">
    <w:abstractNumId w:val="28"/>
  </w:num>
  <w:num w:numId="19">
    <w:abstractNumId w:val="10"/>
  </w:num>
  <w:num w:numId="20">
    <w:abstractNumId w:val="7"/>
  </w:num>
  <w:num w:numId="21">
    <w:abstractNumId w:val="16"/>
  </w:num>
  <w:num w:numId="22">
    <w:abstractNumId w:val="11"/>
  </w:num>
  <w:num w:numId="23">
    <w:abstractNumId w:val="21"/>
  </w:num>
  <w:num w:numId="24">
    <w:abstractNumId w:val="12"/>
  </w:num>
  <w:num w:numId="25">
    <w:abstractNumId w:val="0"/>
  </w:num>
  <w:num w:numId="26">
    <w:abstractNumId w:val="13"/>
  </w:num>
  <w:num w:numId="27">
    <w:abstractNumId w:val="18"/>
  </w:num>
  <w:num w:numId="28">
    <w:abstractNumId w:val="1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Yg9WnpIxM2VOpSBauj79rSmeFew=" w:salt="hGSKqp7OBvftFHgnUGn6/Q=="/>
  <w:defaultTabStop w:val="284"/>
  <w:drawingGridHorizontalSpacing w:val="120"/>
  <w:displayHorizontalDrawingGridEvery w:val="2"/>
  <w:noPunctuationKerning/>
  <w:characterSpacingControl w:val="doNotCompress"/>
  <w:hdrShapeDefaults>
    <o:shapedefaults v:ext="edit" spidmax="2049"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BE"/>
    <w:rsid w:val="00000966"/>
    <w:rsid w:val="00000EE2"/>
    <w:rsid w:val="0000157F"/>
    <w:rsid w:val="00002354"/>
    <w:rsid w:val="00002DBB"/>
    <w:rsid w:val="00002FEA"/>
    <w:rsid w:val="0000401A"/>
    <w:rsid w:val="00004914"/>
    <w:rsid w:val="00004A57"/>
    <w:rsid w:val="00004C67"/>
    <w:rsid w:val="0000558E"/>
    <w:rsid w:val="000057FB"/>
    <w:rsid w:val="00006A7F"/>
    <w:rsid w:val="00006D38"/>
    <w:rsid w:val="000106F9"/>
    <w:rsid w:val="000132A7"/>
    <w:rsid w:val="0001345C"/>
    <w:rsid w:val="0001565F"/>
    <w:rsid w:val="00015C75"/>
    <w:rsid w:val="00015C8B"/>
    <w:rsid w:val="000162F3"/>
    <w:rsid w:val="00020FD8"/>
    <w:rsid w:val="000221DC"/>
    <w:rsid w:val="0002258D"/>
    <w:rsid w:val="000239A1"/>
    <w:rsid w:val="00023F3B"/>
    <w:rsid w:val="0002503A"/>
    <w:rsid w:val="0002598A"/>
    <w:rsid w:val="000260F1"/>
    <w:rsid w:val="000261B5"/>
    <w:rsid w:val="00027735"/>
    <w:rsid w:val="00027D52"/>
    <w:rsid w:val="00027ED2"/>
    <w:rsid w:val="00030223"/>
    <w:rsid w:val="00031670"/>
    <w:rsid w:val="00031A13"/>
    <w:rsid w:val="00031F7B"/>
    <w:rsid w:val="00032BDF"/>
    <w:rsid w:val="00034CEE"/>
    <w:rsid w:val="0003636D"/>
    <w:rsid w:val="0003740A"/>
    <w:rsid w:val="00041217"/>
    <w:rsid w:val="00041483"/>
    <w:rsid w:val="00041911"/>
    <w:rsid w:val="00042366"/>
    <w:rsid w:val="00042520"/>
    <w:rsid w:val="00043461"/>
    <w:rsid w:val="000436E2"/>
    <w:rsid w:val="0004425D"/>
    <w:rsid w:val="00044758"/>
    <w:rsid w:val="00044840"/>
    <w:rsid w:val="00045051"/>
    <w:rsid w:val="00045626"/>
    <w:rsid w:val="00045F8C"/>
    <w:rsid w:val="00050B69"/>
    <w:rsid w:val="00050F32"/>
    <w:rsid w:val="0005145B"/>
    <w:rsid w:val="00051AD3"/>
    <w:rsid w:val="00052202"/>
    <w:rsid w:val="00053FDA"/>
    <w:rsid w:val="00054158"/>
    <w:rsid w:val="00054E5A"/>
    <w:rsid w:val="00055275"/>
    <w:rsid w:val="00055D16"/>
    <w:rsid w:val="000562F8"/>
    <w:rsid w:val="0005692F"/>
    <w:rsid w:val="00057454"/>
    <w:rsid w:val="00057BC3"/>
    <w:rsid w:val="00057C4D"/>
    <w:rsid w:val="000606A0"/>
    <w:rsid w:val="00061DEE"/>
    <w:rsid w:val="000626F5"/>
    <w:rsid w:val="0006322A"/>
    <w:rsid w:val="000632E2"/>
    <w:rsid w:val="00063F1E"/>
    <w:rsid w:val="0006418A"/>
    <w:rsid w:val="00064497"/>
    <w:rsid w:val="000650B3"/>
    <w:rsid w:val="00065AC9"/>
    <w:rsid w:val="00065FF9"/>
    <w:rsid w:val="00066B1C"/>
    <w:rsid w:val="0006765A"/>
    <w:rsid w:val="00067C67"/>
    <w:rsid w:val="00070540"/>
    <w:rsid w:val="00070844"/>
    <w:rsid w:val="00070A4B"/>
    <w:rsid w:val="00070B45"/>
    <w:rsid w:val="00072301"/>
    <w:rsid w:val="000723EC"/>
    <w:rsid w:val="000747B3"/>
    <w:rsid w:val="00074B71"/>
    <w:rsid w:val="00075290"/>
    <w:rsid w:val="00075CAB"/>
    <w:rsid w:val="0007677D"/>
    <w:rsid w:val="00076E89"/>
    <w:rsid w:val="000800AF"/>
    <w:rsid w:val="000807AD"/>
    <w:rsid w:val="00080C76"/>
    <w:rsid w:val="00082CDD"/>
    <w:rsid w:val="00082DE9"/>
    <w:rsid w:val="000838B7"/>
    <w:rsid w:val="00083DA3"/>
    <w:rsid w:val="000844F7"/>
    <w:rsid w:val="00085451"/>
    <w:rsid w:val="0008548C"/>
    <w:rsid w:val="00085B2C"/>
    <w:rsid w:val="0008611A"/>
    <w:rsid w:val="00086D93"/>
    <w:rsid w:val="00087096"/>
    <w:rsid w:val="00087177"/>
    <w:rsid w:val="00087A4D"/>
    <w:rsid w:val="0009063A"/>
    <w:rsid w:val="000913B0"/>
    <w:rsid w:val="000926E0"/>
    <w:rsid w:val="000938D0"/>
    <w:rsid w:val="000943E4"/>
    <w:rsid w:val="0009481D"/>
    <w:rsid w:val="00094D97"/>
    <w:rsid w:val="00095379"/>
    <w:rsid w:val="00095D67"/>
    <w:rsid w:val="0009621C"/>
    <w:rsid w:val="000A03D1"/>
    <w:rsid w:val="000A0993"/>
    <w:rsid w:val="000A1AC1"/>
    <w:rsid w:val="000A1EC1"/>
    <w:rsid w:val="000A32D5"/>
    <w:rsid w:val="000A52CD"/>
    <w:rsid w:val="000A56D4"/>
    <w:rsid w:val="000A578D"/>
    <w:rsid w:val="000A6D5C"/>
    <w:rsid w:val="000B0690"/>
    <w:rsid w:val="000B1B65"/>
    <w:rsid w:val="000B1F4E"/>
    <w:rsid w:val="000B34C5"/>
    <w:rsid w:val="000B3556"/>
    <w:rsid w:val="000B382E"/>
    <w:rsid w:val="000B3C19"/>
    <w:rsid w:val="000B3DDB"/>
    <w:rsid w:val="000B4708"/>
    <w:rsid w:val="000B58FF"/>
    <w:rsid w:val="000B5CCA"/>
    <w:rsid w:val="000B631D"/>
    <w:rsid w:val="000B67EC"/>
    <w:rsid w:val="000B6BA5"/>
    <w:rsid w:val="000C091D"/>
    <w:rsid w:val="000C2AA8"/>
    <w:rsid w:val="000C51BF"/>
    <w:rsid w:val="000C51D3"/>
    <w:rsid w:val="000C5C19"/>
    <w:rsid w:val="000C6B9D"/>
    <w:rsid w:val="000C6FDD"/>
    <w:rsid w:val="000C76A0"/>
    <w:rsid w:val="000D052D"/>
    <w:rsid w:val="000D0862"/>
    <w:rsid w:val="000D6B08"/>
    <w:rsid w:val="000D6E7B"/>
    <w:rsid w:val="000D7EAB"/>
    <w:rsid w:val="000E0686"/>
    <w:rsid w:val="000E0F7F"/>
    <w:rsid w:val="000E139D"/>
    <w:rsid w:val="000E35DB"/>
    <w:rsid w:val="000E3EC5"/>
    <w:rsid w:val="000E5129"/>
    <w:rsid w:val="000E5906"/>
    <w:rsid w:val="000E68BE"/>
    <w:rsid w:val="000E7A0B"/>
    <w:rsid w:val="000E7C63"/>
    <w:rsid w:val="000F13FE"/>
    <w:rsid w:val="000F1EBC"/>
    <w:rsid w:val="000F241E"/>
    <w:rsid w:val="000F2705"/>
    <w:rsid w:val="000F2AD3"/>
    <w:rsid w:val="000F39E2"/>
    <w:rsid w:val="000F3D18"/>
    <w:rsid w:val="000F4584"/>
    <w:rsid w:val="000F4B42"/>
    <w:rsid w:val="000F5365"/>
    <w:rsid w:val="000F65A3"/>
    <w:rsid w:val="000F6B51"/>
    <w:rsid w:val="000F7540"/>
    <w:rsid w:val="000F7E8D"/>
    <w:rsid w:val="000F7EE9"/>
    <w:rsid w:val="001015C5"/>
    <w:rsid w:val="00101667"/>
    <w:rsid w:val="00101C71"/>
    <w:rsid w:val="001032E7"/>
    <w:rsid w:val="00103A7F"/>
    <w:rsid w:val="00103F9A"/>
    <w:rsid w:val="0010439F"/>
    <w:rsid w:val="00105A0F"/>
    <w:rsid w:val="00105D85"/>
    <w:rsid w:val="001066A8"/>
    <w:rsid w:val="0011017E"/>
    <w:rsid w:val="00110CFB"/>
    <w:rsid w:val="0011107B"/>
    <w:rsid w:val="001114E5"/>
    <w:rsid w:val="00111AE3"/>
    <w:rsid w:val="00113598"/>
    <w:rsid w:val="001139EC"/>
    <w:rsid w:val="00113B65"/>
    <w:rsid w:val="00113B7B"/>
    <w:rsid w:val="00113C2C"/>
    <w:rsid w:val="00114D64"/>
    <w:rsid w:val="0011635D"/>
    <w:rsid w:val="001171E5"/>
    <w:rsid w:val="001179C4"/>
    <w:rsid w:val="00117DB9"/>
    <w:rsid w:val="00121068"/>
    <w:rsid w:val="001218C5"/>
    <w:rsid w:val="00122ED7"/>
    <w:rsid w:val="001233CD"/>
    <w:rsid w:val="00123A0D"/>
    <w:rsid w:val="0012665E"/>
    <w:rsid w:val="00130A41"/>
    <w:rsid w:val="00130C55"/>
    <w:rsid w:val="00130DAD"/>
    <w:rsid w:val="00131088"/>
    <w:rsid w:val="00132523"/>
    <w:rsid w:val="00132909"/>
    <w:rsid w:val="00132F9E"/>
    <w:rsid w:val="001332B7"/>
    <w:rsid w:val="00133CDE"/>
    <w:rsid w:val="00134209"/>
    <w:rsid w:val="0013610B"/>
    <w:rsid w:val="001374DC"/>
    <w:rsid w:val="001408BA"/>
    <w:rsid w:val="00140D4C"/>
    <w:rsid w:val="00141781"/>
    <w:rsid w:val="00141A26"/>
    <w:rsid w:val="001420CD"/>
    <w:rsid w:val="001422F3"/>
    <w:rsid w:val="00143B36"/>
    <w:rsid w:val="0014424A"/>
    <w:rsid w:val="00145F96"/>
    <w:rsid w:val="00146286"/>
    <w:rsid w:val="001462DD"/>
    <w:rsid w:val="0014651D"/>
    <w:rsid w:val="00146F30"/>
    <w:rsid w:val="001504C2"/>
    <w:rsid w:val="0015179C"/>
    <w:rsid w:val="001526C4"/>
    <w:rsid w:val="00153341"/>
    <w:rsid w:val="001533B3"/>
    <w:rsid w:val="00153827"/>
    <w:rsid w:val="00154B52"/>
    <w:rsid w:val="00154FD1"/>
    <w:rsid w:val="00155E04"/>
    <w:rsid w:val="00156683"/>
    <w:rsid w:val="00161C9D"/>
    <w:rsid w:val="001626FE"/>
    <w:rsid w:val="00162850"/>
    <w:rsid w:val="00162AC7"/>
    <w:rsid w:val="00162FD7"/>
    <w:rsid w:val="00165029"/>
    <w:rsid w:val="00165BA5"/>
    <w:rsid w:val="00172E68"/>
    <w:rsid w:val="001730B8"/>
    <w:rsid w:val="001732CC"/>
    <w:rsid w:val="00173313"/>
    <w:rsid w:val="001734A1"/>
    <w:rsid w:val="00173BD5"/>
    <w:rsid w:val="00174977"/>
    <w:rsid w:val="0017513E"/>
    <w:rsid w:val="0017598D"/>
    <w:rsid w:val="00175DE2"/>
    <w:rsid w:val="00175F8E"/>
    <w:rsid w:val="001763B7"/>
    <w:rsid w:val="001766D9"/>
    <w:rsid w:val="00176942"/>
    <w:rsid w:val="001773E6"/>
    <w:rsid w:val="001775CF"/>
    <w:rsid w:val="00177CF0"/>
    <w:rsid w:val="001808F5"/>
    <w:rsid w:val="00181037"/>
    <w:rsid w:val="0018192F"/>
    <w:rsid w:val="00181D5B"/>
    <w:rsid w:val="001832FA"/>
    <w:rsid w:val="001833EE"/>
    <w:rsid w:val="00183D5F"/>
    <w:rsid w:val="00183F91"/>
    <w:rsid w:val="00183FD5"/>
    <w:rsid w:val="00184DA7"/>
    <w:rsid w:val="00185C8F"/>
    <w:rsid w:val="00185FF8"/>
    <w:rsid w:val="001863B5"/>
    <w:rsid w:val="00186EB5"/>
    <w:rsid w:val="00187492"/>
    <w:rsid w:val="0019120A"/>
    <w:rsid w:val="00191500"/>
    <w:rsid w:val="00191846"/>
    <w:rsid w:val="00191A2C"/>
    <w:rsid w:val="00192260"/>
    <w:rsid w:val="001933A4"/>
    <w:rsid w:val="001934FF"/>
    <w:rsid w:val="00195A3A"/>
    <w:rsid w:val="001971F5"/>
    <w:rsid w:val="001A035E"/>
    <w:rsid w:val="001A15BA"/>
    <w:rsid w:val="001A200D"/>
    <w:rsid w:val="001A259F"/>
    <w:rsid w:val="001A3044"/>
    <w:rsid w:val="001A469C"/>
    <w:rsid w:val="001A5904"/>
    <w:rsid w:val="001A5D56"/>
    <w:rsid w:val="001A60F5"/>
    <w:rsid w:val="001A6D51"/>
    <w:rsid w:val="001B0084"/>
    <w:rsid w:val="001B02C6"/>
    <w:rsid w:val="001B03AF"/>
    <w:rsid w:val="001B0C84"/>
    <w:rsid w:val="001B12ED"/>
    <w:rsid w:val="001B1414"/>
    <w:rsid w:val="001B1C25"/>
    <w:rsid w:val="001B4CC8"/>
    <w:rsid w:val="001B5A8C"/>
    <w:rsid w:val="001B6806"/>
    <w:rsid w:val="001B6E30"/>
    <w:rsid w:val="001B7102"/>
    <w:rsid w:val="001B72EA"/>
    <w:rsid w:val="001B7668"/>
    <w:rsid w:val="001C08BD"/>
    <w:rsid w:val="001C1164"/>
    <w:rsid w:val="001C182C"/>
    <w:rsid w:val="001C2833"/>
    <w:rsid w:val="001C2C9A"/>
    <w:rsid w:val="001C3440"/>
    <w:rsid w:val="001C3FE6"/>
    <w:rsid w:val="001C4907"/>
    <w:rsid w:val="001C50C0"/>
    <w:rsid w:val="001C5293"/>
    <w:rsid w:val="001C6516"/>
    <w:rsid w:val="001C7CEE"/>
    <w:rsid w:val="001C7D72"/>
    <w:rsid w:val="001D029E"/>
    <w:rsid w:val="001D0A8F"/>
    <w:rsid w:val="001D0B9B"/>
    <w:rsid w:val="001D0BCC"/>
    <w:rsid w:val="001D223F"/>
    <w:rsid w:val="001D23E0"/>
    <w:rsid w:val="001D4257"/>
    <w:rsid w:val="001D475C"/>
    <w:rsid w:val="001D492D"/>
    <w:rsid w:val="001D4C90"/>
    <w:rsid w:val="001D4D18"/>
    <w:rsid w:val="001D6A9C"/>
    <w:rsid w:val="001D778B"/>
    <w:rsid w:val="001E0E50"/>
    <w:rsid w:val="001E1310"/>
    <w:rsid w:val="001E14DC"/>
    <w:rsid w:val="001E1EFC"/>
    <w:rsid w:val="001E28E5"/>
    <w:rsid w:val="001E42A6"/>
    <w:rsid w:val="001E472F"/>
    <w:rsid w:val="001E514E"/>
    <w:rsid w:val="001E5824"/>
    <w:rsid w:val="001E5A60"/>
    <w:rsid w:val="001E5B91"/>
    <w:rsid w:val="001E5F1E"/>
    <w:rsid w:val="001E6F91"/>
    <w:rsid w:val="001E75AE"/>
    <w:rsid w:val="001F0BFE"/>
    <w:rsid w:val="001F1283"/>
    <w:rsid w:val="001F3801"/>
    <w:rsid w:val="001F3956"/>
    <w:rsid w:val="001F4C91"/>
    <w:rsid w:val="001F63E1"/>
    <w:rsid w:val="001F652C"/>
    <w:rsid w:val="00201135"/>
    <w:rsid w:val="00201349"/>
    <w:rsid w:val="002014A3"/>
    <w:rsid w:val="002024BB"/>
    <w:rsid w:val="0020268D"/>
    <w:rsid w:val="0020366F"/>
    <w:rsid w:val="0020497A"/>
    <w:rsid w:val="00205976"/>
    <w:rsid w:val="00205F7D"/>
    <w:rsid w:val="00205FCC"/>
    <w:rsid w:val="002064C1"/>
    <w:rsid w:val="002069E4"/>
    <w:rsid w:val="00206CAC"/>
    <w:rsid w:val="00207F12"/>
    <w:rsid w:val="00207FDC"/>
    <w:rsid w:val="002100E3"/>
    <w:rsid w:val="002102CC"/>
    <w:rsid w:val="00210948"/>
    <w:rsid w:val="00210A77"/>
    <w:rsid w:val="00210C26"/>
    <w:rsid w:val="00210EEC"/>
    <w:rsid w:val="00211466"/>
    <w:rsid w:val="0021208C"/>
    <w:rsid w:val="00212998"/>
    <w:rsid w:val="002149FE"/>
    <w:rsid w:val="00214FAD"/>
    <w:rsid w:val="00215961"/>
    <w:rsid w:val="00215F64"/>
    <w:rsid w:val="0021658E"/>
    <w:rsid w:val="00216699"/>
    <w:rsid w:val="0021699B"/>
    <w:rsid w:val="00216BCD"/>
    <w:rsid w:val="002173E3"/>
    <w:rsid w:val="00217552"/>
    <w:rsid w:val="00217C19"/>
    <w:rsid w:val="0022058C"/>
    <w:rsid w:val="0022142B"/>
    <w:rsid w:val="00221576"/>
    <w:rsid w:val="00221979"/>
    <w:rsid w:val="00222853"/>
    <w:rsid w:val="00222A4B"/>
    <w:rsid w:val="00223919"/>
    <w:rsid w:val="00223F05"/>
    <w:rsid w:val="00224058"/>
    <w:rsid w:val="002246EC"/>
    <w:rsid w:val="00225BA3"/>
    <w:rsid w:val="00225F7B"/>
    <w:rsid w:val="002264FB"/>
    <w:rsid w:val="00226B4C"/>
    <w:rsid w:val="00226C9B"/>
    <w:rsid w:val="00227A00"/>
    <w:rsid w:val="002302AF"/>
    <w:rsid w:val="002303A9"/>
    <w:rsid w:val="002305EF"/>
    <w:rsid w:val="00231088"/>
    <w:rsid w:val="00231447"/>
    <w:rsid w:val="00232538"/>
    <w:rsid w:val="00232A17"/>
    <w:rsid w:val="00232C3D"/>
    <w:rsid w:val="0023333C"/>
    <w:rsid w:val="00233ADD"/>
    <w:rsid w:val="00234E8B"/>
    <w:rsid w:val="00235031"/>
    <w:rsid w:val="00235D83"/>
    <w:rsid w:val="00236292"/>
    <w:rsid w:val="00236CE2"/>
    <w:rsid w:val="002403C6"/>
    <w:rsid w:val="00240EA1"/>
    <w:rsid w:val="002413AA"/>
    <w:rsid w:val="00241E7F"/>
    <w:rsid w:val="002427AC"/>
    <w:rsid w:val="00242A99"/>
    <w:rsid w:val="00242C19"/>
    <w:rsid w:val="00243EDF"/>
    <w:rsid w:val="00246498"/>
    <w:rsid w:val="00250206"/>
    <w:rsid w:val="0025027B"/>
    <w:rsid w:val="00250712"/>
    <w:rsid w:val="002513B3"/>
    <w:rsid w:val="00251C43"/>
    <w:rsid w:val="00252076"/>
    <w:rsid w:val="00253069"/>
    <w:rsid w:val="002543D8"/>
    <w:rsid w:val="0025566B"/>
    <w:rsid w:val="00255930"/>
    <w:rsid w:val="00255A97"/>
    <w:rsid w:val="00255A9A"/>
    <w:rsid w:val="002561DC"/>
    <w:rsid w:val="00256493"/>
    <w:rsid w:val="00256A1A"/>
    <w:rsid w:val="00257AD7"/>
    <w:rsid w:val="00257CBB"/>
    <w:rsid w:val="002606C5"/>
    <w:rsid w:val="00260ADA"/>
    <w:rsid w:val="00261A69"/>
    <w:rsid w:val="0026289C"/>
    <w:rsid w:val="00262E38"/>
    <w:rsid w:val="00264E1E"/>
    <w:rsid w:val="00265265"/>
    <w:rsid w:val="00265511"/>
    <w:rsid w:val="0026597E"/>
    <w:rsid w:val="00265AAB"/>
    <w:rsid w:val="00265BD1"/>
    <w:rsid w:val="00267591"/>
    <w:rsid w:val="00270454"/>
    <w:rsid w:val="00270E8B"/>
    <w:rsid w:val="0027235E"/>
    <w:rsid w:val="0027368F"/>
    <w:rsid w:val="0027550A"/>
    <w:rsid w:val="002772C9"/>
    <w:rsid w:val="002802C4"/>
    <w:rsid w:val="0028061E"/>
    <w:rsid w:val="00280AA7"/>
    <w:rsid w:val="0028310B"/>
    <w:rsid w:val="00283A4C"/>
    <w:rsid w:val="00283F81"/>
    <w:rsid w:val="00284024"/>
    <w:rsid w:val="002849D1"/>
    <w:rsid w:val="002853F4"/>
    <w:rsid w:val="002915F0"/>
    <w:rsid w:val="0029167D"/>
    <w:rsid w:val="002917CD"/>
    <w:rsid w:val="00291AD1"/>
    <w:rsid w:val="00291AF7"/>
    <w:rsid w:val="002924C3"/>
    <w:rsid w:val="00292AF5"/>
    <w:rsid w:val="00293AA0"/>
    <w:rsid w:val="00294D7E"/>
    <w:rsid w:val="0029501C"/>
    <w:rsid w:val="00295357"/>
    <w:rsid w:val="00295A3D"/>
    <w:rsid w:val="00295EBE"/>
    <w:rsid w:val="002976EF"/>
    <w:rsid w:val="00297C95"/>
    <w:rsid w:val="00297EBF"/>
    <w:rsid w:val="002A0B76"/>
    <w:rsid w:val="002A129E"/>
    <w:rsid w:val="002A21F0"/>
    <w:rsid w:val="002A2B21"/>
    <w:rsid w:val="002A4D31"/>
    <w:rsid w:val="002A5679"/>
    <w:rsid w:val="002A6A04"/>
    <w:rsid w:val="002A7620"/>
    <w:rsid w:val="002A7710"/>
    <w:rsid w:val="002B0B98"/>
    <w:rsid w:val="002B12F6"/>
    <w:rsid w:val="002B2594"/>
    <w:rsid w:val="002B25D5"/>
    <w:rsid w:val="002B33E2"/>
    <w:rsid w:val="002B371A"/>
    <w:rsid w:val="002B568C"/>
    <w:rsid w:val="002B5C1F"/>
    <w:rsid w:val="002B7168"/>
    <w:rsid w:val="002C0302"/>
    <w:rsid w:val="002C0569"/>
    <w:rsid w:val="002C2F5C"/>
    <w:rsid w:val="002C2FDC"/>
    <w:rsid w:val="002C31A7"/>
    <w:rsid w:val="002C6FC1"/>
    <w:rsid w:val="002C7A37"/>
    <w:rsid w:val="002D0E41"/>
    <w:rsid w:val="002D1CF5"/>
    <w:rsid w:val="002D20BE"/>
    <w:rsid w:val="002D3377"/>
    <w:rsid w:val="002D3E65"/>
    <w:rsid w:val="002D42FF"/>
    <w:rsid w:val="002D4500"/>
    <w:rsid w:val="002D456A"/>
    <w:rsid w:val="002D4A59"/>
    <w:rsid w:val="002D4AC5"/>
    <w:rsid w:val="002D4B95"/>
    <w:rsid w:val="002D5ED6"/>
    <w:rsid w:val="002D6717"/>
    <w:rsid w:val="002E0A34"/>
    <w:rsid w:val="002E3BB0"/>
    <w:rsid w:val="002E4B94"/>
    <w:rsid w:val="002E4D51"/>
    <w:rsid w:val="002E509B"/>
    <w:rsid w:val="002E52FD"/>
    <w:rsid w:val="002E55F0"/>
    <w:rsid w:val="002E6201"/>
    <w:rsid w:val="002E67AF"/>
    <w:rsid w:val="002E69DE"/>
    <w:rsid w:val="002E7191"/>
    <w:rsid w:val="002F07D6"/>
    <w:rsid w:val="002F0D1D"/>
    <w:rsid w:val="002F14D3"/>
    <w:rsid w:val="002F19AE"/>
    <w:rsid w:val="002F2139"/>
    <w:rsid w:val="002F26D3"/>
    <w:rsid w:val="002F419D"/>
    <w:rsid w:val="002F4292"/>
    <w:rsid w:val="002F522E"/>
    <w:rsid w:val="002F7897"/>
    <w:rsid w:val="00300482"/>
    <w:rsid w:val="00300E12"/>
    <w:rsid w:val="0030180C"/>
    <w:rsid w:val="003039F0"/>
    <w:rsid w:val="00304074"/>
    <w:rsid w:val="003052AB"/>
    <w:rsid w:val="003058F2"/>
    <w:rsid w:val="00305E1C"/>
    <w:rsid w:val="0030715E"/>
    <w:rsid w:val="003074C3"/>
    <w:rsid w:val="00307980"/>
    <w:rsid w:val="00310A34"/>
    <w:rsid w:val="00311FE4"/>
    <w:rsid w:val="00312486"/>
    <w:rsid w:val="003131C6"/>
    <w:rsid w:val="00313B27"/>
    <w:rsid w:val="00313BAD"/>
    <w:rsid w:val="00313D4A"/>
    <w:rsid w:val="003147B7"/>
    <w:rsid w:val="00315699"/>
    <w:rsid w:val="00315815"/>
    <w:rsid w:val="00316041"/>
    <w:rsid w:val="00316CA4"/>
    <w:rsid w:val="00317688"/>
    <w:rsid w:val="003177E0"/>
    <w:rsid w:val="003203DD"/>
    <w:rsid w:val="003203FE"/>
    <w:rsid w:val="0032067B"/>
    <w:rsid w:val="00320C32"/>
    <w:rsid w:val="00320C57"/>
    <w:rsid w:val="0032270E"/>
    <w:rsid w:val="00323AE2"/>
    <w:rsid w:val="00323F51"/>
    <w:rsid w:val="0032676D"/>
    <w:rsid w:val="00326A4F"/>
    <w:rsid w:val="003273F8"/>
    <w:rsid w:val="0033092D"/>
    <w:rsid w:val="00331738"/>
    <w:rsid w:val="0033244E"/>
    <w:rsid w:val="00332573"/>
    <w:rsid w:val="00333BDF"/>
    <w:rsid w:val="00334688"/>
    <w:rsid w:val="0033507E"/>
    <w:rsid w:val="003352CC"/>
    <w:rsid w:val="00335F1A"/>
    <w:rsid w:val="003374F7"/>
    <w:rsid w:val="00337770"/>
    <w:rsid w:val="0034078A"/>
    <w:rsid w:val="00340CAD"/>
    <w:rsid w:val="00341688"/>
    <w:rsid w:val="00341A87"/>
    <w:rsid w:val="00341BBD"/>
    <w:rsid w:val="00341C9E"/>
    <w:rsid w:val="00342A95"/>
    <w:rsid w:val="00343E87"/>
    <w:rsid w:val="00344155"/>
    <w:rsid w:val="003442C8"/>
    <w:rsid w:val="0034435A"/>
    <w:rsid w:val="00344376"/>
    <w:rsid w:val="00345E5D"/>
    <w:rsid w:val="00346C9B"/>
    <w:rsid w:val="00347540"/>
    <w:rsid w:val="003504D7"/>
    <w:rsid w:val="00350ABA"/>
    <w:rsid w:val="00350B49"/>
    <w:rsid w:val="00350E2B"/>
    <w:rsid w:val="0035157B"/>
    <w:rsid w:val="00354E01"/>
    <w:rsid w:val="00355281"/>
    <w:rsid w:val="00356211"/>
    <w:rsid w:val="00356BA5"/>
    <w:rsid w:val="00357B3C"/>
    <w:rsid w:val="00357FF1"/>
    <w:rsid w:val="00361BAD"/>
    <w:rsid w:val="0036412B"/>
    <w:rsid w:val="003643EB"/>
    <w:rsid w:val="003649C2"/>
    <w:rsid w:val="003664ED"/>
    <w:rsid w:val="00367632"/>
    <w:rsid w:val="00367EF4"/>
    <w:rsid w:val="00370BC7"/>
    <w:rsid w:val="00370F05"/>
    <w:rsid w:val="00370F1F"/>
    <w:rsid w:val="003716F7"/>
    <w:rsid w:val="00372E1A"/>
    <w:rsid w:val="00373291"/>
    <w:rsid w:val="00373642"/>
    <w:rsid w:val="00374429"/>
    <w:rsid w:val="00374586"/>
    <w:rsid w:val="0037464C"/>
    <w:rsid w:val="00375382"/>
    <w:rsid w:val="0037669A"/>
    <w:rsid w:val="0037735D"/>
    <w:rsid w:val="003801C9"/>
    <w:rsid w:val="00380500"/>
    <w:rsid w:val="00381747"/>
    <w:rsid w:val="003828A1"/>
    <w:rsid w:val="003830D5"/>
    <w:rsid w:val="00384854"/>
    <w:rsid w:val="00384C5A"/>
    <w:rsid w:val="003854DA"/>
    <w:rsid w:val="00385601"/>
    <w:rsid w:val="00385ADA"/>
    <w:rsid w:val="00386F9F"/>
    <w:rsid w:val="00387A63"/>
    <w:rsid w:val="0039036D"/>
    <w:rsid w:val="00390E0C"/>
    <w:rsid w:val="003918CE"/>
    <w:rsid w:val="00391D88"/>
    <w:rsid w:val="003926DA"/>
    <w:rsid w:val="00392C3E"/>
    <w:rsid w:val="00392C4A"/>
    <w:rsid w:val="00393310"/>
    <w:rsid w:val="00393612"/>
    <w:rsid w:val="003936C1"/>
    <w:rsid w:val="00394600"/>
    <w:rsid w:val="00394A5E"/>
    <w:rsid w:val="003954FD"/>
    <w:rsid w:val="00396A4B"/>
    <w:rsid w:val="00396E00"/>
    <w:rsid w:val="00396E48"/>
    <w:rsid w:val="00397046"/>
    <w:rsid w:val="003971BC"/>
    <w:rsid w:val="0039729D"/>
    <w:rsid w:val="003972A2"/>
    <w:rsid w:val="003A048E"/>
    <w:rsid w:val="003A06A4"/>
    <w:rsid w:val="003A1BEB"/>
    <w:rsid w:val="003A28BC"/>
    <w:rsid w:val="003A3533"/>
    <w:rsid w:val="003A3FCA"/>
    <w:rsid w:val="003A473E"/>
    <w:rsid w:val="003A4A7D"/>
    <w:rsid w:val="003A4F59"/>
    <w:rsid w:val="003A56A1"/>
    <w:rsid w:val="003A59DA"/>
    <w:rsid w:val="003A5D51"/>
    <w:rsid w:val="003A6A9A"/>
    <w:rsid w:val="003A7111"/>
    <w:rsid w:val="003B00F6"/>
    <w:rsid w:val="003B1B28"/>
    <w:rsid w:val="003B3823"/>
    <w:rsid w:val="003B52DD"/>
    <w:rsid w:val="003B6F81"/>
    <w:rsid w:val="003B729B"/>
    <w:rsid w:val="003C3FC1"/>
    <w:rsid w:val="003C43A6"/>
    <w:rsid w:val="003C44E9"/>
    <w:rsid w:val="003C5362"/>
    <w:rsid w:val="003C7793"/>
    <w:rsid w:val="003C7868"/>
    <w:rsid w:val="003D2027"/>
    <w:rsid w:val="003D3579"/>
    <w:rsid w:val="003D3A21"/>
    <w:rsid w:val="003D404E"/>
    <w:rsid w:val="003D41C6"/>
    <w:rsid w:val="003D4A19"/>
    <w:rsid w:val="003D5132"/>
    <w:rsid w:val="003D5245"/>
    <w:rsid w:val="003D69DF"/>
    <w:rsid w:val="003D6A6C"/>
    <w:rsid w:val="003D76CB"/>
    <w:rsid w:val="003D7A7F"/>
    <w:rsid w:val="003E0829"/>
    <w:rsid w:val="003E212B"/>
    <w:rsid w:val="003E280B"/>
    <w:rsid w:val="003E3DC9"/>
    <w:rsid w:val="003E46F7"/>
    <w:rsid w:val="003E4915"/>
    <w:rsid w:val="003E4C35"/>
    <w:rsid w:val="003E4D82"/>
    <w:rsid w:val="003E5E4F"/>
    <w:rsid w:val="003E74AC"/>
    <w:rsid w:val="003E7EE5"/>
    <w:rsid w:val="003F1577"/>
    <w:rsid w:val="003F1DF4"/>
    <w:rsid w:val="003F1F99"/>
    <w:rsid w:val="003F2E63"/>
    <w:rsid w:val="003F3101"/>
    <w:rsid w:val="003F570E"/>
    <w:rsid w:val="003F75A1"/>
    <w:rsid w:val="004016C5"/>
    <w:rsid w:val="00401C4B"/>
    <w:rsid w:val="00401D3F"/>
    <w:rsid w:val="00402334"/>
    <w:rsid w:val="00402956"/>
    <w:rsid w:val="00404654"/>
    <w:rsid w:val="00405541"/>
    <w:rsid w:val="00405B0D"/>
    <w:rsid w:val="004062A5"/>
    <w:rsid w:val="004069AC"/>
    <w:rsid w:val="0040709F"/>
    <w:rsid w:val="00407DF2"/>
    <w:rsid w:val="00407F7C"/>
    <w:rsid w:val="00410A9A"/>
    <w:rsid w:val="00411150"/>
    <w:rsid w:val="004112BC"/>
    <w:rsid w:val="0041227D"/>
    <w:rsid w:val="00412E12"/>
    <w:rsid w:val="00413A0F"/>
    <w:rsid w:val="00415C45"/>
    <w:rsid w:val="00416AD0"/>
    <w:rsid w:val="00417161"/>
    <w:rsid w:val="00421B92"/>
    <w:rsid w:val="0042210C"/>
    <w:rsid w:val="00423326"/>
    <w:rsid w:val="004243AA"/>
    <w:rsid w:val="00425149"/>
    <w:rsid w:val="00426015"/>
    <w:rsid w:val="00426EDA"/>
    <w:rsid w:val="00426F0F"/>
    <w:rsid w:val="0042745E"/>
    <w:rsid w:val="00430082"/>
    <w:rsid w:val="00430AF5"/>
    <w:rsid w:val="00430D20"/>
    <w:rsid w:val="004310FF"/>
    <w:rsid w:val="00431E21"/>
    <w:rsid w:val="00431E27"/>
    <w:rsid w:val="00432984"/>
    <w:rsid w:val="00432B8A"/>
    <w:rsid w:val="0043358A"/>
    <w:rsid w:val="00434153"/>
    <w:rsid w:val="00436FD7"/>
    <w:rsid w:val="004371D6"/>
    <w:rsid w:val="0043743E"/>
    <w:rsid w:val="004403DD"/>
    <w:rsid w:val="00440F98"/>
    <w:rsid w:val="004410F7"/>
    <w:rsid w:val="004412FE"/>
    <w:rsid w:val="00441606"/>
    <w:rsid w:val="00441E40"/>
    <w:rsid w:val="00441E8F"/>
    <w:rsid w:val="00442886"/>
    <w:rsid w:val="00442927"/>
    <w:rsid w:val="00442BC4"/>
    <w:rsid w:val="00443D66"/>
    <w:rsid w:val="00443FB2"/>
    <w:rsid w:val="00444819"/>
    <w:rsid w:val="00444C2B"/>
    <w:rsid w:val="004450D1"/>
    <w:rsid w:val="00445D48"/>
    <w:rsid w:val="00445F74"/>
    <w:rsid w:val="0044629B"/>
    <w:rsid w:val="00446936"/>
    <w:rsid w:val="00447C4E"/>
    <w:rsid w:val="00451930"/>
    <w:rsid w:val="00451A7B"/>
    <w:rsid w:val="00451D7D"/>
    <w:rsid w:val="00452853"/>
    <w:rsid w:val="00453A05"/>
    <w:rsid w:val="004540C0"/>
    <w:rsid w:val="0045458D"/>
    <w:rsid w:val="00455E44"/>
    <w:rsid w:val="00455F99"/>
    <w:rsid w:val="004568DE"/>
    <w:rsid w:val="0045716A"/>
    <w:rsid w:val="0045726F"/>
    <w:rsid w:val="004606E2"/>
    <w:rsid w:val="004616C4"/>
    <w:rsid w:val="004618CD"/>
    <w:rsid w:val="00462282"/>
    <w:rsid w:val="00462362"/>
    <w:rsid w:val="0046287B"/>
    <w:rsid w:val="004645D2"/>
    <w:rsid w:val="00464A51"/>
    <w:rsid w:val="0046549C"/>
    <w:rsid w:val="00465B3F"/>
    <w:rsid w:val="004670B1"/>
    <w:rsid w:val="00467C70"/>
    <w:rsid w:val="00470E33"/>
    <w:rsid w:val="00471F69"/>
    <w:rsid w:val="00472CC5"/>
    <w:rsid w:val="00473403"/>
    <w:rsid w:val="00474613"/>
    <w:rsid w:val="004750CB"/>
    <w:rsid w:val="00475520"/>
    <w:rsid w:val="004757A4"/>
    <w:rsid w:val="004758F8"/>
    <w:rsid w:val="004770BF"/>
    <w:rsid w:val="0048043F"/>
    <w:rsid w:val="004806AE"/>
    <w:rsid w:val="00480EF9"/>
    <w:rsid w:val="0048195C"/>
    <w:rsid w:val="004820DD"/>
    <w:rsid w:val="0048248D"/>
    <w:rsid w:val="00482FDB"/>
    <w:rsid w:val="00484F17"/>
    <w:rsid w:val="00485172"/>
    <w:rsid w:val="004853E6"/>
    <w:rsid w:val="004859B9"/>
    <w:rsid w:val="00485D50"/>
    <w:rsid w:val="00486121"/>
    <w:rsid w:val="00487A56"/>
    <w:rsid w:val="0049044E"/>
    <w:rsid w:val="004911CD"/>
    <w:rsid w:val="004911EA"/>
    <w:rsid w:val="00491211"/>
    <w:rsid w:val="004916D3"/>
    <w:rsid w:val="004917D9"/>
    <w:rsid w:val="00491CAB"/>
    <w:rsid w:val="00492299"/>
    <w:rsid w:val="0049238C"/>
    <w:rsid w:val="00492C04"/>
    <w:rsid w:val="00493CDD"/>
    <w:rsid w:val="0049646F"/>
    <w:rsid w:val="00496B47"/>
    <w:rsid w:val="00496EB8"/>
    <w:rsid w:val="004972DA"/>
    <w:rsid w:val="004976B0"/>
    <w:rsid w:val="004978EF"/>
    <w:rsid w:val="004A0528"/>
    <w:rsid w:val="004A09BE"/>
    <w:rsid w:val="004A112E"/>
    <w:rsid w:val="004A1946"/>
    <w:rsid w:val="004A2472"/>
    <w:rsid w:val="004A2650"/>
    <w:rsid w:val="004A2919"/>
    <w:rsid w:val="004A42FE"/>
    <w:rsid w:val="004A44DE"/>
    <w:rsid w:val="004A4B59"/>
    <w:rsid w:val="004A4E7A"/>
    <w:rsid w:val="004A4EAD"/>
    <w:rsid w:val="004A5212"/>
    <w:rsid w:val="004A55AA"/>
    <w:rsid w:val="004A7626"/>
    <w:rsid w:val="004A7B0A"/>
    <w:rsid w:val="004A7E9C"/>
    <w:rsid w:val="004B20AB"/>
    <w:rsid w:val="004B24E1"/>
    <w:rsid w:val="004B276B"/>
    <w:rsid w:val="004B515D"/>
    <w:rsid w:val="004B58A0"/>
    <w:rsid w:val="004C0200"/>
    <w:rsid w:val="004C0258"/>
    <w:rsid w:val="004C0325"/>
    <w:rsid w:val="004C1373"/>
    <w:rsid w:val="004C2460"/>
    <w:rsid w:val="004C2879"/>
    <w:rsid w:val="004C4A3D"/>
    <w:rsid w:val="004C4E7C"/>
    <w:rsid w:val="004C5209"/>
    <w:rsid w:val="004C56DF"/>
    <w:rsid w:val="004C5B50"/>
    <w:rsid w:val="004C5C5A"/>
    <w:rsid w:val="004C64DE"/>
    <w:rsid w:val="004C6B6E"/>
    <w:rsid w:val="004C6D91"/>
    <w:rsid w:val="004C7104"/>
    <w:rsid w:val="004C76EE"/>
    <w:rsid w:val="004C7834"/>
    <w:rsid w:val="004D0181"/>
    <w:rsid w:val="004D05DC"/>
    <w:rsid w:val="004D06F2"/>
    <w:rsid w:val="004D0792"/>
    <w:rsid w:val="004D184B"/>
    <w:rsid w:val="004D1C57"/>
    <w:rsid w:val="004D2119"/>
    <w:rsid w:val="004D23D0"/>
    <w:rsid w:val="004D2A21"/>
    <w:rsid w:val="004D2D68"/>
    <w:rsid w:val="004D33EF"/>
    <w:rsid w:val="004D424F"/>
    <w:rsid w:val="004D4BBA"/>
    <w:rsid w:val="004D4E53"/>
    <w:rsid w:val="004D5522"/>
    <w:rsid w:val="004D5E90"/>
    <w:rsid w:val="004D6016"/>
    <w:rsid w:val="004D60C7"/>
    <w:rsid w:val="004E00FF"/>
    <w:rsid w:val="004E04F1"/>
    <w:rsid w:val="004E06A0"/>
    <w:rsid w:val="004E230D"/>
    <w:rsid w:val="004E3088"/>
    <w:rsid w:val="004E58D4"/>
    <w:rsid w:val="004E5A4A"/>
    <w:rsid w:val="004E5F86"/>
    <w:rsid w:val="004E668F"/>
    <w:rsid w:val="004E6EC1"/>
    <w:rsid w:val="004E7985"/>
    <w:rsid w:val="004F021B"/>
    <w:rsid w:val="004F1020"/>
    <w:rsid w:val="004F1C9B"/>
    <w:rsid w:val="004F312F"/>
    <w:rsid w:val="004F3468"/>
    <w:rsid w:val="004F44D6"/>
    <w:rsid w:val="004F5510"/>
    <w:rsid w:val="004F6C4F"/>
    <w:rsid w:val="004F7170"/>
    <w:rsid w:val="004F7C62"/>
    <w:rsid w:val="004F7E8E"/>
    <w:rsid w:val="00500922"/>
    <w:rsid w:val="00500E2A"/>
    <w:rsid w:val="00500F4B"/>
    <w:rsid w:val="0050129A"/>
    <w:rsid w:val="0050159F"/>
    <w:rsid w:val="00501BCE"/>
    <w:rsid w:val="00502026"/>
    <w:rsid w:val="0050251E"/>
    <w:rsid w:val="005030E1"/>
    <w:rsid w:val="00503EC0"/>
    <w:rsid w:val="005041B7"/>
    <w:rsid w:val="0050444B"/>
    <w:rsid w:val="00504BB4"/>
    <w:rsid w:val="00504CBC"/>
    <w:rsid w:val="00505410"/>
    <w:rsid w:val="0050599C"/>
    <w:rsid w:val="00506648"/>
    <w:rsid w:val="00506720"/>
    <w:rsid w:val="00506B24"/>
    <w:rsid w:val="0050704F"/>
    <w:rsid w:val="005070B4"/>
    <w:rsid w:val="00511696"/>
    <w:rsid w:val="005131C2"/>
    <w:rsid w:val="005133E2"/>
    <w:rsid w:val="0051369E"/>
    <w:rsid w:val="00513946"/>
    <w:rsid w:val="00513DD7"/>
    <w:rsid w:val="0051457F"/>
    <w:rsid w:val="00514868"/>
    <w:rsid w:val="00515A2B"/>
    <w:rsid w:val="0051763C"/>
    <w:rsid w:val="00517F9F"/>
    <w:rsid w:val="0052478B"/>
    <w:rsid w:val="00524ED9"/>
    <w:rsid w:val="00524FFF"/>
    <w:rsid w:val="005250AC"/>
    <w:rsid w:val="00525355"/>
    <w:rsid w:val="005256F2"/>
    <w:rsid w:val="005261E6"/>
    <w:rsid w:val="0052624C"/>
    <w:rsid w:val="00526651"/>
    <w:rsid w:val="005271BF"/>
    <w:rsid w:val="005312C9"/>
    <w:rsid w:val="00532366"/>
    <w:rsid w:val="005326E2"/>
    <w:rsid w:val="00533320"/>
    <w:rsid w:val="00533A2E"/>
    <w:rsid w:val="00534C87"/>
    <w:rsid w:val="005351FE"/>
    <w:rsid w:val="0053542F"/>
    <w:rsid w:val="00535722"/>
    <w:rsid w:val="005362A0"/>
    <w:rsid w:val="005363B5"/>
    <w:rsid w:val="00536785"/>
    <w:rsid w:val="00537408"/>
    <w:rsid w:val="00540196"/>
    <w:rsid w:val="00540313"/>
    <w:rsid w:val="00540350"/>
    <w:rsid w:val="00540524"/>
    <w:rsid w:val="005414FF"/>
    <w:rsid w:val="005433CC"/>
    <w:rsid w:val="005434CE"/>
    <w:rsid w:val="00543572"/>
    <w:rsid w:val="00544FBD"/>
    <w:rsid w:val="005451DE"/>
    <w:rsid w:val="00546CF2"/>
    <w:rsid w:val="00547347"/>
    <w:rsid w:val="005478AE"/>
    <w:rsid w:val="005478CB"/>
    <w:rsid w:val="00550686"/>
    <w:rsid w:val="005510E9"/>
    <w:rsid w:val="00552585"/>
    <w:rsid w:val="005525A0"/>
    <w:rsid w:val="005534BA"/>
    <w:rsid w:val="00553BBB"/>
    <w:rsid w:val="005543D9"/>
    <w:rsid w:val="005557BE"/>
    <w:rsid w:val="00555D36"/>
    <w:rsid w:val="00556175"/>
    <w:rsid w:val="005563E7"/>
    <w:rsid w:val="00556666"/>
    <w:rsid w:val="0055685D"/>
    <w:rsid w:val="00556946"/>
    <w:rsid w:val="00560306"/>
    <w:rsid w:val="005621C8"/>
    <w:rsid w:val="00562B48"/>
    <w:rsid w:val="00562D42"/>
    <w:rsid w:val="00562D95"/>
    <w:rsid w:val="0056381D"/>
    <w:rsid w:val="0056515B"/>
    <w:rsid w:val="0056547C"/>
    <w:rsid w:val="0056560F"/>
    <w:rsid w:val="00565690"/>
    <w:rsid w:val="005657A5"/>
    <w:rsid w:val="00565A35"/>
    <w:rsid w:val="00566363"/>
    <w:rsid w:val="00567632"/>
    <w:rsid w:val="00570F3C"/>
    <w:rsid w:val="00571462"/>
    <w:rsid w:val="005718E1"/>
    <w:rsid w:val="0057296E"/>
    <w:rsid w:val="00573663"/>
    <w:rsid w:val="005741D1"/>
    <w:rsid w:val="00574418"/>
    <w:rsid w:val="005744EB"/>
    <w:rsid w:val="005745AB"/>
    <w:rsid w:val="00574E3A"/>
    <w:rsid w:val="005756D3"/>
    <w:rsid w:val="00576893"/>
    <w:rsid w:val="00577306"/>
    <w:rsid w:val="0058033A"/>
    <w:rsid w:val="00580531"/>
    <w:rsid w:val="005810BE"/>
    <w:rsid w:val="005814DD"/>
    <w:rsid w:val="00581B94"/>
    <w:rsid w:val="00581C02"/>
    <w:rsid w:val="0058238E"/>
    <w:rsid w:val="005842B0"/>
    <w:rsid w:val="005846B0"/>
    <w:rsid w:val="005847C0"/>
    <w:rsid w:val="00587343"/>
    <w:rsid w:val="00587F4A"/>
    <w:rsid w:val="00591091"/>
    <w:rsid w:val="00591F44"/>
    <w:rsid w:val="00591F6B"/>
    <w:rsid w:val="005925EF"/>
    <w:rsid w:val="00593186"/>
    <w:rsid w:val="00593C38"/>
    <w:rsid w:val="00594913"/>
    <w:rsid w:val="00595050"/>
    <w:rsid w:val="00595124"/>
    <w:rsid w:val="00595590"/>
    <w:rsid w:val="00595CAA"/>
    <w:rsid w:val="005960C1"/>
    <w:rsid w:val="0059633E"/>
    <w:rsid w:val="005966A7"/>
    <w:rsid w:val="005968B0"/>
    <w:rsid w:val="00596D5A"/>
    <w:rsid w:val="005978AC"/>
    <w:rsid w:val="00597AD5"/>
    <w:rsid w:val="00597CB6"/>
    <w:rsid w:val="005A0881"/>
    <w:rsid w:val="005A0D60"/>
    <w:rsid w:val="005A186B"/>
    <w:rsid w:val="005A1F40"/>
    <w:rsid w:val="005A296F"/>
    <w:rsid w:val="005A2EF6"/>
    <w:rsid w:val="005A3015"/>
    <w:rsid w:val="005A3AF9"/>
    <w:rsid w:val="005A3B63"/>
    <w:rsid w:val="005A3E12"/>
    <w:rsid w:val="005A43B4"/>
    <w:rsid w:val="005A4FEB"/>
    <w:rsid w:val="005A595A"/>
    <w:rsid w:val="005A6B70"/>
    <w:rsid w:val="005B0195"/>
    <w:rsid w:val="005B1014"/>
    <w:rsid w:val="005B25C5"/>
    <w:rsid w:val="005B277E"/>
    <w:rsid w:val="005B2C63"/>
    <w:rsid w:val="005B3293"/>
    <w:rsid w:val="005B346D"/>
    <w:rsid w:val="005B37A6"/>
    <w:rsid w:val="005B4F5A"/>
    <w:rsid w:val="005B5A2D"/>
    <w:rsid w:val="005B5BC9"/>
    <w:rsid w:val="005B7D8D"/>
    <w:rsid w:val="005C023C"/>
    <w:rsid w:val="005C10CA"/>
    <w:rsid w:val="005C1100"/>
    <w:rsid w:val="005C1109"/>
    <w:rsid w:val="005C174C"/>
    <w:rsid w:val="005C1A90"/>
    <w:rsid w:val="005C3076"/>
    <w:rsid w:val="005C4607"/>
    <w:rsid w:val="005C5354"/>
    <w:rsid w:val="005C5552"/>
    <w:rsid w:val="005C6570"/>
    <w:rsid w:val="005C6654"/>
    <w:rsid w:val="005C6789"/>
    <w:rsid w:val="005C6819"/>
    <w:rsid w:val="005C6C1F"/>
    <w:rsid w:val="005C7CE6"/>
    <w:rsid w:val="005D0A36"/>
    <w:rsid w:val="005D140D"/>
    <w:rsid w:val="005D1903"/>
    <w:rsid w:val="005D2CE3"/>
    <w:rsid w:val="005D38D8"/>
    <w:rsid w:val="005D436C"/>
    <w:rsid w:val="005D4F21"/>
    <w:rsid w:val="005D51BE"/>
    <w:rsid w:val="005D6967"/>
    <w:rsid w:val="005D7508"/>
    <w:rsid w:val="005D7718"/>
    <w:rsid w:val="005E0893"/>
    <w:rsid w:val="005E0DBF"/>
    <w:rsid w:val="005E11F5"/>
    <w:rsid w:val="005E2122"/>
    <w:rsid w:val="005E5890"/>
    <w:rsid w:val="005E62D0"/>
    <w:rsid w:val="005E64E8"/>
    <w:rsid w:val="005E6711"/>
    <w:rsid w:val="005E74F0"/>
    <w:rsid w:val="005E78AD"/>
    <w:rsid w:val="005F0671"/>
    <w:rsid w:val="005F12ED"/>
    <w:rsid w:val="005F1DF1"/>
    <w:rsid w:val="005F21B4"/>
    <w:rsid w:val="005F278B"/>
    <w:rsid w:val="005F33C7"/>
    <w:rsid w:val="005F361F"/>
    <w:rsid w:val="005F4602"/>
    <w:rsid w:val="005F4668"/>
    <w:rsid w:val="005F57EE"/>
    <w:rsid w:val="005F6698"/>
    <w:rsid w:val="005F7423"/>
    <w:rsid w:val="005F7DB8"/>
    <w:rsid w:val="0060070D"/>
    <w:rsid w:val="00600970"/>
    <w:rsid w:val="0060186C"/>
    <w:rsid w:val="00604C31"/>
    <w:rsid w:val="00605DA9"/>
    <w:rsid w:val="006061F1"/>
    <w:rsid w:val="006064AE"/>
    <w:rsid w:val="0060710A"/>
    <w:rsid w:val="006107C0"/>
    <w:rsid w:val="00611658"/>
    <w:rsid w:val="006121A5"/>
    <w:rsid w:val="00612D0C"/>
    <w:rsid w:val="00612D26"/>
    <w:rsid w:val="0061433A"/>
    <w:rsid w:val="0061440D"/>
    <w:rsid w:val="00614795"/>
    <w:rsid w:val="00615831"/>
    <w:rsid w:val="00616F71"/>
    <w:rsid w:val="0061707D"/>
    <w:rsid w:val="00617DFA"/>
    <w:rsid w:val="0062047A"/>
    <w:rsid w:val="00620825"/>
    <w:rsid w:val="00622CF2"/>
    <w:rsid w:val="00624055"/>
    <w:rsid w:val="0062551A"/>
    <w:rsid w:val="00625906"/>
    <w:rsid w:val="00625F9D"/>
    <w:rsid w:val="00626289"/>
    <w:rsid w:val="0062673A"/>
    <w:rsid w:val="00626B1A"/>
    <w:rsid w:val="006270D2"/>
    <w:rsid w:val="006310A1"/>
    <w:rsid w:val="006311D2"/>
    <w:rsid w:val="00631208"/>
    <w:rsid w:val="00631700"/>
    <w:rsid w:val="00631889"/>
    <w:rsid w:val="00632D83"/>
    <w:rsid w:val="00633BB2"/>
    <w:rsid w:val="00634D76"/>
    <w:rsid w:val="00636443"/>
    <w:rsid w:val="00637CB9"/>
    <w:rsid w:val="006413F5"/>
    <w:rsid w:val="0064202C"/>
    <w:rsid w:val="006424C1"/>
    <w:rsid w:val="00642886"/>
    <w:rsid w:val="006435A8"/>
    <w:rsid w:val="00643BB6"/>
    <w:rsid w:val="0064478D"/>
    <w:rsid w:val="0064531B"/>
    <w:rsid w:val="006466C4"/>
    <w:rsid w:val="00646A4A"/>
    <w:rsid w:val="00647D2E"/>
    <w:rsid w:val="006504F9"/>
    <w:rsid w:val="006505B2"/>
    <w:rsid w:val="00651072"/>
    <w:rsid w:val="006514F7"/>
    <w:rsid w:val="00651709"/>
    <w:rsid w:val="00651D35"/>
    <w:rsid w:val="00652A9E"/>
    <w:rsid w:val="00652D5C"/>
    <w:rsid w:val="006531D6"/>
    <w:rsid w:val="0065376E"/>
    <w:rsid w:val="00653A1D"/>
    <w:rsid w:val="006542BF"/>
    <w:rsid w:val="00654965"/>
    <w:rsid w:val="006550AC"/>
    <w:rsid w:val="006557BA"/>
    <w:rsid w:val="006605CF"/>
    <w:rsid w:val="00660C2F"/>
    <w:rsid w:val="00660EB9"/>
    <w:rsid w:val="0066179A"/>
    <w:rsid w:val="00662081"/>
    <w:rsid w:val="006637F2"/>
    <w:rsid w:val="00666B07"/>
    <w:rsid w:val="00666C82"/>
    <w:rsid w:val="00666D03"/>
    <w:rsid w:val="00666E18"/>
    <w:rsid w:val="00670035"/>
    <w:rsid w:val="006701E3"/>
    <w:rsid w:val="00671A54"/>
    <w:rsid w:val="00672BB3"/>
    <w:rsid w:val="0067394D"/>
    <w:rsid w:val="00673D56"/>
    <w:rsid w:val="0067505B"/>
    <w:rsid w:val="00675630"/>
    <w:rsid w:val="00677710"/>
    <w:rsid w:val="00680F22"/>
    <w:rsid w:val="00681ECA"/>
    <w:rsid w:val="0068472F"/>
    <w:rsid w:val="006856DE"/>
    <w:rsid w:val="006858B2"/>
    <w:rsid w:val="00685FD4"/>
    <w:rsid w:val="00686505"/>
    <w:rsid w:val="00686D60"/>
    <w:rsid w:val="00690032"/>
    <w:rsid w:val="0069030C"/>
    <w:rsid w:val="00690A17"/>
    <w:rsid w:val="00691A78"/>
    <w:rsid w:val="00691B11"/>
    <w:rsid w:val="00692989"/>
    <w:rsid w:val="00694165"/>
    <w:rsid w:val="00694D7A"/>
    <w:rsid w:val="00694E3A"/>
    <w:rsid w:val="00694F5A"/>
    <w:rsid w:val="00695AAB"/>
    <w:rsid w:val="00696DAA"/>
    <w:rsid w:val="00697975"/>
    <w:rsid w:val="00697C84"/>
    <w:rsid w:val="006A0290"/>
    <w:rsid w:val="006A0A4B"/>
    <w:rsid w:val="006A20A4"/>
    <w:rsid w:val="006A2F54"/>
    <w:rsid w:val="006A3738"/>
    <w:rsid w:val="006A3EF1"/>
    <w:rsid w:val="006A3F34"/>
    <w:rsid w:val="006A4E45"/>
    <w:rsid w:val="006A633A"/>
    <w:rsid w:val="006A7960"/>
    <w:rsid w:val="006A7DDB"/>
    <w:rsid w:val="006A7F6A"/>
    <w:rsid w:val="006B0726"/>
    <w:rsid w:val="006B0E33"/>
    <w:rsid w:val="006B202F"/>
    <w:rsid w:val="006B22D4"/>
    <w:rsid w:val="006B2479"/>
    <w:rsid w:val="006B4C97"/>
    <w:rsid w:val="006B4F0F"/>
    <w:rsid w:val="006B5063"/>
    <w:rsid w:val="006B506E"/>
    <w:rsid w:val="006B5B14"/>
    <w:rsid w:val="006B61EE"/>
    <w:rsid w:val="006B637D"/>
    <w:rsid w:val="006B66AE"/>
    <w:rsid w:val="006B7D20"/>
    <w:rsid w:val="006C3434"/>
    <w:rsid w:val="006C346F"/>
    <w:rsid w:val="006C37D5"/>
    <w:rsid w:val="006C43E3"/>
    <w:rsid w:val="006C6037"/>
    <w:rsid w:val="006C6FC2"/>
    <w:rsid w:val="006C70AF"/>
    <w:rsid w:val="006C7185"/>
    <w:rsid w:val="006C73D7"/>
    <w:rsid w:val="006D278C"/>
    <w:rsid w:val="006D3BB2"/>
    <w:rsid w:val="006D3CA2"/>
    <w:rsid w:val="006D4F3A"/>
    <w:rsid w:val="006D5173"/>
    <w:rsid w:val="006D537F"/>
    <w:rsid w:val="006D5C8A"/>
    <w:rsid w:val="006D5D8C"/>
    <w:rsid w:val="006D6254"/>
    <w:rsid w:val="006D6D08"/>
    <w:rsid w:val="006D7CB0"/>
    <w:rsid w:val="006E00B2"/>
    <w:rsid w:val="006E2171"/>
    <w:rsid w:val="006E24AC"/>
    <w:rsid w:val="006E2A81"/>
    <w:rsid w:val="006E2D48"/>
    <w:rsid w:val="006E2D7B"/>
    <w:rsid w:val="006E33A2"/>
    <w:rsid w:val="006E499A"/>
    <w:rsid w:val="006E4A6D"/>
    <w:rsid w:val="006E4E87"/>
    <w:rsid w:val="006E5095"/>
    <w:rsid w:val="006E68C6"/>
    <w:rsid w:val="006E6956"/>
    <w:rsid w:val="006E6DD3"/>
    <w:rsid w:val="006E6F5E"/>
    <w:rsid w:val="006E7463"/>
    <w:rsid w:val="006F0563"/>
    <w:rsid w:val="006F0A27"/>
    <w:rsid w:val="006F171F"/>
    <w:rsid w:val="006F18AA"/>
    <w:rsid w:val="006F278F"/>
    <w:rsid w:val="006F2F43"/>
    <w:rsid w:val="006F3126"/>
    <w:rsid w:val="006F31A4"/>
    <w:rsid w:val="006F428B"/>
    <w:rsid w:val="006F4CDB"/>
    <w:rsid w:val="006F6CFA"/>
    <w:rsid w:val="0070078D"/>
    <w:rsid w:val="00700A47"/>
    <w:rsid w:val="0070305B"/>
    <w:rsid w:val="00703B53"/>
    <w:rsid w:val="00703CB7"/>
    <w:rsid w:val="00705B56"/>
    <w:rsid w:val="00705B58"/>
    <w:rsid w:val="007065A1"/>
    <w:rsid w:val="00707D9D"/>
    <w:rsid w:val="007106E6"/>
    <w:rsid w:val="00710E20"/>
    <w:rsid w:val="00711606"/>
    <w:rsid w:val="007119A1"/>
    <w:rsid w:val="00711D01"/>
    <w:rsid w:val="007131F6"/>
    <w:rsid w:val="0071367E"/>
    <w:rsid w:val="00714B31"/>
    <w:rsid w:val="00715D71"/>
    <w:rsid w:val="00717B50"/>
    <w:rsid w:val="00720898"/>
    <w:rsid w:val="00721D4B"/>
    <w:rsid w:val="00722B5B"/>
    <w:rsid w:val="00722C58"/>
    <w:rsid w:val="007242DA"/>
    <w:rsid w:val="00724E25"/>
    <w:rsid w:val="00725281"/>
    <w:rsid w:val="007267F7"/>
    <w:rsid w:val="007268FE"/>
    <w:rsid w:val="007271BF"/>
    <w:rsid w:val="00730996"/>
    <w:rsid w:val="00731238"/>
    <w:rsid w:val="007314C3"/>
    <w:rsid w:val="007341C0"/>
    <w:rsid w:val="0073471F"/>
    <w:rsid w:val="00735365"/>
    <w:rsid w:val="00737B91"/>
    <w:rsid w:val="0074135E"/>
    <w:rsid w:val="00741E21"/>
    <w:rsid w:val="00742E7F"/>
    <w:rsid w:val="007437F0"/>
    <w:rsid w:val="0074458A"/>
    <w:rsid w:val="0074642D"/>
    <w:rsid w:val="007468D9"/>
    <w:rsid w:val="0074789B"/>
    <w:rsid w:val="00750568"/>
    <w:rsid w:val="00751187"/>
    <w:rsid w:val="0075183C"/>
    <w:rsid w:val="00751B4F"/>
    <w:rsid w:val="00751EEA"/>
    <w:rsid w:val="00752481"/>
    <w:rsid w:val="007531EE"/>
    <w:rsid w:val="00753286"/>
    <w:rsid w:val="007543B0"/>
    <w:rsid w:val="007546A2"/>
    <w:rsid w:val="0075482F"/>
    <w:rsid w:val="00754BC3"/>
    <w:rsid w:val="00755067"/>
    <w:rsid w:val="007567FC"/>
    <w:rsid w:val="00757610"/>
    <w:rsid w:val="00757D28"/>
    <w:rsid w:val="007603D3"/>
    <w:rsid w:val="00760913"/>
    <w:rsid w:val="00760E81"/>
    <w:rsid w:val="0076137E"/>
    <w:rsid w:val="00761FCC"/>
    <w:rsid w:val="00763529"/>
    <w:rsid w:val="00763FD3"/>
    <w:rsid w:val="00765F8B"/>
    <w:rsid w:val="0076645C"/>
    <w:rsid w:val="007669AD"/>
    <w:rsid w:val="00767217"/>
    <w:rsid w:val="007676B1"/>
    <w:rsid w:val="0077045E"/>
    <w:rsid w:val="00770C73"/>
    <w:rsid w:val="00772341"/>
    <w:rsid w:val="00772D4B"/>
    <w:rsid w:val="007738C2"/>
    <w:rsid w:val="007742B2"/>
    <w:rsid w:val="00774D2B"/>
    <w:rsid w:val="007752CF"/>
    <w:rsid w:val="00775925"/>
    <w:rsid w:val="007760B3"/>
    <w:rsid w:val="00776F18"/>
    <w:rsid w:val="007774B8"/>
    <w:rsid w:val="00777791"/>
    <w:rsid w:val="00777B6B"/>
    <w:rsid w:val="00777BC9"/>
    <w:rsid w:val="00777D93"/>
    <w:rsid w:val="007801E1"/>
    <w:rsid w:val="007813A0"/>
    <w:rsid w:val="00783B68"/>
    <w:rsid w:val="00784550"/>
    <w:rsid w:val="007867A2"/>
    <w:rsid w:val="0078695F"/>
    <w:rsid w:val="007871BC"/>
    <w:rsid w:val="00790546"/>
    <w:rsid w:val="00790D07"/>
    <w:rsid w:val="0079121D"/>
    <w:rsid w:val="007926E8"/>
    <w:rsid w:val="00793406"/>
    <w:rsid w:val="00793586"/>
    <w:rsid w:val="007936F0"/>
    <w:rsid w:val="00794C06"/>
    <w:rsid w:val="007955DB"/>
    <w:rsid w:val="007976A2"/>
    <w:rsid w:val="0079772E"/>
    <w:rsid w:val="007A04BE"/>
    <w:rsid w:val="007A0575"/>
    <w:rsid w:val="007A1885"/>
    <w:rsid w:val="007A203F"/>
    <w:rsid w:val="007A21FF"/>
    <w:rsid w:val="007A394A"/>
    <w:rsid w:val="007A4E38"/>
    <w:rsid w:val="007A55D9"/>
    <w:rsid w:val="007A67D1"/>
    <w:rsid w:val="007B05AC"/>
    <w:rsid w:val="007B281D"/>
    <w:rsid w:val="007B2B43"/>
    <w:rsid w:val="007B2D86"/>
    <w:rsid w:val="007B4473"/>
    <w:rsid w:val="007B4DB6"/>
    <w:rsid w:val="007B50E7"/>
    <w:rsid w:val="007B5288"/>
    <w:rsid w:val="007B530A"/>
    <w:rsid w:val="007B5415"/>
    <w:rsid w:val="007B5F3C"/>
    <w:rsid w:val="007B6307"/>
    <w:rsid w:val="007B731C"/>
    <w:rsid w:val="007B7C87"/>
    <w:rsid w:val="007B7CBD"/>
    <w:rsid w:val="007C12D9"/>
    <w:rsid w:val="007C1382"/>
    <w:rsid w:val="007C1423"/>
    <w:rsid w:val="007C196E"/>
    <w:rsid w:val="007C1C2F"/>
    <w:rsid w:val="007C256A"/>
    <w:rsid w:val="007C305A"/>
    <w:rsid w:val="007C3350"/>
    <w:rsid w:val="007C3D9D"/>
    <w:rsid w:val="007C4219"/>
    <w:rsid w:val="007C4459"/>
    <w:rsid w:val="007C63E5"/>
    <w:rsid w:val="007C6565"/>
    <w:rsid w:val="007C7358"/>
    <w:rsid w:val="007C74CA"/>
    <w:rsid w:val="007C7796"/>
    <w:rsid w:val="007C7FCA"/>
    <w:rsid w:val="007D1641"/>
    <w:rsid w:val="007D39F7"/>
    <w:rsid w:val="007D3AB8"/>
    <w:rsid w:val="007D3B68"/>
    <w:rsid w:val="007D462D"/>
    <w:rsid w:val="007D5028"/>
    <w:rsid w:val="007D502B"/>
    <w:rsid w:val="007D5141"/>
    <w:rsid w:val="007D5BFF"/>
    <w:rsid w:val="007D5E2B"/>
    <w:rsid w:val="007D66E1"/>
    <w:rsid w:val="007D6BD3"/>
    <w:rsid w:val="007D7B54"/>
    <w:rsid w:val="007E0839"/>
    <w:rsid w:val="007E2046"/>
    <w:rsid w:val="007E2232"/>
    <w:rsid w:val="007E45DD"/>
    <w:rsid w:val="007E45FC"/>
    <w:rsid w:val="007E4601"/>
    <w:rsid w:val="007E63C5"/>
    <w:rsid w:val="007E674D"/>
    <w:rsid w:val="007E7A06"/>
    <w:rsid w:val="007F07FC"/>
    <w:rsid w:val="007F08CF"/>
    <w:rsid w:val="007F0C59"/>
    <w:rsid w:val="007F0D0B"/>
    <w:rsid w:val="007F1C76"/>
    <w:rsid w:val="007F1CBE"/>
    <w:rsid w:val="007F2D0B"/>
    <w:rsid w:val="007F406B"/>
    <w:rsid w:val="007F49E4"/>
    <w:rsid w:val="007F4CD1"/>
    <w:rsid w:val="007F4E6E"/>
    <w:rsid w:val="007F56F8"/>
    <w:rsid w:val="007F6092"/>
    <w:rsid w:val="007F6646"/>
    <w:rsid w:val="007F6678"/>
    <w:rsid w:val="007F7C5A"/>
    <w:rsid w:val="007F7DD1"/>
    <w:rsid w:val="00800C85"/>
    <w:rsid w:val="008010A3"/>
    <w:rsid w:val="00801FDC"/>
    <w:rsid w:val="008023B1"/>
    <w:rsid w:val="0080407A"/>
    <w:rsid w:val="00805BFE"/>
    <w:rsid w:val="00806705"/>
    <w:rsid w:val="008067F0"/>
    <w:rsid w:val="00807B28"/>
    <w:rsid w:val="00807D42"/>
    <w:rsid w:val="00811070"/>
    <w:rsid w:val="0081109D"/>
    <w:rsid w:val="0081126E"/>
    <w:rsid w:val="008115BA"/>
    <w:rsid w:val="00812789"/>
    <w:rsid w:val="008142B1"/>
    <w:rsid w:val="00814757"/>
    <w:rsid w:val="00815B07"/>
    <w:rsid w:val="008163AD"/>
    <w:rsid w:val="0081656C"/>
    <w:rsid w:val="008176E7"/>
    <w:rsid w:val="0081780F"/>
    <w:rsid w:val="008202B1"/>
    <w:rsid w:val="008211B7"/>
    <w:rsid w:val="00821B4B"/>
    <w:rsid w:val="00821D51"/>
    <w:rsid w:val="00822E57"/>
    <w:rsid w:val="00822F08"/>
    <w:rsid w:val="008247C3"/>
    <w:rsid w:val="008250F7"/>
    <w:rsid w:val="00826647"/>
    <w:rsid w:val="008267A6"/>
    <w:rsid w:val="00826C67"/>
    <w:rsid w:val="008273D4"/>
    <w:rsid w:val="008302E3"/>
    <w:rsid w:val="0083146C"/>
    <w:rsid w:val="0083191D"/>
    <w:rsid w:val="00831D2B"/>
    <w:rsid w:val="008342C5"/>
    <w:rsid w:val="008342E0"/>
    <w:rsid w:val="008350B4"/>
    <w:rsid w:val="008354A5"/>
    <w:rsid w:val="0083571B"/>
    <w:rsid w:val="008361F6"/>
    <w:rsid w:val="00836F31"/>
    <w:rsid w:val="008413A6"/>
    <w:rsid w:val="008428FF"/>
    <w:rsid w:val="00842C55"/>
    <w:rsid w:val="00843E12"/>
    <w:rsid w:val="00844820"/>
    <w:rsid w:val="00844B5F"/>
    <w:rsid w:val="00844F73"/>
    <w:rsid w:val="008453A5"/>
    <w:rsid w:val="008453DB"/>
    <w:rsid w:val="008453EF"/>
    <w:rsid w:val="0084642E"/>
    <w:rsid w:val="00847116"/>
    <w:rsid w:val="00847BB4"/>
    <w:rsid w:val="008506E3"/>
    <w:rsid w:val="00851391"/>
    <w:rsid w:val="0085188C"/>
    <w:rsid w:val="008525D7"/>
    <w:rsid w:val="00852B1A"/>
    <w:rsid w:val="00853610"/>
    <w:rsid w:val="00854176"/>
    <w:rsid w:val="00854431"/>
    <w:rsid w:val="0085459B"/>
    <w:rsid w:val="00854EE1"/>
    <w:rsid w:val="00855C35"/>
    <w:rsid w:val="0085755F"/>
    <w:rsid w:val="00857D63"/>
    <w:rsid w:val="00857D97"/>
    <w:rsid w:val="008600AF"/>
    <w:rsid w:val="008602F3"/>
    <w:rsid w:val="00860C49"/>
    <w:rsid w:val="00861327"/>
    <w:rsid w:val="00861B40"/>
    <w:rsid w:val="00861CCD"/>
    <w:rsid w:val="008622A1"/>
    <w:rsid w:val="0086269F"/>
    <w:rsid w:val="00863DF9"/>
    <w:rsid w:val="00864A6B"/>
    <w:rsid w:val="00865CE6"/>
    <w:rsid w:val="00865F10"/>
    <w:rsid w:val="008665E4"/>
    <w:rsid w:val="0086696A"/>
    <w:rsid w:val="00867DA5"/>
    <w:rsid w:val="00870A4D"/>
    <w:rsid w:val="008710D9"/>
    <w:rsid w:val="008750E3"/>
    <w:rsid w:val="0087570D"/>
    <w:rsid w:val="00876124"/>
    <w:rsid w:val="0087636C"/>
    <w:rsid w:val="008764F2"/>
    <w:rsid w:val="00876DD9"/>
    <w:rsid w:val="00877054"/>
    <w:rsid w:val="00877201"/>
    <w:rsid w:val="008801EF"/>
    <w:rsid w:val="00880350"/>
    <w:rsid w:val="008803B4"/>
    <w:rsid w:val="008810D4"/>
    <w:rsid w:val="00881960"/>
    <w:rsid w:val="00881DF3"/>
    <w:rsid w:val="0088202C"/>
    <w:rsid w:val="008836B2"/>
    <w:rsid w:val="00883E51"/>
    <w:rsid w:val="0088416C"/>
    <w:rsid w:val="008843D4"/>
    <w:rsid w:val="00884995"/>
    <w:rsid w:val="0088568B"/>
    <w:rsid w:val="008856A6"/>
    <w:rsid w:val="008859A9"/>
    <w:rsid w:val="00885B8D"/>
    <w:rsid w:val="0088618A"/>
    <w:rsid w:val="0088622B"/>
    <w:rsid w:val="008864AD"/>
    <w:rsid w:val="00886BDE"/>
    <w:rsid w:val="008874EA"/>
    <w:rsid w:val="008879ED"/>
    <w:rsid w:val="00890B54"/>
    <w:rsid w:val="00892442"/>
    <w:rsid w:val="008928E9"/>
    <w:rsid w:val="0089313A"/>
    <w:rsid w:val="00893EA4"/>
    <w:rsid w:val="00893FE0"/>
    <w:rsid w:val="0089455C"/>
    <w:rsid w:val="00894FFC"/>
    <w:rsid w:val="008952D8"/>
    <w:rsid w:val="00895FE0"/>
    <w:rsid w:val="008962A3"/>
    <w:rsid w:val="0089718A"/>
    <w:rsid w:val="008978BB"/>
    <w:rsid w:val="0089794B"/>
    <w:rsid w:val="008979F8"/>
    <w:rsid w:val="008A0FD2"/>
    <w:rsid w:val="008A46B4"/>
    <w:rsid w:val="008A52ED"/>
    <w:rsid w:val="008A5BF2"/>
    <w:rsid w:val="008A762E"/>
    <w:rsid w:val="008A7E24"/>
    <w:rsid w:val="008B0060"/>
    <w:rsid w:val="008B0D24"/>
    <w:rsid w:val="008B1E2C"/>
    <w:rsid w:val="008B1E4F"/>
    <w:rsid w:val="008B21A3"/>
    <w:rsid w:val="008B2B01"/>
    <w:rsid w:val="008B4EF2"/>
    <w:rsid w:val="008B555F"/>
    <w:rsid w:val="008B5603"/>
    <w:rsid w:val="008B5948"/>
    <w:rsid w:val="008B614F"/>
    <w:rsid w:val="008B79D6"/>
    <w:rsid w:val="008B7EC1"/>
    <w:rsid w:val="008C02BB"/>
    <w:rsid w:val="008C0D8B"/>
    <w:rsid w:val="008C1037"/>
    <w:rsid w:val="008C109F"/>
    <w:rsid w:val="008C250B"/>
    <w:rsid w:val="008C392A"/>
    <w:rsid w:val="008C3B98"/>
    <w:rsid w:val="008C5CB2"/>
    <w:rsid w:val="008C6378"/>
    <w:rsid w:val="008C6606"/>
    <w:rsid w:val="008C7435"/>
    <w:rsid w:val="008C7739"/>
    <w:rsid w:val="008D4268"/>
    <w:rsid w:val="008D48C0"/>
    <w:rsid w:val="008D78D6"/>
    <w:rsid w:val="008E29A0"/>
    <w:rsid w:val="008E2FB9"/>
    <w:rsid w:val="008E3312"/>
    <w:rsid w:val="008E41F5"/>
    <w:rsid w:val="008E4971"/>
    <w:rsid w:val="008E5008"/>
    <w:rsid w:val="008E5E17"/>
    <w:rsid w:val="008E62C1"/>
    <w:rsid w:val="008E655C"/>
    <w:rsid w:val="008E716E"/>
    <w:rsid w:val="008E7D1A"/>
    <w:rsid w:val="008F0158"/>
    <w:rsid w:val="008F065D"/>
    <w:rsid w:val="008F30C2"/>
    <w:rsid w:val="008F35F9"/>
    <w:rsid w:val="008F4406"/>
    <w:rsid w:val="008F53F5"/>
    <w:rsid w:val="008F5AAF"/>
    <w:rsid w:val="008F5EE6"/>
    <w:rsid w:val="008F68C3"/>
    <w:rsid w:val="008F7004"/>
    <w:rsid w:val="00900099"/>
    <w:rsid w:val="009007E9"/>
    <w:rsid w:val="00900977"/>
    <w:rsid w:val="00901549"/>
    <w:rsid w:val="00902301"/>
    <w:rsid w:val="0090289D"/>
    <w:rsid w:val="009035D8"/>
    <w:rsid w:val="00903E2B"/>
    <w:rsid w:val="00905DC0"/>
    <w:rsid w:val="00907102"/>
    <w:rsid w:val="00910B19"/>
    <w:rsid w:val="009112A9"/>
    <w:rsid w:val="00911C0A"/>
    <w:rsid w:val="00912A2C"/>
    <w:rsid w:val="00912F08"/>
    <w:rsid w:val="00912FBF"/>
    <w:rsid w:val="00912FF4"/>
    <w:rsid w:val="00913A27"/>
    <w:rsid w:val="00914A73"/>
    <w:rsid w:val="00920C5D"/>
    <w:rsid w:val="00921309"/>
    <w:rsid w:val="009224BE"/>
    <w:rsid w:val="00922C04"/>
    <w:rsid w:val="00923846"/>
    <w:rsid w:val="00924143"/>
    <w:rsid w:val="009243E7"/>
    <w:rsid w:val="009255A1"/>
    <w:rsid w:val="009264B1"/>
    <w:rsid w:val="00927B6D"/>
    <w:rsid w:val="00930224"/>
    <w:rsid w:val="00930952"/>
    <w:rsid w:val="00930CCC"/>
    <w:rsid w:val="00930F17"/>
    <w:rsid w:val="00930FDC"/>
    <w:rsid w:val="00931EE2"/>
    <w:rsid w:val="00932291"/>
    <w:rsid w:val="009325FC"/>
    <w:rsid w:val="0093488B"/>
    <w:rsid w:val="009351EF"/>
    <w:rsid w:val="00936089"/>
    <w:rsid w:val="00936983"/>
    <w:rsid w:val="00937A18"/>
    <w:rsid w:val="00937BAE"/>
    <w:rsid w:val="00937ED8"/>
    <w:rsid w:val="009400B2"/>
    <w:rsid w:val="0094026B"/>
    <w:rsid w:val="00940776"/>
    <w:rsid w:val="00941370"/>
    <w:rsid w:val="009413A9"/>
    <w:rsid w:val="00943528"/>
    <w:rsid w:val="00944E37"/>
    <w:rsid w:val="00945746"/>
    <w:rsid w:val="0094685D"/>
    <w:rsid w:val="00946ACE"/>
    <w:rsid w:val="009475F5"/>
    <w:rsid w:val="00947B14"/>
    <w:rsid w:val="00947E5E"/>
    <w:rsid w:val="0095290A"/>
    <w:rsid w:val="00953F0B"/>
    <w:rsid w:val="009546D7"/>
    <w:rsid w:val="0095582B"/>
    <w:rsid w:val="00956C35"/>
    <w:rsid w:val="00956DDA"/>
    <w:rsid w:val="0095719D"/>
    <w:rsid w:val="009577EE"/>
    <w:rsid w:val="00960928"/>
    <w:rsid w:val="00960CC6"/>
    <w:rsid w:val="00962ED3"/>
    <w:rsid w:val="00963F0E"/>
    <w:rsid w:val="00965420"/>
    <w:rsid w:val="00966282"/>
    <w:rsid w:val="00966767"/>
    <w:rsid w:val="00966A55"/>
    <w:rsid w:val="00966AD7"/>
    <w:rsid w:val="00967B87"/>
    <w:rsid w:val="00967D4B"/>
    <w:rsid w:val="0097152D"/>
    <w:rsid w:val="009715BC"/>
    <w:rsid w:val="00971695"/>
    <w:rsid w:val="00971BE8"/>
    <w:rsid w:val="00972593"/>
    <w:rsid w:val="00972725"/>
    <w:rsid w:val="00972980"/>
    <w:rsid w:val="009729FF"/>
    <w:rsid w:val="00972EA3"/>
    <w:rsid w:val="009737BC"/>
    <w:rsid w:val="00973951"/>
    <w:rsid w:val="00973A1F"/>
    <w:rsid w:val="009741C6"/>
    <w:rsid w:val="00974A07"/>
    <w:rsid w:val="00974B3A"/>
    <w:rsid w:val="00974C2F"/>
    <w:rsid w:val="00974C66"/>
    <w:rsid w:val="00974FCC"/>
    <w:rsid w:val="00975494"/>
    <w:rsid w:val="00975844"/>
    <w:rsid w:val="00975981"/>
    <w:rsid w:val="00975F5B"/>
    <w:rsid w:val="00976DBE"/>
    <w:rsid w:val="00980D49"/>
    <w:rsid w:val="00981F85"/>
    <w:rsid w:val="00984D15"/>
    <w:rsid w:val="00985D8B"/>
    <w:rsid w:val="00986554"/>
    <w:rsid w:val="00986E1C"/>
    <w:rsid w:val="00987B45"/>
    <w:rsid w:val="009905D5"/>
    <w:rsid w:val="00992273"/>
    <w:rsid w:val="00992CA5"/>
    <w:rsid w:val="0099372C"/>
    <w:rsid w:val="00994A7D"/>
    <w:rsid w:val="00994DF5"/>
    <w:rsid w:val="00995285"/>
    <w:rsid w:val="00995AB8"/>
    <w:rsid w:val="009967EC"/>
    <w:rsid w:val="0099712A"/>
    <w:rsid w:val="009973A2"/>
    <w:rsid w:val="00997988"/>
    <w:rsid w:val="009A0775"/>
    <w:rsid w:val="009A096A"/>
    <w:rsid w:val="009A0AC6"/>
    <w:rsid w:val="009A122B"/>
    <w:rsid w:val="009A1AC2"/>
    <w:rsid w:val="009A1F56"/>
    <w:rsid w:val="009A248A"/>
    <w:rsid w:val="009A263C"/>
    <w:rsid w:val="009A4374"/>
    <w:rsid w:val="009A474F"/>
    <w:rsid w:val="009A4FA8"/>
    <w:rsid w:val="009A5BA3"/>
    <w:rsid w:val="009A745E"/>
    <w:rsid w:val="009B134E"/>
    <w:rsid w:val="009B1A1D"/>
    <w:rsid w:val="009B370D"/>
    <w:rsid w:val="009B3EC8"/>
    <w:rsid w:val="009B44B1"/>
    <w:rsid w:val="009B4BBA"/>
    <w:rsid w:val="009B5309"/>
    <w:rsid w:val="009B614E"/>
    <w:rsid w:val="009B6AD8"/>
    <w:rsid w:val="009B6D85"/>
    <w:rsid w:val="009B7D22"/>
    <w:rsid w:val="009C042A"/>
    <w:rsid w:val="009C049B"/>
    <w:rsid w:val="009C23E4"/>
    <w:rsid w:val="009C4F30"/>
    <w:rsid w:val="009C57C2"/>
    <w:rsid w:val="009C5A00"/>
    <w:rsid w:val="009C6977"/>
    <w:rsid w:val="009C6E1A"/>
    <w:rsid w:val="009C7451"/>
    <w:rsid w:val="009D0961"/>
    <w:rsid w:val="009D0A66"/>
    <w:rsid w:val="009D13BF"/>
    <w:rsid w:val="009D1837"/>
    <w:rsid w:val="009D1C76"/>
    <w:rsid w:val="009D2F84"/>
    <w:rsid w:val="009D36AA"/>
    <w:rsid w:val="009D6227"/>
    <w:rsid w:val="009D6230"/>
    <w:rsid w:val="009D6850"/>
    <w:rsid w:val="009D7153"/>
    <w:rsid w:val="009D7482"/>
    <w:rsid w:val="009E04B2"/>
    <w:rsid w:val="009E12B2"/>
    <w:rsid w:val="009E21A5"/>
    <w:rsid w:val="009E26D0"/>
    <w:rsid w:val="009E28D5"/>
    <w:rsid w:val="009E29A1"/>
    <w:rsid w:val="009E2D5D"/>
    <w:rsid w:val="009E3351"/>
    <w:rsid w:val="009E41BA"/>
    <w:rsid w:val="009E41F3"/>
    <w:rsid w:val="009E501A"/>
    <w:rsid w:val="009E5346"/>
    <w:rsid w:val="009E63DB"/>
    <w:rsid w:val="009E672A"/>
    <w:rsid w:val="009F04C8"/>
    <w:rsid w:val="009F06A2"/>
    <w:rsid w:val="009F09D6"/>
    <w:rsid w:val="009F197A"/>
    <w:rsid w:val="009F2866"/>
    <w:rsid w:val="009F31C0"/>
    <w:rsid w:val="009F391D"/>
    <w:rsid w:val="009F4204"/>
    <w:rsid w:val="009F55E2"/>
    <w:rsid w:val="00A0072A"/>
    <w:rsid w:val="00A00CCA"/>
    <w:rsid w:val="00A02041"/>
    <w:rsid w:val="00A0218D"/>
    <w:rsid w:val="00A039B5"/>
    <w:rsid w:val="00A04606"/>
    <w:rsid w:val="00A047F9"/>
    <w:rsid w:val="00A04F22"/>
    <w:rsid w:val="00A066FE"/>
    <w:rsid w:val="00A0715B"/>
    <w:rsid w:val="00A11702"/>
    <w:rsid w:val="00A12023"/>
    <w:rsid w:val="00A1244A"/>
    <w:rsid w:val="00A15041"/>
    <w:rsid w:val="00A15D52"/>
    <w:rsid w:val="00A177C5"/>
    <w:rsid w:val="00A2044C"/>
    <w:rsid w:val="00A20ED0"/>
    <w:rsid w:val="00A21273"/>
    <w:rsid w:val="00A21E8B"/>
    <w:rsid w:val="00A222E0"/>
    <w:rsid w:val="00A22A7E"/>
    <w:rsid w:val="00A23166"/>
    <w:rsid w:val="00A23960"/>
    <w:rsid w:val="00A23BC5"/>
    <w:rsid w:val="00A2421C"/>
    <w:rsid w:val="00A24339"/>
    <w:rsid w:val="00A24418"/>
    <w:rsid w:val="00A248A5"/>
    <w:rsid w:val="00A24EE1"/>
    <w:rsid w:val="00A25537"/>
    <w:rsid w:val="00A25918"/>
    <w:rsid w:val="00A259F0"/>
    <w:rsid w:val="00A25A51"/>
    <w:rsid w:val="00A25AF8"/>
    <w:rsid w:val="00A26BE4"/>
    <w:rsid w:val="00A26FDE"/>
    <w:rsid w:val="00A27876"/>
    <w:rsid w:val="00A278C6"/>
    <w:rsid w:val="00A27A3F"/>
    <w:rsid w:val="00A30135"/>
    <w:rsid w:val="00A3038A"/>
    <w:rsid w:val="00A313DC"/>
    <w:rsid w:val="00A317AA"/>
    <w:rsid w:val="00A32349"/>
    <w:rsid w:val="00A33824"/>
    <w:rsid w:val="00A33931"/>
    <w:rsid w:val="00A353C6"/>
    <w:rsid w:val="00A3582C"/>
    <w:rsid w:val="00A364B4"/>
    <w:rsid w:val="00A367E9"/>
    <w:rsid w:val="00A40095"/>
    <w:rsid w:val="00A40EB2"/>
    <w:rsid w:val="00A42255"/>
    <w:rsid w:val="00A44EFE"/>
    <w:rsid w:val="00A450AA"/>
    <w:rsid w:val="00A456A0"/>
    <w:rsid w:val="00A46DFF"/>
    <w:rsid w:val="00A471A7"/>
    <w:rsid w:val="00A471DF"/>
    <w:rsid w:val="00A477C2"/>
    <w:rsid w:val="00A50C5D"/>
    <w:rsid w:val="00A51769"/>
    <w:rsid w:val="00A52822"/>
    <w:rsid w:val="00A5321D"/>
    <w:rsid w:val="00A53302"/>
    <w:rsid w:val="00A5524C"/>
    <w:rsid w:val="00A56726"/>
    <w:rsid w:val="00A5765A"/>
    <w:rsid w:val="00A60D2E"/>
    <w:rsid w:val="00A61933"/>
    <w:rsid w:val="00A6229A"/>
    <w:rsid w:val="00A63084"/>
    <w:rsid w:val="00A6356E"/>
    <w:rsid w:val="00A6380B"/>
    <w:rsid w:val="00A63993"/>
    <w:rsid w:val="00A640AD"/>
    <w:rsid w:val="00A640E6"/>
    <w:rsid w:val="00A65CF9"/>
    <w:rsid w:val="00A67697"/>
    <w:rsid w:val="00A67E4E"/>
    <w:rsid w:val="00A67ED3"/>
    <w:rsid w:val="00A71983"/>
    <w:rsid w:val="00A73899"/>
    <w:rsid w:val="00A744E6"/>
    <w:rsid w:val="00A745D4"/>
    <w:rsid w:val="00A74904"/>
    <w:rsid w:val="00A752EA"/>
    <w:rsid w:val="00A75EEE"/>
    <w:rsid w:val="00A76BAE"/>
    <w:rsid w:val="00A77C5F"/>
    <w:rsid w:val="00A77E1B"/>
    <w:rsid w:val="00A80A28"/>
    <w:rsid w:val="00A81060"/>
    <w:rsid w:val="00A81C2E"/>
    <w:rsid w:val="00A81F62"/>
    <w:rsid w:val="00A83A6D"/>
    <w:rsid w:val="00A83AF6"/>
    <w:rsid w:val="00A84C1B"/>
    <w:rsid w:val="00A85221"/>
    <w:rsid w:val="00A9172A"/>
    <w:rsid w:val="00A93D69"/>
    <w:rsid w:val="00A93EC8"/>
    <w:rsid w:val="00A9404A"/>
    <w:rsid w:val="00A960BA"/>
    <w:rsid w:val="00A969A4"/>
    <w:rsid w:val="00A969F4"/>
    <w:rsid w:val="00A96E77"/>
    <w:rsid w:val="00A9722F"/>
    <w:rsid w:val="00A97836"/>
    <w:rsid w:val="00AA1725"/>
    <w:rsid w:val="00AA18EE"/>
    <w:rsid w:val="00AA2284"/>
    <w:rsid w:val="00AA233A"/>
    <w:rsid w:val="00AA2B32"/>
    <w:rsid w:val="00AA461C"/>
    <w:rsid w:val="00AA4E15"/>
    <w:rsid w:val="00AA4FA2"/>
    <w:rsid w:val="00AA5B0B"/>
    <w:rsid w:val="00AA6B02"/>
    <w:rsid w:val="00AA78C5"/>
    <w:rsid w:val="00AA7D27"/>
    <w:rsid w:val="00AB007D"/>
    <w:rsid w:val="00AB064F"/>
    <w:rsid w:val="00AB0656"/>
    <w:rsid w:val="00AB09D9"/>
    <w:rsid w:val="00AB1706"/>
    <w:rsid w:val="00AB1BAA"/>
    <w:rsid w:val="00AB1EAC"/>
    <w:rsid w:val="00AB2114"/>
    <w:rsid w:val="00AB26C3"/>
    <w:rsid w:val="00AB26EF"/>
    <w:rsid w:val="00AB2ABA"/>
    <w:rsid w:val="00AB2B29"/>
    <w:rsid w:val="00AB4407"/>
    <w:rsid w:val="00AB449C"/>
    <w:rsid w:val="00AB45C2"/>
    <w:rsid w:val="00AB4D59"/>
    <w:rsid w:val="00AB57DE"/>
    <w:rsid w:val="00AB5E86"/>
    <w:rsid w:val="00AB6505"/>
    <w:rsid w:val="00AB70D3"/>
    <w:rsid w:val="00AB756A"/>
    <w:rsid w:val="00AC001A"/>
    <w:rsid w:val="00AC23AA"/>
    <w:rsid w:val="00AC4115"/>
    <w:rsid w:val="00AC6471"/>
    <w:rsid w:val="00AC6F15"/>
    <w:rsid w:val="00AC7535"/>
    <w:rsid w:val="00AC7E47"/>
    <w:rsid w:val="00AD0472"/>
    <w:rsid w:val="00AD1A97"/>
    <w:rsid w:val="00AD3584"/>
    <w:rsid w:val="00AD4F63"/>
    <w:rsid w:val="00AD5385"/>
    <w:rsid w:val="00AD66E5"/>
    <w:rsid w:val="00AD6DF4"/>
    <w:rsid w:val="00AE0DD8"/>
    <w:rsid w:val="00AE1B7C"/>
    <w:rsid w:val="00AE2365"/>
    <w:rsid w:val="00AE2387"/>
    <w:rsid w:val="00AE2477"/>
    <w:rsid w:val="00AE2DB8"/>
    <w:rsid w:val="00AE2DEC"/>
    <w:rsid w:val="00AE31A3"/>
    <w:rsid w:val="00AE36CD"/>
    <w:rsid w:val="00AE41C9"/>
    <w:rsid w:val="00AE4244"/>
    <w:rsid w:val="00AE47D1"/>
    <w:rsid w:val="00AE495F"/>
    <w:rsid w:val="00AE6086"/>
    <w:rsid w:val="00AE646C"/>
    <w:rsid w:val="00AE6D9C"/>
    <w:rsid w:val="00AE6DDB"/>
    <w:rsid w:val="00AE700D"/>
    <w:rsid w:val="00AF0309"/>
    <w:rsid w:val="00AF0B9D"/>
    <w:rsid w:val="00AF1489"/>
    <w:rsid w:val="00AF24B6"/>
    <w:rsid w:val="00AF2DB1"/>
    <w:rsid w:val="00AF2DD2"/>
    <w:rsid w:val="00AF32C3"/>
    <w:rsid w:val="00AF39C5"/>
    <w:rsid w:val="00AF3D5E"/>
    <w:rsid w:val="00AF47D4"/>
    <w:rsid w:val="00AF481F"/>
    <w:rsid w:val="00AF4D09"/>
    <w:rsid w:val="00AF51EE"/>
    <w:rsid w:val="00AF6C3A"/>
    <w:rsid w:val="00AF6C4C"/>
    <w:rsid w:val="00AF6F16"/>
    <w:rsid w:val="00AF7359"/>
    <w:rsid w:val="00B009EB"/>
    <w:rsid w:val="00B015DA"/>
    <w:rsid w:val="00B02FFA"/>
    <w:rsid w:val="00B0312D"/>
    <w:rsid w:val="00B03146"/>
    <w:rsid w:val="00B040FB"/>
    <w:rsid w:val="00B0586E"/>
    <w:rsid w:val="00B0772B"/>
    <w:rsid w:val="00B10D62"/>
    <w:rsid w:val="00B116DA"/>
    <w:rsid w:val="00B11B4E"/>
    <w:rsid w:val="00B1276D"/>
    <w:rsid w:val="00B1307A"/>
    <w:rsid w:val="00B15AAC"/>
    <w:rsid w:val="00B15B06"/>
    <w:rsid w:val="00B166D8"/>
    <w:rsid w:val="00B1741D"/>
    <w:rsid w:val="00B17BB6"/>
    <w:rsid w:val="00B225DD"/>
    <w:rsid w:val="00B2364A"/>
    <w:rsid w:val="00B23A4B"/>
    <w:rsid w:val="00B249AF"/>
    <w:rsid w:val="00B24D00"/>
    <w:rsid w:val="00B26147"/>
    <w:rsid w:val="00B265D0"/>
    <w:rsid w:val="00B26D1D"/>
    <w:rsid w:val="00B2764E"/>
    <w:rsid w:val="00B277F4"/>
    <w:rsid w:val="00B27EC6"/>
    <w:rsid w:val="00B31001"/>
    <w:rsid w:val="00B31033"/>
    <w:rsid w:val="00B319C3"/>
    <w:rsid w:val="00B33FE7"/>
    <w:rsid w:val="00B341CB"/>
    <w:rsid w:val="00B342AF"/>
    <w:rsid w:val="00B34FA0"/>
    <w:rsid w:val="00B35361"/>
    <w:rsid w:val="00B35EC3"/>
    <w:rsid w:val="00B365AB"/>
    <w:rsid w:val="00B40787"/>
    <w:rsid w:val="00B40837"/>
    <w:rsid w:val="00B408EA"/>
    <w:rsid w:val="00B40D6C"/>
    <w:rsid w:val="00B41258"/>
    <w:rsid w:val="00B41843"/>
    <w:rsid w:val="00B43265"/>
    <w:rsid w:val="00B43389"/>
    <w:rsid w:val="00B4342D"/>
    <w:rsid w:val="00B44249"/>
    <w:rsid w:val="00B449C8"/>
    <w:rsid w:val="00B45A4C"/>
    <w:rsid w:val="00B45E88"/>
    <w:rsid w:val="00B46BDF"/>
    <w:rsid w:val="00B477C8"/>
    <w:rsid w:val="00B5246E"/>
    <w:rsid w:val="00B534F7"/>
    <w:rsid w:val="00B53A6F"/>
    <w:rsid w:val="00B54FA8"/>
    <w:rsid w:val="00B56391"/>
    <w:rsid w:val="00B57131"/>
    <w:rsid w:val="00B60915"/>
    <w:rsid w:val="00B60B52"/>
    <w:rsid w:val="00B61756"/>
    <w:rsid w:val="00B61A30"/>
    <w:rsid w:val="00B62A67"/>
    <w:rsid w:val="00B62B14"/>
    <w:rsid w:val="00B62B59"/>
    <w:rsid w:val="00B6330A"/>
    <w:rsid w:val="00B638FE"/>
    <w:rsid w:val="00B64E8E"/>
    <w:rsid w:val="00B65C33"/>
    <w:rsid w:val="00B663B4"/>
    <w:rsid w:val="00B6642B"/>
    <w:rsid w:val="00B66665"/>
    <w:rsid w:val="00B67F76"/>
    <w:rsid w:val="00B70420"/>
    <w:rsid w:val="00B70F12"/>
    <w:rsid w:val="00B71405"/>
    <w:rsid w:val="00B71930"/>
    <w:rsid w:val="00B74459"/>
    <w:rsid w:val="00B75D4A"/>
    <w:rsid w:val="00B763B8"/>
    <w:rsid w:val="00B7682C"/>
    <w:rsid w:val="00B76D3D"/>
    <w:rsid w:val="00B77563"/>
    <w:rsid w:val="00B77733"/>
    <w:rsid w:val="00B77D96"/>
    <w:rsid w:val="00B77E6D"/>
    <w:rsid w:val="00B80538"/>
    <w:rsid w:val="00B8058D"/>
    <w:rsid w:val="00B8072F"/>
    <w:rsid w:val="00B8317E"/>
    <w:rsid w:val="00B83633"/>
    <w:rsid w:val="00B8398A"/>
    <w:rsid w:val="00B851FC"/>
    <w:rsid w:val="00B870ED"/>
    <w:rsid w:val="00B87438"/>
    <w:rsid w:val="00B876FD"/>
    <w:rsid w:val="00B87C34"/>
    <w:rsid w:val="00B91124"/>
    <w:rsid w:val="00B93608"/>
    <w:rsid w:val="00B93947"/>
    <w:rsid w:val="00B94154"/>
    <w:rsid w:val="00B9426B"/>
    <w:rsid w:val="00B96F85"/>
    <w:rsid w:val="00B974C2"/>
    <w:rsid w:val="00BA17AC"/>
    <w:rsid w:val="00BA1882"/>
    <w:rsid w:val="00BA29F2"/>
    <w:rsid w:val="00BA3424"/>
    <w:rsid w:val="00BA3D36"/>
    <w:rsid w:val="00BA4407"/>
    <w:rsid w:val="00BA48D0"/>
    <w:rsid w:val="00BA4C4D"/>
    <w:rsid w:val="00BA568D"/>
    <w:rsid w:val="00BA60C5"/>
    <w:rsid w:val="00BA60D9"/>
    <w:rsid w:val="00BA7468"/>
    <w:rsid w:val="00BB0B34"/>
    <w:rsid w:val="00BB13F6"/>
    <w:rsid w:val="00BB1828"/>
    <w:rsid w:val="00BB2CC4"/>
    <w:rsid w:val="00BB2DF9"/>
    <w:rsid w:val="00BB37F2"/>
    <w:rsid w:val="00BB390D"/>
    <w:rsid w:val="00BB3E03"/>
    <w:rsid w:val="00BB425F"/>
    <w:rsid w:val="00BB4457"/>
    <w:rsid w:val="00BB4A35"/>
    <w:rsid w:val="00BB57C0"/>
    <w:rsid w:val="00BB5B62"/>
    <w:rsid w:val="00BB6D63"/>
    <w:rsid w:val="00BB7B98"/>
    <w:rsid w:val="00BC05CE"/>
    <w:rsid w:val="00BC05EF"/>
    <w:rsid w:val="00BC0E5E"/>
    <w:rsid w:val="00BC1A6E"/>
    <w:rsid w:val="00BC554D"/>
    <w:rsid w:val="00BC5A18"/>
    <w:rsid w:val="00BC5B3E"/>
    <w:rsid w:val="00BC72A8"/>
    <w:rsid w:val="00BC78E1"/>
    <w:rsid w:val="00BC7944"/>
    <w:rsid w:val="00BC79F0"/>
    <w:rsid w:val="00BC7AF3"/>
    <w:rsid w:val="00BD090C"/>
    <w:rsid w:val="00BD18B5"/>
    <w:rsid w:val="00BD1964"/>
    <w:rsid w:val="00BD2979"/>
    <w:rsid w:val="00BD313D"/>
    <w:rsid w:val="00BD511B"/>
    <w:rsid w:val="00BD73D8"/>
    <w:rsid w:val="00BD77EF"/>
    <w:rsid w:val="00BE013D"/>
    <w:rsid w:val="00BE0C65"/>
    <w:rsid w:val="00BE118E"/>
    <w:rsid w:val="00BE1FCC"/>
    <w:rsid w:val="00BE2467"/>
    <w:rsid w:val="00BE2AE4"/>
    <w:rsid w:val="00BE36FB"/>
    <w:rsid w:val="00BE3DFA"/>
    <w:rsid w:val="00BE47EC"/>
    <w:rsid w:val="00BE4BFE"/>
    <w:rsid w:val="00BE63E4"/>
    <w:rsid w:val="00BE724D"/>
    <w:rsid w:val="00BF032D"/>
    <w:rsid w:val="00BF05BF"/>
    <w:rsid w:val="00BF0A08"/>
    <w:rsid w:val="00BF1F92"/>
    <w:rsid w:val="00BF1FB7"/>
    <w:rsid w:val="00BF2770"/>
    <w:rsid w:val="00BF3B65"/>
    <w:rsid w:val="00BF4B2B"/>
    <w:rsid w:val="00BF4D67"/>
    <w:rsid w:val="00BF5411"/>
    <w:rsid w:val="00BF56AE"/>
    <w:rsid w:val="00BF5A7A"/>
    <w:rsid w:val="00BF6715"/>
    <w:rsid w:val="00BF693C"/>
    <w:rsid w:val="00BF7016"/>
    <w:rsid w:val="00BF7376"/>
    <w:rsid w:val="00BF7E59"/>
    <w:rsid w:val="00BF7EA7"/>
    <w:rsid w:val="00C01A8D"/>
    <w:rsid w:val="00C01EE4"/>
    <w:rsid w:val="00C02BEB"/>
    <w:rsid w:val="00C02D10"/>
    <w:rsid w:val="00C03685"/>
    <w:rsid w:val="00C03BEF"/>
    <w:rsid w:val="00C03C42"/>
    <w:rsid w:val="00C04684"/>
    <w:rsid w:val="00C05B45"/>
    <w:rsid w:val="00C06946"/>
    <w:rsid w:val="00C0749A"/>
    <w:rsid w:val="00C07CC1"/>
    <w:rsid w:val="00C101FB"/>
    <w:rsid w:val="00C10F10"/>
    <w:rsid w:val="00C1175E"/>
    <w:rsid w:val="00C12A74"/>
    <w:rsid w:val="00C12B95"/>
    <w:rsid w:val="00C12F2A"/>
    <w:rsid w:val="00C13410"/>
    <w:rsid w:val="00C15057"/>
    <w:rsid w:val="00C20363"/>
    <w:rsid w:val="00C20B80"/>
    <w:rsid w:val="00C211E0"/>
    <w:rsid w:val="00C213D2"/>
    <w:rsid w:val="00C21A6A"/>
    <w:rsid w:val="00C23037"/>
    <w:rsid w:val="00C248A8"/>
    <w:rsid w:val="00C24F65"/>
    <w:rsid w:val="00C25EE0"/>
    <w:rsid w:val="00C26529"/>
    <w:rsid w:val="00C265D8"/>
    <w:rsid w:val="00C32C45"/>
    <w:rsid w:val="00C349F8"/>
    <w:rsid w:val="00C34BDA"/>
    <w:rsid w:val="00C37479"/>
    <w:rsid w:val="00C40685"/>
    <w:rsid w:val="00C406F7"/>
    <w:rsid w:val="00C41117"/>
    <w:rsid w:val="00C4158C"/>
    <w:rsid w:val="00C42478"/>
    <w:rsid w:val="00C42C5D"/>
    <w:rsid w:val="00C430A0"/>
    <w:rsid w:val="00C43999"/>
    <w:rsid w:val="00C44470"/>
    <w:rsid w:val="00C44FD2"/>
    <w:rsid w:val="00C4719F"/>
    <w:rsid w:val="00C505C6"/>
    <w:rsid w:val="00C50D0C"/>
    <w:rsid w:val="00C5150E"/>
    <w:rsid w:val="00C519E9"/>
    <w:rsid w:val="00C51B1C"/>
    <w:rsid w:val="00C51B6D"/>
    <w:rsid w:val="00C52099"/>
    <w:rsid w:val="00C5279D"/>
    <w:rsid w:val="00C5361F"/>
    <w:rsid w:val="00C53D23"/>
    <w:rsid w:val="00C54D7C"/>
    <w:rsid w:val="00C55BF0"/>
    <w:rsid w:val="00C571E5"/>
    <w:rsid w:val="00C57217"/>
    <w:rsid w:val="00C60756"/>
    <w:rsid w:val="00C624D7"/>
    <w:rsid w:val="00C626FA"/>
    <w:rsid w:val="00C62A13"/>
    <w:rsid w:val="00C62A92"/>
    <w:rsid w:val="00C62B6B"/>
    <w:rsid w:val="00C62C21"/>
    <w:rsid w:val="00C62E08"/>
    <w:rsid w:val="00C64E54"/>
    <w:rsid w:val="00C65C8B"/>
    <w:rsid w:val="00C65EBE"/>
    <w:rsid w:val="00C666C5"/>
    <w:rsid w:val="00C70E26"/>
    <w:rsid w:val="00C71BD8"/>
    <w:rsid w:val="00C71E70"/>
    <w:rsid w:val="00C72967"/>
    <w:rsid w:val="00C73390"/>
    <w:rsid w:val="00C73C49"/>
    <w:rsid w:val="00C74637"/>
    <w:rsid w:val="00C75150"/>
    <w:rsid w:val="00C77DA9"/>
    <w:rsid w:val="00C80134"/>
    <w:rsid w:val="00C80691"/>
    <w:rsid w:val="00C80DA1"/>
    <w:rsid w:val="00C82209"/>
    <w:rsid w:val="00C829B7"/>
    <w:rsid w:val="00C82B97"/>
    <w:rsid w:val="00C832B0"/>
    <w:rsid w:val="00C8361A"/>
    <w:rsid w:val="00C8443A"/>
    <w:rsid w:val="00C84794"/>
    <w:rsid w:val="00C85462"/>
    <w:rsid w:val="00C8633C"/>
    <w:rsid w:val="00C86ADA"/>
    <w:rsid w:val="00C8711B"/>
    <w:rsid w:val="00C877A8"/>
    <w:rsid w:val="00C87848"/>
    <w:rsid w:val="00C87E73"/>
    <w:rsid w:val="00C87EEC"/>
    <w:rsid w:val="00C901D9"/>
    <w:rsid w:val="00C91C3C"/>
    <w:rsid w:val="00C91E9F"/>
    <w:rsid w:val="00C93010"/>
    <w:rsid w:val="00C9319B"/>
    <w:rsid w:val="00C940A2"/>
    <w:rsid w:val="00C96068"/>
    <w:rsid w:val="00C96697"/>
    <w:rsid w:val="00C966D2"/>
    <w:rsid w:val="00C96A72"/>
    <w:rsid w:val="00C96E85"/>
    <w:rsid w:val="00C975C3"/>
    <w:rsid w:val="00C976A2"/>
    <w:rsid w:val="00CA004A"/>
    <w:rsid w:val="00CA1523"/>
    <w:rsid w:val="00CA238F"/>
    <w:rsid w:val="00CA2674"/>
    <w:rsid w:val="00CA4942"/>
    <w:rsid w:val="00CA54E6"/>
    <w:rsid w:val="00CA77B5"/>
    <w:rsid w:val="00CA7DBC"/>
    <w:rsid w:val="00CB03CE"/>
    <w:rsid w:val="00CB0C97"/>
    <w:rsid w:val="00CB14EC"/>
    <w:rsid w:val="00CB3332"/>
    <w:rsid w:val="00CB346D"/>
    <w:rsid w:val="00CB6494"/>
    <w:rsid w:val="00CB6D58"/>
    <w:rsid w:val="00CB6E34"/>
    <w:rsid w:val="00CC15E9"/>
    <w:rsid w:val="00CC1F22"/>
    <w:rsid w:val="00CC21EB"/>
    <w:rsid w:val="00CC29D8"/>
    <w:rsid w:val="00CC2E5F"/>
    <w:rsid w:val="00CC3181"/>
    <w:rsid w:val="00CC3BE5"/>
    <w:rsid w:val="00CC440E"/>
    <w:rsid w:val="00CC45C2"/>
    <w:rsid w:val="00CC6783"/>
    <w:rsid w:val="00CD0083"/>
    <w:rsid w:val="00CD0380"/>
    <w:rsid w:val="00CD2674"/>
    <w:rsid w:val="00CD46C0"/>
    <w:rsid w:val="00CD587C"/>
    <w:rsid w:val="00CD5C8C"/>
    <w:rsid w:val="00CD5E9F"/>
    <w:rsid w:val="00CD5FBF"/>
    <w:rsid w:val="00CD646E"/>
    <w:rsid w:val="00CD6AE6"/>
    <w:rsid w:val="00CD77B1"/>
    <w:rsid w:val="00CD7DE0"/>
    <w:rsid w:val="00CE01CA"/>
    <w:rsid w:val="00CE0202"/>
    <w:rsid w:val="00CE098B"/>
    <w:rsid w:val="00CE1BC1"/>
    <w:rsid w:val="00CE2127"/>
    <w:rsid w:val="00CE2352"/>
    <w:rsid w:val="00CE3C6F"/>
    <w:rsid w:val="00CE3D94"/>
    <w:rsid w:val="00CE453C"/>
    <w:rsid w:val="00CE4E7C"/>
    <w:rsid w:val="00CE51B6"/>
    <w:rsid w:val="00CE59CC"/>
    <w:rsid w:val="00CE5DA0"/>
    <w:rsid w:val="00CE7A31"/>
    <w:rsid w:val="00CE7C0E"/>
    <w:rsid w:val="00CF12FF"/>
    <w:rsid w:val="00CF330A"/>
    <w:rsid w:val="00CF41A0"/>
    <w:rsid w:val="00CF491B"/>
    <w:rsid w:val="00CF517C"/>
    <w:rsid w:val="00CF560A"/>
    <w:rsid w:val="00CF5A02"/>
    <w:rsid w:val="00CF7C6F"/>
    <w:rsid w:val="00D03279"/>
    <w:rsid w:val="00D0335C"/>
    <w:rsid w:val="00D034FE"/>
    <w:rsid w:val="00D04655"/>
    <w:rsid w:val="00D04A22"/>
    <w:rsid w:val="00D04C22"/>
    <w:rsid w:val="00D0538C"/>
    <w:rsid w:val="00D05FD9"/>
    <w:rsid w:val="00D06B98"/>
    <w:rsid w:val="00D06D5D"/>
    <w:rsid w:val="00D075A1"/>
    <w:rsid w:val="00D07DE1"/>
    <w:rsid w:val="00D1010F"/>
    <w:rsid w:val="00D108F9"/>
    <w:rsid w:val="00D12054"/>
    <w:rsid w:val="00D121C3"/>
    <w:rsid w:val="00D12F8A"/>
    <w:rsid w:val="00D14920"/>
    <w:rsid w:val="00D14A9C"/>
    <w:rsid w:val="00D14E4C"/>
    <w:rsid w:val="00D157A9"/>
    <w:rsid w:val="00D15BBB"/>
    <w:rsid w:val="00D163FE"/>
    <w:rsid w:val="00D16DF9"/>
    <w:rsid w:val="00D16F58"/>
    <w:rsid w:val="00D1708B"/>
    <w:rsid w:val="00D1722A"/>
    <w:rsid w:val="00D17F66"/>
    <w:rsid w:val="00D20356"/>
    <w:rsid w:val="00D20875"/>
    <w:rsid w:val="00D2131B"/>
    <w:rsid w:val="00D216DE"/>
    <w:rsid w:val="00D2344D"/>
    <w:rsid w:val="00D23731"/>
    <w:rsid w:val="00D259CA"/>
    <w:rsid w:val="00D264DA"/>
    <w:rsid w:val="00D2694A"/>
    <w:rsid w:val="00D27887"/>
    <w:rsid w:val="00D27C48"/>
    <w:rsid w:val="00D30165"/>
    <w:rsid w:val="00D304F1"/>
    <w:rsid w:val="00D30FA1"/>
    <w:rsid w:val="00D3107D"/>
    <w:rsid w:val="00D31C08"/>
    <w:rsid w:val="00D341D8"/>
    <w:rsid w:val="00D34635"/>
    <w:rsid w:val="00D36ABB"/>
    <w:rsid w:val="00D37B5C"/>
    <w:rsid w:val="00D37F83"/>
    <w:rsid w:val="00D40CF9"/>
    <w:rsid w:val="00D41798"/>
    <w:rsid w:val="00D4232E"/>
    <w:rsid w:val="00D42675"/>
    <w:rsid w:val="00D42B18"/>
    <w:rsid w:val="00D43A18"/>
    <w:rsid w:val="00D4470B"/>
    <w:rsid w:val="00D44CE6"/>
    <w:rsid w:val="00D4536F"/>
    <w:rsid w:val="00D47C17"/>
    <w:rsid w:val="00D503DD"/>
    <w:rsid w:val="00D50CCD"/>
    <w:rsid w:val="00D5100A"/>
    <w:rsid w:val="00D51301"/>
    <w:rsid w:val="00D51691"/>
    <w:rsid w:val="00D531B5"/>
    <w:rsid w:val="00D53892"/>
    <w:rsid w:val="00D53DE8"/>
    <w:rsid w:val="00D546E8"/>
    <w:rsid w:val="00D5544C"/>
    <w:rsid w:val="00D556E5"/>
    <w:rsid w:val="00D569DD"/>
    <w:rsid w:val="00D57A48"/>
    <w:rsid w:val="00D60382"/>
    <w:rsid w:val="00D61F2A"/>
    <w:rsid w:val="00D62A5F"/>
    <w:rsid w:val="00D6377A"/>
    <w:rsid w:val="00D63F9C"/>
    <w:rsid w:val="00D64103"/>
    <w:rsid w:val="00D6447A"/>
    <w:rsid w:val="00D65027"/>
    <w:rsid w:val="00D65D44"/>
    <w:rsid w:val="00D65EE2"/>
    <w:rsid w:val="00D661F7"/>
    <w:rsid w:val="00D66A56"/>
    <w:rsid w:val="00D67530"/>
    <w:rsid w:val="00D67531"/>
    <w:rsid w:val="00D67879"/>
    <w:rsid w:val="00D70181"/>
    <w:rsid w:val="00D70434"/>
    <w:rsid w:val="00D705CA"/>
    <w:rsid w:val="00D707CE"/>
    <w:rsid w:val="00D70A60"/>
    <w:rsid w:val="00D714BB"/>
    <w:rsid w:val="00D71CDB"/>
    <w:rsid w:val="00D7443A"/>
    <w:rsid w:val="00D74A85"/>
    <w:rsid w:val="00D752B2"/>
    <w:rsid w:val="00D75F68"/>
    <w:rsid w:val="00D76826"/>
    <w:rsid w:val="00D800EA"/>
    <w:rsid w:val="00D803CF"/>
    <w:rsid w:val="00D808F9"/>
    <w:rsid w:val="00D81615"/>
    <w:rsid w:val="00D81F9D"/>
    <w:rsid w:val="00D81FF0"/>
    <w:rsid w:val="00D82C96"/>
    <w:rsid w:val="00D82D5F"/>
    <w:rsid w:val="00D831C4"/>
    <w:rsid w:val="00D83A74"/>
    <w:rsid w:val="00D856C8"/>
    <w:rsid w:val="00D90049"/>
    <w:rsid w:val="00D9032C"/>
    <w:rsid w:val="00D9078B"/>
    <w:rsid w:val="00D90ADB"/>
    <w:rsid w:val="00D92494"/>
    <w:rsid w:val="00D92D9B"/>
    <w:rsid w:val="00D9317D"/>
    <w:rsid w:val="00D93A87"/>
    <w:rsid w:val="00D952ED"/>
    <w:rsid w:val="00D96985"/>
    <w:rsid w:val="00D96A25"/>
    <w:rsid w:val="00D97023"/>
    <w:rsid w:val="00DA12A6"/>
    <w:rsid w:val="00DA1491"/>
    <w:rsid w:val="00DA1B4D"/>
    <w:rsid w:val="00DA380F"/>
    <w:rsid w:val="00DA3CDA"/>
    <w:rsid w:val="00DA4266"/>
    <w:rsid w:val="00DA4530"/>
    <w:rsid w:val="00DA54C8"/>
    <w:rsid w:val="00DA5AE8"/>
    <w:rsid w:val="00DA7DA3"/>
    <w:rsid w:val="00DA7FEC"/>
    <w:rsid w:val="00DB1356"/>
    <w:rsid w:val="00DB138B"/>
    <w:rsid w:val="00DB14C5"/>
    <w:rsid w:val="00DB14E4"/>
    <w:rsid w:val="00DB25C2"/>
    <w:rsid w:val="00DB318C"/>
    <w:rsid w:val="00DB34C6"/>
    <w:rsid w:val="00DB449E"/>
    <w:rsid w:val="00DB4CB1"/>
    <w:rsid w:val="00DB5D30"/>
    <w:rsid w:val="00DB753B"/>
    <w:rsid w:val="00DC1501"/>
    <w:rsid w:val="00DC3325"/>
    <w:rsid w:val="00DC3A31"/>
    <w:rsid w:val="00DC444E"/>
    <w:rsid w:val="00DC50DF"/>
    <w:rsid w:val="00DC740E"/>
    <w:rsid w:val="00DC79C5"/>
    <w:rsid w:val="00DD365B"/>
    <w:rsid w:val="00DD3B93"/>
    <w:rsid w:val="00DD3EB1"/>
    <w:rsid w:val="00DD415B"/>
    <w:rsid w:val="00DD41B6"/>
    <w:rsid w:val="00DD433F"/>
    <w:rsid w:val="00DD5698"/>
    <w:rsid w:val="00DD6C31"/>
    <w:rsid w:val="00DD7249"/>
    <w:rsid w:val="00DD76C8"/>
    <w:rsid w:val="00DE0D17"/>
    <w:rsid w:val="00DE1DAF"/>
    <w:rsid w:val="00DE24EA"/>
    <w:rsid w:val="00DE2E7C"/>
    <w:rsid w:val="00DE2FF0"/>
    <w:rsid w:val="00DE318E"/>
    <w:rsid w:val="00DE3234"/>
    <w:rsid w:val="00DE5A12"/>
    <w:rsid w:val="00DE5C0F"/>
    <w:rsid w:val="00DE5DA5"/>
    <w:rsid w:val="00DE60A0"/>
    <w:rsid w:val="00DE6541"/>
    <w:rsid w:val="00DE6D02"/>
    <w:rsid w:val="00DE7512"/>
    <w:rsid w:val="00DE7B93"/>
    <w:rsid w:val="00DF0581"/>
    <w:rsid w:val="00DF0616"/>
    <w:rsid w:val="00DF0B91"/>
    <w:rsid w:val="00DF12B6"/>
    <w:rsid w:val="00DF2E0B"/>
    <w:rsid w:val="00DF2F88"/>
    <w:rsid w:val="00DF446B"/>
    <w:rsid w:val="00DF457A"/>
    <w:rsid w:val="00DF5C7B"/>
    <w:rsid w:val="00DF64DD"/>
    <w:rsid w:val="00DF6593"/>
    <w:rsid w:val="00DF6D09"/>
    <w:rsid w:val="00DF7B08"/>
    <w:rsid w:val="00E00C93"/>
    <w:rsid w:val="00E00CBF"/>
    <w:rsid w:val="00E01165"/>
    <w:rsid w:val="00E02DCF"/>
    <w:rsid w:val="00E03741"/>
    <w:rsid w:val="00E03A1E"/>
    <w:rsid w:val="00E03FD3"/>
    <w:rsid w:val="00E044EA"/>
    <w:rsid w:val="00E047D5"/>
    <w:rsid w:val="00E049F5"/>
    <w:rsid w:val="00E04F46"/>
    <w:rsid w:val="00E06F32"/>
    <w:rsid w:val="00E0727A"/>
    <w:rsid w:val="00E07E67"/>
    <w:rsid w:val="00E11B63"/>
    <w:rsid w:val="00E1321B"/>
    <w:rsid w:val="00E13359"/>
    <w:rsid w:val="00E13394"/>
    <w:rsid w:val="00E13CDA"/>
    <w:rsid w:val="00E14961"/>
    <w:rsid w:val="00E14ACC"/>
    <w:rsid w:val="00E14BE1"/>
    <w:rsid w:val="00E155A8"/>
    <w:rsid w:val="00E15660"/>
    <w:rsid w:val="00E15EE1"/>
    <w:rsid w:val="00E16036"/>
    <w:rsid w:val="00E162FA"/>
    <w:rsid w:val="00E1699C"/>
    <w:rsid w:val="00E214CE"/>
    <w:rsid w:val="00E226E2"/>
    <w:rsid w:val="00E22CAC"/>
    <w:rsid w:val="00E24AAC"/>
    <w:rsid w:val="00E25224"/>
    <w:rsid w:val="00E252FB"/>
    <w:rsid w:val="00E26D82"/>
    <w:rsid w:val="00E3021C"/>
    <w:rsid w:val="00E310C5"/>
    <w:rsid w:val="00E344EC"/>
    <w:rsid w:val="00E37A15"/>
    <w:rsid w:val="00E40054"/>
    <w:rsid w:val="00E40422"/>
    <w:rsid w:val="00E41187"/>
    <w:rsid w:val="00E4245F"/>
    <w:rsid w:val="00E443E9"/>
    <w:rsid w:val="00E44595"/>
    <w:rsid w:val="00E44DCB"/>
    <w:rsid w:val="00E457B9"/>
    <w:rsid w:val="00E4608B"/>
    <w:rsid w:val="00E46093"/>
    <w:rsid w:val="00E462F3"/>
    <w:rsid w:val="00E465E4"/>
    <w:rsid w:val="00E46E1E"/>
    <w:rsid w:val="00E473DC"/>
    <w:rsid w:val="00E5038D"/>
    <w:rsid w:val="00E50F40"/>
    <w:rsid w:val="00E5103E"/>
    <w:rsid w:val="00E51212"/>
    <w:rsid w:val="00E519A8"/>
    <w:rsid w:val="00E51DAF"/>
    <w:rsid w:val="00E52137"/>
    <w:rsid w:val="00E54060"/>
    <w:rsid w:val="00E546EA"/>
    <w:rsid w:val="00E5655C"/>
    <w:rsid w:val="00E56B4C"/>
    <w:rsid w:val="00E56FB7"/>
    <w:rsid w:val="00E606BB"/>
    <w:rsid w:val="00E60D0A"/>
    <w:rsid w:val="00E6297B"/>
    <w:rsid w:val="00E630D2"/>
    <w:rsid w:val="00E6421A"/>
    <w:rsid w:val="00E6444F"/>
    <w:rsid w:val="00E659F9"/>
    <w:rsid w:val="00E711A9"/>
    <w:rsid w:val="00E718C0"/>
    <w:rsid w:val="00E7207E"/>
    <w:rsid w:val="00E7224A"/>
    <w:rsid w:val="00E72A4F"/>
    <w:rsid w:val="00E72CC5"/>
    <w:rsid w:val="00E72E3E"/>
    <w:rsid w:val="00E7339C"/>
    <w:rsid w:val="00E7350A"/>
    <w:rsid w:val="00E73814"/>
    <w:rsid w:val="00E73C21"/>
    <w:rsid w:val="00E73CD5"/>
    <w:rsid w:val="00E7457A"/>
    <w:rsid w:val="00E74831"/>
    <w:rsid w:val="00E75A3D"/>
    <w:rsid w:val="00E807C9"/>
    <w:rsid w:val="00E80FFB"/>
    <w:rsid w:val="00E81A33"/>
    <w:rsid w:val="00E82E14"/>
    <w:rsid w:val="00E8360A"/>
    <w:rsid w:val="00E836F8"/>
    <w:rsid w:val="00E8371F"/>
    <w:rsid w:val="00E83FC6"/>
    <w:rsid w:val="00E845F5"/>
    <w:rsid w:val="00E84FA1"/>
    <w:rsid w:val="00E85223"/>
    <w:rsid w:val="00E85CB4"/>
    <w:rsid w:val="00E869D5"/>
    <w:rsid w:val="00E86A89"/>
    <w:rsid w:val="00E87C3B"/>
    <w:rsid w:val="00E87C62"/>
    <w:rsid w:val="00E87C83"/>
    <w:rsid w:val="00E9091C"/>
    <w:rsid w:val="00E922A3"/>
    <w:rsid w:val="00E94315"/>
    <w:rsid w:val="00E95A29"/>
    <w:rsid w:val="00E95F53"/>
    <w:rsid w:val="00E96AC8"/>
    <w:rsid w:val="00E96D7E"/>
    <w:rsid w:val="00E975ED"/>
    <w:rsid w:val="00E976D1"/>
    <w:rsid w:val="00E97961"/>
    <w:rsid w:val="00EA0883"/>
    <w:rsid w:val="00EA16F6"/>
    <w:rsid w:val="00EA254C"/>
    <w:rsid w:val="00EA2879"/>
    <w:rsid w:val="00EA2C28"/>
    <w:rsid w:val="00EA3453"/>
    <w:rsid w:val="00EA3ADC"/>
    <w:rsid w:val="00EA4169"/>
    <w:rsid w:val="00EA4913"/>
    <w:rsid w:val="00EA4C2D"/>
    <w:rsid w:val="00EA5958"/>
    <w:rsid w:val="00EA644F"/>
    <w:rsid w:val="00EA689C"/>
    <w:rsid w:val="00EA6A8C"/>
    <w:rsid w:val="00EA6E3C"/>
    <w:rsid w:val="00EA7BE7"/>
    <w:rsid w:val="00EA7DF0"/>
    <w:rsid w:val="00EB06C1"/>
    <w:rsid w:val="00EB136C"/>
    <w:rsid w:val="00EB1EC5"/>
    <w:rsid w:val="00EB2332"/>
    <w:rsid w:val="00EB2BAA"/>
    <w:rsid w:val="00EB3431"/>
    <w:rsid w:val="00EB4817"/>
    <w:rsid w:val="00EB4920"/>
    <w:rsid w:val="00EB5324"/>
    <w:rsid w:val="00EB57E4"/>
    <w:rsid w:val="00EB6F72"/>
    <w:rsid w:val="00EC048C"/>
    <w:rsid w:val="00EC0D4F"/>
    <w:rsid w:val="00EC10B0"/>
    <w:rsid w:val="00EC2291"/>
    <w:rsid w:val="00EC2678"/>
    <w:rsid w:val="00EC2D08"/>
    <w:rsid w:val="00EC4904"/>
    <w:rsid w:val="00EC4CE4"/>
    <w:rsid w:val="00EC5FB3"/>
    <w:rsid w:val="00EC5FBB"/>
    <w:rsid w:val="00EC6191"/>
    <w:rsid w:val="00EC6972"/>
    <w:rsid w:val="00EC79C2"/>
    <w:rsid w:val="00ED0084"/>
    <w:rsid w:val="00ED0DA4"/>
    <w:rsid w:val="00ED0FA0"/>
    <w:rsid w:val="00ED2C0F"/>
    <w:rsid w:val="00ED2EF1"/>
    <w:rsid w:val="00ED3745"/>
    <w:rsid w:val="00ED3B3B"/>
    <w:rsid w:val="00ED51ED"/>
    <w:rsid w:val="00ED53F0"/>
    <w:rsid w:val="00ED6BB2"/>
    <w:rsid w:val="00ED7351"/>
    <w:rsid w:val="00ED7735"/>
    <w:rsid w:val="00EE14FD"/>
    <w:rsid w:val="00EE1C51"/>
    <w:rsid w:val="00EE2B26"/>
    <w:rsid w:val="00EE30AA"/>
    <w:rsid w:val="00EE3C88"/>
    <w:rsid w:val="00EE46DA"/>
    <w:rsid w:val="00EE4A60"/>
    <w:rsid w:val="00EE65FB"/>
    <w:rsid w:val="00EE66DB"/>
    <w:rsid w:val="00EE6904"/>
    <w:rsid w:val="00EE7F4A"/>
    <w:rsid w:val="00EF3147"/>
    <w:rsid w:val="00EF31B9"/>
    <w:rsid w:val="00EF39F2"/>
    <w:rsid w:val="00EF3F2E"/>
    <w:rsid w:val="00EF45AC"/>
    <w:rsid w:val="00EF4C34"/>
    <w:rsid w:val="00EF4F92"/>
    <w:rsid w:val="00EF5150"/>
    <w:rsid w:val="00EF55D6"/>
    <w:rsid w:val="00EF63CF"/>
    <w:rsid w:val="00EF641A"/>
    <w:rsid w:val="00EF7B17"/>
    <w:rsid w:val="00F01565"/>
    <w:rsid w:val="00F0182B"/>
    <w:rsid w:val="00F0197E"/>
    <w:rsid w:val="00F036FF"/>
    <w:rsid w:val="00F0419B"/>
    <w:rsid w:val="00F05839"/>
    <w:rsid w:val="00F071A6"/>
    <w:rsid w:val="00F07731"/>
    <w:rsid w:val="00F1000F"/>
    <w:rsid w:val="00F10CB5"/>
    <w:rsid w:val="00F11B64"/>
    <w:rsid w:val="00F11E87"/>
    <w:rsid w:val="00F11FF6"/>
    <w:rsid w:val="00F12907"/>
    <w:rsid w:val="00F12C05"/>
    <w:rsid w:val="00F132BC"/>
    <w:rsid w:val="00F133C0"/>
    <w:rsid w:val="00F13466"/>
    <w:rsid w:val="00F14ECB"/>
    <w:rsid w:val="00F16E97"/>
    <w:rsid w:val="00F16F20"/>
    <w:rsid w:val="00F206F7"/>
    <w:rsid w:val="00F2103F"/>
    <w:rsid w:val="00F22E92"/>
    <w:rsid w:val="00F23421"/>
    <w:rsid w:val="00F243FE"/>
    <w:rsid w:val="00F2481B"/>
    <w:rsid w:val="00F24B13"/>
    <w:rsid w:val="00F24CFF"/>
    <w:rsid w:val="00F24DD0"/>
    <w:rsid w:val="00F25ECB"/>
    <w:rsid w:val="00F303F7"/>
    <w:rsid w:val="00F30CF8"/>
    <w:rsid w:val="00F31EAA"/>
    <w:rsid w:val="00F31F17"/>
    <w:rsid w:val="00F32C6B"/>
    <w:rsid w:val="00F33522"/>
    <w:rsid w:val="00F3462F"/>
    <w:rsid w:val="00F35722"/>
    <w:rsid w:val="00F35DEB"/>
    <w:rsid w:val="00F35E78"/>
    <w:rsid w:val="00F36578"/>
    <w:rsid w:val="00F36EAF"/>
    <w:rsid w:val="00F36FDC"/>
    <w:rsid w:val="00F37E88"/>
    <w:rsid w:val="00F40D87"/>
    <w:rsid w:val="00F4187E"/>
    <w:rsid w:val="00F424C6"/>
    <w:rsid w:val="00F43197"/>
    <w:rsid w:val="00F43562"/>
    <w:rsid w:val="00F4364C"/>
    <w:rsid w:val="00F448B7"/>
    <w:rsid w:val="00F44BA3"/>
    <w:rsid w:val="00F4518F"/>
    <w:rsid w:val="00F45D0A"/>
    <w:rsid w:val="00F46A60"/>
    <w:rsid w:val="00F46B3D"/>
    <w:rsid w:val="00F46EE1"/>
    <w:rsid w:val="00F47AE2"/>
    <w:rsid w:val="00F47DBE"/>
    <w:rsid w:val="00F50F49"/>
    <w:rsid w:val="00F524F3"/>
    <w:rsid w:val="00F525C0"/>
    <w:rsid w:val="00F5293D"/>
    <w:rsid w:val="00F53E78"/>
    <w:rsid w:val="00F542EE"/>
    <w:rsid w:val="00F55743"/>
    <w:rsid w:val="00F55A1C"/>
    <w:rsid w:val="00F55EBA"/>
    <w:rsid w:val="00F55F7F"/>
    <w:rsid w:val="00F56BE3"/>
    <w:rsid w:val="00F57074"/>
    <w:rsid w:val="00F57584"/>
    <w:rsid w:val="00F60F09"/>
    <w:rsid w:val="00F61E26"/>
    <w:rsid w:val="00F61F6D"/>
    <w:rsid w:val="00F62587"/>
    <w:rsid w:val="00F629EF"/>
    <w:rsid w:val="00F6373B"/>
    <w:rsid w:val="00F65207"/>
    <w:rsid w:val="00F656DD"/>
    <w:rsid w:val="00F65D7D"/>
    <w:rsid w:val="00F6724E"/>
    <w:rsid w:val="00F67D46"/>
    <w:rsid w:val="00F7029A"/>
    <w:rsid w:val="00F70CB7"/>
    <w:rsid w:val="00F71477"/>
    <w:rsid w:val="00F71F44"/>
    <w:rsid w:val="00F72130"/>
    <w:rsid w:val="00F734FA"/>
    <w:rsid w:val="00F745B1"/>
    <w:rsid w:val="00F74A3B"/>
    <w:rsid w:val="00F751DF"/>
    <w:rsid w:val="00F76999"/>
    <w:rsid w:val="00F77D8A"/>
    <w:rsid w:val="00F8005D"/>
    <w:rsid w:val="00F8107A"/>
    <w:rsid w:val="00F821F5"/>
    <w:rsid w:val="00F82ECA"/>
    <w:rsid w:val="00F842F0"/>
    <w:rsid w:val="00F844A2"/>
    <w:rsid w:val="00F84589"/>
    <w:rsid w:val="00F85617"/>
    <w:rsid w:val="00F85841"/>
    <w:rsid w:val="00F86671"/>
    <w:rsid w:val="00F87805"/>
    <w:rsid w:val="00F91737"/>
    <w:rsid w:val="00F9249F"/>
    <w:rsid w:val="00F9267D"/>
    <w:rsid w:val="00F92CE0"/>
    <w:rsid w:val="00F939C8"/>
    <w:rsid w:val="00F93D9B"/>
    <w:rsid w:val="00F95522"/>
    <w:rsid w:val="00F96EC1"/>
    <w:rsid w:val="00FA03C0"/>
    <w:rsid w:val="00FA12AE"/>
    <w:rsid w:val="00FA1BF2"/>
    <w:rsid w:val="00FA2A97"/>
    <w:rsid w:val="00FA2B57"/>
    <w:rsid w:val="00FA3846"/>
    <w:rsid w:val="00FA3EEA"/>
    <w:rsid w:val="00FA43FF"/>
    <w:rsid w:val="00FA44E5"/>
    <w:rsid w:val="00FA5708"/>
    <w:rsid w:val="00FA63FB"/>
    <w:rsid w:val="00FA71A2"/>
    <w:rsid w:val="00FB2363"/>
    <w:rsid w:val="00FB26EB"/>
    <w:rsid w:val="00FB3158"/>
    <w:rsid w:val="00FB3A1A"/>
    <w:rsid w:val="00FB3C7C"/>
    <w:rsid w:val="00FB585C"/>
    <w:rsid w:val="00FB6744"/>
    <w:rsid w:val="00FB6BE4"/>
    <w:rsid w:val="00FB74BB"/>
    <w:rsid w:val="00FB75E5"/>
    <w:rsid w:val="00FB7DA0"/>
    <w:rsid w:val="00FC131E"/>
    <w:rsid w:val="00FC1AB2"/>
    <w:rsid w:val="00FC1D5D"/>
    <w:rsid w:val="00FC4155"/>
    <w:rsid w:val="00FC41B8"/>
    <w:rsid w:val="00FC4997"/>
    <w:rsid w:val="00FC5615"/>
    <w:rsid w:val="00FC5817"/>
    <w:rsid w:val="00FC670D"/>
    <w:rsid w:val="00FD015F"/>
    <w:rsid w:val="00FD03D3"/>
    <w:rsid w:val="00FD07DA"/>
    <w:rsid w:val="00FD203D"/>
    <w:rsid w:val="00FD33DF"/>
    <w:rsid w:val="00FD3961"/>
    <w:rsid w:val="00FD4BB8"/>
    <w:rsid w:val="00FD4DA8"/>
    <w:rsid w:val="00FD59B7"/>
    <w:rsid w:val="00FD617E"/>
    <w:rsid w:val="00FD6622"/>
    <w:rsid w:val="00FD6A46"/>
    <w:rsid w:val="00FD70FE"/>
    <w:rsid w:val="00FD74E6"/>
    <w:rsid w:val="00FE17AE"/>
    <w:rsid w:val="00FE1A80"/>
    <w:rsid w:val="00FE2438"/>
    <w:rsid w:val="00FE25FF"/>
    <w:rsid w:val="00FE2683"/>
    <w:rsid w:val="00FE3597"/>
    <w:rsid w:val="00FE414D"/>
    <w:rsid w:val="00FE5198"/>
    <w:rsid w:val="00FE54B0"/>
    <w:rsid w:val="00FE6E51"/>
    <w:rsid w:val="00FE7F2F"/>
    <w:rsid w:val="00FF06E1"/>
    <w:rsid w:val="00FF0A19"/>
    <w:rsid w:val="00FF14F5"/>
    <w:rsid w:val="00FF50F6"/>
    <w:rsid w:val="00FF57E5"/>
    <w:rsid w:val="00FF5821"/>
    <w:rsid w:val="00FF5EE9"/>
    <w:rsid w:val="00FF6090"/>
    <w:rsid w:val="00FF69D0"/>
    <w:rsid w:val="00FF6DE1"/>
    <w:rsid w:val="00FF7C81"/>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3"/>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4"/>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5"/>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D65027"/>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3"/>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4"/>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5"/>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D65027"/>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25920193">
      <w:bodyDiv w:val="1"/>
      <w:marLeft w:val="0"/>
      <w:marRight w:val="0"/>
      <w:marTop w:val="0"/>
      <w:marBottom w:val="0"/>
      <w:divBdr>
        <w:top w:val="none" w:sz="0" w:space="0" w:color="auto"/>
        <w:left w:val="none" w:sz="0" w:space="0" w:color="auto"/>
        <w:bottom w:val="none" w:sz="0" w:space="0" w:color="auto"/>
        <w:right w:val="none" w:sz="0" w:space="0" w:color="auto"/>
      </w:divBdr>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300762413">
      <w:bodyDiv w:val="1"/>
      <w:marLeft w:val="0"/>
      <w:marRight w:val="0"/>
      <w:marTop w:val="0"/>
      <w:marBottom w:val="0"/>
      <w:divBdr>
        <w:top w:val="none" w:sz="0" w:space="0" w:color="auto"/>
        <w:left w:val="none" w:sz="0" w:space="0" w:color="auto"/>
        <w:bottom w:val="none" w:sz="0" w:space="0" w:color="auto"/>
        <w:right w:val="none" w:sz="0" w:space="0" w:color="auto"/>
      </w:divBdr>
    </w:div>
    <w:div w:id="1311207512">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558512299">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66366715">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797A-B426-48C9-834E-9430F911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4867</Words>
  <Characters>27744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Enter title here</vt:lpstr>
    </vt:vector>
  </TitlesOfParts>
  <Company>TNS</Company>
  <LinksUpToDate>false</LinksUpToDate>
  <CharactersWithSpaces>32546</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Taina Vauhkonen</cp:lastModifiedBy>
  <cp:revision>18</cp:revision>
  <cp:lastPrinted>2013-03-27T16:59:00Z</cp:lastPrinted>
  <dcterms:created xsi:type="dcterms:W3CDTF">2013-04-09T09:08:00Z</dcterms:created>
  <dcterms:modified xsi:type="dcterms:W3CDTF">2013-04-10T10:42:00Z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