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EF" w:rsidRDefault="001059EF" w:rsidP="001059EF">
      <w:pPr>
        <w:jc w:val="center"/>
        <w:rPr>
          <w:rFonts w:cstheme="minorHAnsi"/>
          <w:b/>
          <w:bCs/>
          <w:color w:val="1F3864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3864" w:themeColor="accent5" w:themeShade="80"/>
          <w:kern w:val="0"/>
          <w:sz w:val="36"/>
          <w:szCs w:val="36"/>
        </w:rPr>
        <w:t>BANK LOAN REPORT</w:t>
      </w:r>
    </w:p>
    <w:p w:rsidR="001059EF" w:rsidRPr="001C55F5" w:rsidRDefault="001059EF" w:rsidP="001059EF">
      <w:pPr>
        <w:jc w:val="center"/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TERMINOLOGIES USED IN DATA</w:t>
      </w:r>
    </w:p>
    <w:p w:rsidR="001059EF" w:rsidRPr="00CB6627" w:rsidRDefault="001059EF" w:rsidP="001059EF">
      <w:pPr>
        <w:jc w:val="both"/>
        <w:rPr>
          <w:b/>
          <w:bCs/>
          <w:color w:val="5B9BD5" w:themeColor="accent1"/>
          <w:sz w:val="28"/>
          <w:szCs w:val="28"/>
        </w:rPr>
      </w:pPr>
      <w:r w:rsidRPr="00CB6627">
        <w:rPr>
          <w:b/>
          <w:bCs/>
          <w:color w:val="5B9BD5" w:themeColor="accent1"/>
          <w:sz w:val="28"/>
          <w:szCs w:val="28"/>
        </w:rPr>
        <w:t>Fields Used in Data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Grade represents a risk classification assigned to the loan based on creditworthiness. Higher grades signify lower risk.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Verification Status indicates whether the borrower's financial information has been verified. It assesses data accuracy.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1059EF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Amount: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1059EF" w:rsidRPr="00034003" w:rsidRDefault="001059EF" w:rsidP="001059E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ED4BF3" w:rsidRDefault="00ED4BF3">
      <w:bookmarkStart w:id="0" w:name="_GoBack"/>
      <w:bookmarkEnd w:id="0"/>
    </w:p>
    <w:sectPr w:rsidR="00ED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EF"/>
    <w:rsid w:val="001059EF"/>
    <w:rsid w:val="00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E3CA2-67FC-4830-8B54-2850183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EF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4652</Characters>
  <Application>Microsoft Office Word</Application>
  <DocSecurity>0</DocSecurity>
  <Lines>38</Lines>
  <Paragraphs>10</Paragraphs>
  <ScaleCrop>false</ScaleCrop>
  <Company>Microsoft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2024-09-25T04:48:00Z</dcterms:created>
  <dcterms:modified xsi:type="dcterms:W3CDTF">2024-09-25T04:50:00Z</dcterms:modified>
</cp:coreProperties>
</file>