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5E81" w14:textId="18190486" w:rsidR="005B56BE" w:rsidRDefault="000C5929" w:rsidP="000C5929">
      <w:pPr>
        <w:jc w:val="center"/>
        <w:rPr>
          <w:rFonts w:ascii="Arial Black" w:hAnsi="Arial Black"/>
          <w:b/>
          <w:bCs/>
          <w:sz w:val="40"/>
          <w:szCs w:val="40"/>
        </w:rPr>
      </w:pPr>
      <w:r w:rsidRPr="000C5929">
        <w:rPr>
          <w:rFonts w:ascii="Arial Black" w:hAnsi="Arial Black"/>
          <w:b/>
          <w:bCs/>
          <w:sz w:val="40"/>
          <w:szCs w:val="40"/>
        </w:rPr>
        <w:t>Stay Safe Online – Prevention Checklist</w:t>
      </w:r>
    </w:p>
    <w:p w14:paraId="32E0045A" w14:textId="55ECCB04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Never disclose your OTP, UPI PIN, or bank details to others</w:t>
      </w:r>
    </w:p>
    <w:p w14:paraId="5713C6C9" w14:textId="4B203C46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Don’t accept unknown “collect requests” on UPI apps</w:t>
      </w:r>
    </w:p>
    <w:p w14:paraId="2CBE01E9" w14:textId="42AD1196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Verify the authenticity of calls, messages, or payments</w:t>
      </w:r>
    </w:p>
    <w:p w14:paraId="105C08E9" w14:textId="03A00C2D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Don’t click on unknown or suspicious links</w:t>
      </w:r>
    </w:p>
    <w:p w14:paraId="35CE8E23" w14:textId="29D98C47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Verify the UPI ID or receiver details before making payments</w:t>
      </w:r>
    </w:p>
    <w:p w14:paraId="502FB718" w14:textId="2F383071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Use only official and authentic apps for transactions</w:t>
      </w:r>
    </w:p>
    <w:p w14:paraId="51900084" w14:textId="3A303BE1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Activate app locks and two-factor authentication for apps used for transactions</w:t>
      </w:r>
    </w:p>
    <w:p w14:paraId="1C7097E7" w14:textId="19498C09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Regularly keep an eye on your bank account and transactions</w:t>
      </w:r>
    </w:p>
    <w:p w14:paraId="26804B7E" w14:textId="31521521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Don’t use public Wi-Fi for transactions</w:t>
      </w:r>
    </w:p>
    <w:p w14:paraId="22DCDAB2" w14:textId="58528AC8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Install only official apps for transactions from Play Store or App Store</w:t>
      </w:r>
    </w:p>
    <w:p w14:paraId="0DBEA1CE" w14:textId="54A557D0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Don’t respond to messages that create a sense of urgency or panic</w:t>
      </w:r>
    </w:p>
    <w:p w14:paraId="655205B8" w14:textId="190B9F5B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Keep your mobile number and email secure and updated</w:t>
      </w:r>
    </w:p>
    <w:p w14:paraId="16B2524A" w14:textId="0CADD455" w:rsidR="00C80998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Immediately report cybercrime at cybercrime.gov.in</w:t>
      </w:r>
    </w:p>
    <w:p w14:paraId="7F87F0C4" w14:textId="57CA8863" w:rsidR="000C5929" w:rsidRPr="00C80998" w:rsidRDefault="00C80998" w:rsidP="00C80998">
      <w:pPr>
        <w:pStyle w:val="ListParagraph"/>
        <w:numPr>
          <w:ilvl w:val="0"/>
          <w:numId w:val="1"/>
        </w:numPr>
        <w:spacing w:line="600" w:lineRule="auto"/>
        <w:rPr>
          <w:sz w:val="24"/>
          <w:szCs w:val="24"/>
        </w:rPr>
      </w:pPr>
      <w:r w:rsidRPr="00C80998">
        <w:rPr>
          <w:sz w:val="24"/>
          <w:szCs w:val="24"/>
        </w:rPr>
        <w:t>Contact cybercrime helpline number 1930 in case of fraud</w:t>
      </w:r>
    </w:p>
    <w:sectPr w:rsidR="000C5929" w:rsidRPr="00C80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351CF"/>
    <w:multiLevelType w:val="hybridMultilevel"/>
    <w:tmpl w:val="673E4278"/>
    <w:lvl w:ilvl="0" w:tplc="2D8CB1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D78F0"/>
    <w:multiLevelType w:val="hybridMultilevel"/>
    <w:tmpl w:val="B9C65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027591">
    <w:abstractNumId w:val="1"/>
  </w:num>
  <w:num w:numId="2" w16cid:durableId="85225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C36"/>
    <w:rsid w:val="000C5929"/>
    <w:rsid w:val="005B56BE"/>
    <w:rsid w:val="00962613"/>
    <w:rsid w:val="00C80998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8383"/>
  <w15:chartTrackingRefBased/>
  <w15:docId w15:val="{6BB2D57C-22E1-4736-A74E-9EE10ACC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BHANDARI</dc:creator>
  <cp:keywords/>
  <dc:description/>
  <cp:lastModifiedBy>TEJASHRI BHANDARI</cp:lastModifiedBy>
  <cp:revision>3</cp:revision>
  <dcterms:created xsi:type="dcterms:W3CDTF">2026-03-28T15:20:00Z</dcterms:created>
  <dcterms:modified xsi:type="dcterms:W3CDTF">2026-03-28T15:22:00Z</dcterms:modified>
</cp:coreProperties>
</file>