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34E47F" w14:textId="78237B03" w:rsidR="00CA2B96" w:rsidRDefault="00792A5D" w:rsidP="00792A5D">
      <w:pPr>
        <w:jc w:val="center"/>
        <w:rPr>
          <w:noProof/>
        </w:rPr>
      </w:pPr>
      <w:r w:rsidRPr="00792A5D">
        <w:rPr>
          <w:b/>
          <w:bCs/>
          <w:noProof/>
          <w:color w:val="45B0E1" w:themeColor="accent1" w:themeTint="99"/>
          <w:sz w:val="32"/>
          <w:szCs w:val="32"/>
          <w:u w:val="single"/>
        </w:rPr>
        <w:t>Weighted Avg Coverage by Country Status</w:t>
      </w:r>
      <w:r>
        <w:rPr>
          <w:noProof/>
        </w:rPr>
        <w:br/>
      </w:r>
      <w:r>
        <w:rPr>
          <w:noProof/>
        </w:rPr>
        <w:br/>
      </w:r>
      <w:r>
        <w:rPr>
          <w:noProof/>
        </w:rPr>
        <w:br/>
      </w:r>
      <w:r>
        <w:rPr>
          <w:noProof/>
        </w:rPr>
        <w:drawing>
          <wp:inline distT="0" distB="0" distL="0" distR="0" wp14:anchorId="2E1DE422" wp14:editId="260D06CA">
            <wp:extent cx="5943600" cy="2928620"/>
            <wp:effectExtent l="0" t="0" r="0" b="5080"/>
            <wp:docPr id="1612217918" name="Picture 2" descr="A close-up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217918" name="Picture 2" descr="A close-up of a document&#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928620"/>
                    </a:xfrm>
                    <a:prstGeom prst="rect">
                      <a:avLst/>
                    </a:prstGeom>
                  </pic:spPr>
                </pic:pic>
              </a:graphicData>
            </a:graphic>
          </wp:inline>
        </w:drawing>
      </w:r>
    </w:p>
    <w:p w14:paraId="41D8E0B2" w14:textId="77777777" w:rsidR="003D1BC2" w:rsidRPr="003D1BC2" w:rsidRDefault="003D1BC2" w:rsidP="003D1BC2"/>
    <w:p w14:paraId="46CB5740" w14:textId="77777777" w:rsidR="003D1BC2" w:rsidRPr="003D1BC2" w:rsidRDefault="003D1BC2" w:rsidP="003D1BC2"/>
    <w:p w14:paraId="6646EFDC" w14:textId="71F39208" w:rsidR="003D1BC2" w:rsidRPr="003D1BC2" w:rsidRDefault="003D1BC2" w:rsidP="003D1BC2">
      <w:r w:rsidRPr="003D1BC2">
        <w:t xml:space="preserve">The analysis shows a strong correlation between a countries' coverage of maternal health services and its progress on under-five mortality. Compared to their 'off-track' peers, 'on-track' countries have much higher population-weighted coverage for both Antenatal Care (ANC4) and Skilled Birth Attendance (SBA). But there are a few things to keep in mind. First off, our data shows a </w:t>
      </w:r>
      <w:r w:rsidRPr="00041E06">
        <w:rPr>
          <w:b/>
          <w:bCs/>
        </w:rPr>
        <w:t>correlation rather than a cause-and-effect relationship</w:t>
      </w:r>
      <w:r w:rsidRPr="003D1BC2">
        <w:t xml:space="preserve">; death rates and health coverage may be influenced by other socioeconomic factors. Second, the computation is based on the latest data point for each nation from 2018 to 2022, which is thought to be indicative of the </w:t>
      </w:r>
      <w:r w:rsidRPr="003D1BC2">
        <w:t>situation</w:t>
      </w:r>
      <w:r w:rsidRPr="003D1BC2">
        <w:t xml:space="preserve"> at the time. </w:t>
      </w:r>
      <w:r w:rsidR="00041E06">
        <w:br/>
      </w:r>
      <w:r w:rsidR="00041E06">
        <w:br/>
      </w:r>
      <w:r w:rsidRPr="003D1BC2">
        <w:t>Finally, notable sub-national differences in service access may be concealed by these national averages.</w:t>
      </w:r>
    </w:p>
    <w:p w14:paraId="2A00F9F7" w14:textId="2F533460" w:rsidR="003D1BC2" w:rsidRPr="003D1BC2" w:rsidRDefault="00B920F6" w:rsidP="00792A5D">
      <w:r>
        <w:br/>
      </w:r>
      <w:r>
        <w:br/>
      </w:r>
    </w:p>
    <w:sectPr w:rsidR="003D1BC2" w:rsidRPr="003D1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D2F"/>
    <w:rsid w:val="00041E06"/>
    <w:rsid w:val="000D374F"/>
    <w:rsid w:val="001816F5"/>
    <w:rsid w:val="002F4D2F"/>
    <w:rsid w:val="003D1BC2"/>
    <w:rsid w:val="00792A5D"/>
    <w:rsid w:val="00B920F6"/>
    <w:rsid w:val="00BC7F8F"/>
    <w:rsid w:val="00CA2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49AC28"/>
  <w15:chartTrackingRefBased/>
  <w15:docId w15:val="{2705BEAF-E294-AD4A-B8C8-631A640AE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D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4D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4D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4D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4D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4D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4D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4D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4D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D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4D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4D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4D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4D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4D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4D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4D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4D2F"/>
    <w:rPr>
      <w:rFonts w:eastAsiaTheme="majorEastAsia" w:cstheme="majorBidi"/>
      <w:color w:val="272727" w:themeColor="text1" w:themeTint="D8"/>
    </w:rPr>
  </w:style>
  <w:style w:type="paragraph" w:styleId="Title">
    <w:name w:val="Title"/>
    <w:basedOn w:val="Normal"/>
    <w:next w:val="Normal"/>
    <w:link w:val="TitleChar"/>
    <w:uiPriority w:val="10"/>
    <w:qFormat/>
    <w:rsid w:val="002F4D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D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4D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4D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4D2F"/>
    <w:pPr>
      <w:spacing w:before="160"/>
      <w:jc w:val="center"/>
    </w:pPr>
    <w:rPr>
      <w:i/>
      <w:iCs/>
      <w:color w:val="404040" w:themeColor="text1" w:themeTint="BF"/>
    </w:rPr>
  </w:style>
  <w:style w:type="character" w:customStyle="1" w:styleId="QuoteChar">
    <w:name w:val="Quote Char"/>
    <w:basedOn w:val="DefaultParagraphFont"/>
    <w:link w:val="Quote"/>
    <w:uiPriority w:val="29"/>
    <w:rsid w:val="002F4D2F"/>
    <w:rPr>
      <w:i/>
      <w:iCs/>
      <w:color w:val="404040" w:themeColor="text1" w:themeTint="BF"/>
    </w:rPr>
  </w:style>
  <w:style w:type="paragraph" w:styleId="ListParagraph">
    <w:name w:val="List Paragraph"/>
    <w:basedOn w:val="Normal"/>
    <w:uiPriority w:val="34"/>
    <w:qFormat/>
    <w:rsid w:val="002F4D2F"/>
    <w:pPr>
      <w:ind w:left="720"/>
      <w:contextualSpacing/>
    </w:pPr>
  </w:style>
  <w:style w:type="character" w:styleId="IntenseEmphasis">
    <w:name w:val="Intense Emphasis"/>
    <w:basedOn w:val="DefaultParagraphFont"/>
    <w:uiPriority w:val="21"/>
    <w:qFormat/>
    <w:rsid w:val="002F4D2F"/>
    <w:rPr>
      <w:i/>
      <w:iCs/>
      <w:color w:val="0F4761" w:themeColor="accent1" w:themeShade="BF"/>
    </w:rPr>
  </w:style>
  <w:style w:type="paragraph" w:styleId="IntenseQuote">
    <w:name w:val="Intense Quote"/>
    <w:basedOn w:val="Normal"/>
    <w:next w:val="Normal"/>
    <w:link w:val="IntenseQuoteChar"/>
    <w:uiPriority w:val="30"/>
    <w:qFormat/>
    <w:rsid w:val="002F4D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4D2F"/>
    <w:rPr>
      <w:i/>
      <w:iCs/>
      <w:color w:val="0F4761" w:themeColor="accent1" w:themeShade="BF"/>
    </w:rPr>
  </w:style>
  <w:style w:type="character" w:styleId="IntenseReference">
    <w:name w:val="Intense Reference"/>
    <w:basedOn w:val="DefaultParagraphFont"/>
    <w:uiPriority w:val="32"/>
    <w:qFormat/>
    <w:rsid w:val="002F4D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124</Words>
  <Characters>711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SaiSaket Mangalagiri</dc:creator>
  <cp:keywords/>
  <dc:description/>
  <cp:lastModifiedBy>SaiSaket Mangalagiri</cp:lastModifiedBy>
  <cp:revision>1</cp:revision>
  <dcterms:created xsi:type="dcterms:W3CDTF">2025-07-28T23:23:00Z</dcterms:created>
  <dcterms:modified xsi:type="dcterms:W3CDTF">2025-07-29T00:34:00Z</dcterms:modified>
</cp:coreProperties>
</file>