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1650C9" w:rsidRDefault="00CE44E9" w:rsidP="00944D65">
      <w:pPr>
        <w:suppressAutoHyphens/>
        <w:spacing w:after="0" w:line="240" w:lineRule="auto"/>
        <w:contextualSpacing/>
        <w:jc w:val="center"/>
        <w:rPr>
          <w:rFonts w:cstheme="minorHAnsi"/>
        </w:rPr>
      </w:pPr>
    </w:p>
    <w:p w14:paraId="54C55B33" w14:textId="32488AF8" w:rsidR="005A6070" w:rsidRPr="001650C9" w:rsidRDefault="005A6070" w:rsidP="00944D65">
      <w:pPr>
        <w:suppressAutoHyphens/>
        <w:spacing w:after="0" w:line="240" w:lineRule="auto"/>
        <w:contextualSpacing/>
        <w:rPr>
          <w:rFonts w:cstheme="minorHAnsi"/>
        </w:rPr>
      </w:pPr>
    </w:p>
    <w:p w14:paraId="240824F6" w14:textId="677EB52D" w:rsidR="005A6070" w:rsidRPr="001650C9" w:rsidRDefault="005A6070" w:rsidP="00944D65">
      <w:pPr>
        <w:suppressAutoHyphens/>
        <w:spacing w:after="0" w:line="240" w:lineRule="auto"/>
        <w:contextualSpacing/>
        <w:jc w:val="center"/>
        <w:rPr>
          <w:rFonts w:cstheme="minorHAnsi"/>
        </w:rPr>
      </w:pPr>
    </w:p>
    <w:p w14:paraId="02F967F4" w14:textId="35159EA2" w:rsidR="005A6070" w:rsidRPr="001650C9" w:rsidRDefault="005A6070" w:rsidP="00944D65">
      <w:pPr>
        <w:suppressAutoHyphens/>
        <w:spacing w:after="0" w:line="240" w:lineRule="auto"/>
        <w:contextualSpacing/>
        <w:jc w:val="center"/>
        <w:rPr>
          <w:rFonts w:cstheme="minorHAnsi"/>
        </w:rPr>
      </w:pPr>
    </w:p>
    <w:p w14:paraId="19738007" w14:textId="7F03487B" w:rsidR="005A6070" w:rsidRPr="001650C9" w:rsidRDefault="005A6070" w:rsidP="00944D65">
      <w:pPr>
        <w:suppressAutoHyphens/>
        <w:spacing w:after="0" w:line="240" w:lineRule="auto"/>
        <w:contextualSpacing/>
        <w:jc w:val="center"/>
        <w:rPr>
          <w:rFonts w:cstheme="minorHAnsi"/>
        </w:rPr>
      </w:pPr>
    </w:p>
    <w:p w14:paraId="3C00A2E0" w14:textId="7F753F84" w:rsidR="005A6070" w:rsidRPr="001650C9" w:rsidRDefault="005A6070" w:rsidP="00944D65">
      <w:pPr>
        <w:suppressAutoHyphens/>
        <w:spacing w:after="0" w:line="240" w:lineRule="auto"/>
        <w:contextualSpacing/>
        <w:jc w:val="center"/>
        <w:rPr>
          <w:rFonts w:cstheme="minorHAnsi"/>
        </w:rPr>
      </w:pPr>
    </w:p>
    <w:p w14:paraId="3E1E9C61" w14:textId="34164017" w:rsidR="009714E8" w:rsidRPr="001650C9" w:rsidRDefault="009714E8" w:rsidP="00944D65">
      <w:pPr>
        <w:suppressAutoHyphens/>
        <w:spacing w:after="0" w:line="240" w:lineRule="auto"/>
        <w:contextualSpacing/>
        <w:jc w:val="center"/>
        <w:rPr>
          <w:rFonts w:eastAsia="Times New Roman" w:cstheme="minorHAnsi"/>
        </w:rPr>
      </w:pPr>
      <w:r w:rsidRPr="001650C9">
        <w:rPr>
          <w:rFonts w:eastAsia="Times New Roman" w:cstheme="minorHAnsi"/>
          <w:b/>
          <w:bCs/>
          <w:bdr w:val="none" w:sz="0" w:space="0" w:color="auto" w:frame="1"/>
        </w:rPr>
        <w:fldChar w:fldCharType="begin"/>
      </w:r>
      <w:r w:rsidRPr="001650C9">
        <w:rPr>
          <w:rFonts w:eastAsia="Times New Roman" w:cstheme="minorHAnsi"/>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1650C9">
        <w:rPr>
          <w:rFonts w:eastAsia="Times New Roman" w:cstheme="minorHAnsi"/>
          <w:b/>
          <w:bCs/>
          <w:bdr w:val="none" w:sz="0" w:space="0" w:color="auto" w:frame="1"/>
        </w:rPr>
        <w:fldChar w:fldCharType="separate"/>
      </w:r>
      <w:r w:rsidRPr="001650C9">
        <w:rPr>
          <w:rFonts w:eastAsia="Times New Roman" w:cstheme="minorHAnsi"/>
          <w:b/>
          <w:bCs/>
          <w:noProof/>
          <w:bdr w:val="none" w:sz="0" w:space="0" w:color="auto" w:frame="1"/>
        </w:rPr>
        <w:drawing>
          <wp:inline distT="0" distB="0" distL="0" distR="0" wp14:anchorId="102031AE" wp14:editId="4CC62B16">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1650C9">
        <w:rPr>
          <w:rFonts w:eastAsia="Times New Roman" w:cstheme="minorHAnsi"/>
          <w:b/>
          <w:bCs/>
          <w:bdr w:val="none" w:sz="0" w:space="0" w:color="auto" w:frame="1"/>
        </w:rPr>
        <w:fldChar w:fldCharType="end"/>
      </w:r>
    </w:p>
    <w:p w14:paraId="0FB05981" w14:textId="4A42CA66" w:rsidR="009C6202" w:rsidRPr="001650C9" w:rsidRDefault="009C6202" w:rsidP="00944D65">
      <w:pPr>
        <w:suppressAutoHyphens/>
        <w:spacing w:after="0" w:line="240" w:lineRule="auto"/>
        <w:contextualSpacing/>
        <w:jc w:val="center"/>
        <w:rPr>
          <w:rFonts w:eastAsia="Times New Roman" w:cstheme="minorHAnsi"/>
        </w:rPr>
      </w:pPr>
    </w:p>
    <w:p w14:paraId="2EC1F40F" w14:textId="61BCC2D5" w:rsidR="005A6070" w:rsidRPr="001650C9" w:rsidRDefault="005A6070" w:rsidP="00944D65">
      <w:pPr>
        <w:suppressAutoHyphens/>
        <w:spacing w:after="0" w:line="240" w:lineRule="auto"/>
        <w:contextualSpacing/>
        <w:jc w:val="center"/>
        <w:rPr>
          <w:rFonts w:cstheme="minorHAnsi"/>
        </w:rPr>
      </w:pPr>
    </w:p>
    <w:p w14:paraId="218B47FD" w14:textId="775569E2" w:rsidR="005A6070" w:rsidRPr="001650C9" w:rsidRDefault="005A6070" w:rsidP="00944D65">
      <w:pPr>
        <w:suppressAutoHyphens/>
        <w:spacing w:after="0" w:line="240" w:lineRule="auto"/>
        <w:contextualSpacing/>
        <w:jc w:val="center"/>
        <w:rPr>
          <w:rFonts w:cstheme="minorHAnsi"/>
        </w:rPr>
      </w:pPr>
    </w:p>
    <w:p w14:paraId="3C150EE0" w14:textId="7A584360" w:rsidR="00271E26" w:rsidRPr="001650C9" w:rsidRDefault="001240EF" w:rsidP="00BD4019">
      <w:pPr>
        <w:pStyle w:val="Heading1"/>
      </w:pPr>
      <w:r>
        <w:t xml:space="preserve">Artemis Financial </w:t>
      </w:r>
      <w:r w:rsidR="00271E26" w:rsidRPr="001650C9">
        <w:t>Vulnerability Assessment Report</w:t>
      </w:r>
    </w:p>
    <w:p w14:paraId="3DD7FC8C" w14:textId="08E61DC4" w:rsidR="001650C9" w:rsidRDefault="001650C9" w:rsidP="00944D65">
      <w:pPr>
        <w:spacing w:after="0" w:line="240" w:lineRule="auto"/>
        <w:rPr>
          <w:rFonts w:cstheme="minorHAnsi"/>
        </w:rPr>
      </w:pPr>
      <w:r>
        <w:rPr>
          <w:rFonts w:cstheme="minorHAnsi"/>
        </w:rPr>
        <w:br w:type="page"/>
      </w:r>
    </w:p>
    <w:sdt>
      <w:sdtPr>
        <w:rPr>
          <w:rFonts w:eastAsiaTheme="minorHAnsi" w:cstheme="minorBidi"/>
          <w:b w:val="0"/>
          <w:bCs w:val="0"/>
          <w:sz w:val="22"/>
          <w:szCs w:val="22"/>
        </w:rPr>
        <w:id w:val="141635942"/>
        <w:docPartObj>
          <w:docPartGallery w:val="Table of Contents"/>
          <w:docPartUnique/>
        </w:docPartObj>
      </w:sdtPr>
      <w:sdtEndPr>
        <w:rPr>
          <w:rFonts w:eastAsiaTheme="minorEastAsia"/>
          <w:noProof/>
        </w:rPr>
      </w:sdtEndPr>
      <w:sdtContent>
        <w:p w14:paraId="1ED9707E" w14:textId="1A95A896" w:rsidR="00940B1A" w:rsidRPr="001650C9" w:rsidRDefault="00940B1A" w:rsidP="00BD4019">
          <w:pPr>
            <w:pStyle w:val="TOCHeading"/>
          </w:pPr>
          <w:r w:rsidRPr="001650C9">
            <w:t>Table of Contents</w:t>
          </w:r>
        </w:p>
        <w:p w14:paraId="7A713FB5" w14:textId="77777777" w:rsidR="00DC2970" w:rsidRPr="001650C9" w:rsidRDefault="00DC2970" w:rsidP="00944D65">
          <w:pPr>
            <w:suppressAutoHyphens/>
            <w:spacing w:after="0" w:line="240" w:lineRule="auto"/>
            <w:contextualSpacing/>
            <w:rPr>
              <w:rFonts w:cstheme="minorHAnsi"/>
            </w:rPr>
          </w:pPr>
        </w:p>
        <w:p w14:paraId="243DDC4C" w14:textId="6F25AC24" w:rsidR="007033DB" w:rsidRPr="001650C9" w:rsidRDefault="00940B1A" w:rsidP="00944D65">
          <w:pPr>
            <w:pStyle w:val="TOC3"/>
            <w:tabs>
              <w:tab w:val="right" w:leader="dot" w:pos="9350"/>
            </w:tabs>
            <w:suppressAutoHyphens/>
            <w:spacing w:line="240" w:lineRule="auto"/>
            <w:contextualSpacing/>
            <w:rPr>
              <w:rFonts w:cstheme="minorHAnsi"/>
              <w:noProof/>
              <w:sz w:val="22"/>
              <w:szCs w:val="22"/>
            </w:rPr>
          </w:pPr>
          <w:r w:rsidRPr="001650C9">
            <w:rPr>
              <w:rFonts w:cstheme="minorHAnsi"/>
              <w:smallCaps/>
              <w:sz w:val="22"/>
              <w:szCs w:val="22"/>
            </w:rPr>
            <w:fldChar w:fldCharType="begin"/>
          </w:r>
          <w:r w:rsidRPr="001650C9">
            <w:rPr>
              <w:rFonts w:cstheme="minorHAnsi"/>
              <w:sz w:val="22"/>
              <w:szCs w:val="22"/>
            </w:rPr>
            <w:instrText xml:space="preserve"> TOC \o "1-3" \h \z \u </w:instrText>
          </w:r>
          <w:r w:rsidRPr="001650C9">
            <w:rPr>
              <w:rFonts w:cstheme="minorHAnsi"/>
              <w:smallCaps/>
              <w:sz w:val="22"/>
              <w:szCs w:val="22"/>
            </w:rPr>
            <w:fldChar w:fldCharType="separate"/>
          </w:r>
          <w:hyperlink w:anchor="_Toc32574607" w:history="1">
            <w:r w:rsidR="007033DB" w:rsidRPr="001650C9">
              <w:rPr>
                <w:rStyle w:val="Hyperlink"/>
                <w:rFonts w:cstheme="minorHAnsi"/>
                <w:noProof/>
                <w:color w:val="auto"/>
                <w:sz w:val="22"/>
                <w:szCs w:val="22"/>
              </w:rPr>
              <w:t>Document Revision History</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_Toc32574607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3</w:t>
            </w:r>
            <w:r w:rsidR="007033DB" w:rsidRPr="001650C9">
              <w:rPr>
                <w:rFonts w:cstheme="minorHAnsi"/>
                <w:noProof/>
                <w:webHidden/>
                <w:sz w:val="22"/>
                <w:szCs w:val="22"/>
              </w:rPr>
              <w:fldChar w:fldCharType="end"/>
            </w:r>
          </w:hyperlink>
        </w:p>
        <w:p w14:paraId="74391AC2" w14:textId="10B02727"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08" w:history="1">
            <w:r w:rsidR="007033DB" w:rsidRPr="001650C9">
              <w:rPr>
                <w:rStyle w:val="Hyperlink"/>
                <w:rFonts w:cstheme="minorHAnsi"/>
                <w:noProof/>
                <w:color w:val="auto"/>
                <w:sz w:val="22"/>
                <w:szCs w:val="22"/>
              </w:rPr>
              <w:t>Client</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_Toc32574608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3</w:t>
            </w:r>
            <w:r w:rsidR="007033DB" w:rsidRPr="001650C9">
              <w:rPr>
                <w:rFonts w:cstheme="minorHAnsi"/>
                <w:noProof/>
                <w:webHidden/>
                <w:sz w:val="22"/>
                <w:szCs w:val="22"/>
              </w:rPr>
              <w:fldChar w:fldCharType="end"/>
            </w:r>
          </w:hyperlink>
        </w:p>
        <w:p w14:paraId="4DC48BCC" w14:textId="249124C8"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09" w:history="1">
            <w:r w:rsidR="007033DB" w:rsidRPr="001650C9">
              <w:rPr>
                <w:rStyle w:val="Hyperlink"/>
                <w:rFonts w:cstheme="minorHAnsi"/>
                <w:noProof/>
                <w:color w:val="auto"/>
                <w:sz w:val="22"/>
                <w:szCs w:val="22"/>
              </w:rPr>
              <w:t>Instructions</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_Toc32574609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3</w:t>
            </w:r>
            <w:r w:rsidR="007033DB" w:rsidRPr="001650C9">
              <w:rPr>
                <w:rFonts w:cstheme="minorHAnsi"/>
                <w:noProof/>
                <w:webHidden/>
                <w:sz w:val="22"/>
                <w:szCs w:val="22"/>
              </w:rPr>
              <w:fldChar w:fldCharType="end"/>
            </w:r>
          </w:hyperlink>
        </w:p>
        <w:p w14:paraId="0833ECC0" w14:textId="660D1B49"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10" w:history="1">
            <w:r w:rsidR="007033DB" w:rsidRPr="001650C9">
              <w:rPr>
                <w:rStyle w:val="Hyperlink"/>
                <w:rFonts w:cstheme="minorHAnsi"/>
                <w:noProof/>
                <w:color w:val="auto"/>
                <w:sz w:val="22"/>
                <w:szCs w:val="22"/>
              </w:rPr>
              <w:t>Developer</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_Toc32574610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4B0E3AD8" w14:textId="0A21EC8A"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11" w:history="1">
            <w:r w:rsidR="007033DB" w:rsidRPr="001650C9">
              <w:rPr>
                <w:rStyle w:val="Hyperlink"/>
                <w:rFonts w:cstheme="minorHAnsi"/>
                <w:noProof/>
                <w:color w:val="auto"/>
                <w:sz w:val="22"/>
                <w:szCs w:val="22"/>
              </w:rPr>
              <w:t>1. Interpreting Client Needs</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_Toc32574611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7BF45A0A" w14:textId="153E476F"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12" w:history="1">
            <w:r w:rsidR="007033DB" w:rsidRPr="001650C9">
              <w:rPr>
                <w:rStyle w:val="Hyperlink"/>
                <w:rFonts w:cstheme="minorHAnsi"/>
                <w:noProof/>
                <w:color w:val="auto"/>
                <w:sz w:val="22"/>
                <w:szCs w:val="22"/>
              </w:rPr>
              <w:t>2. Areas of Security</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_Toc32574612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682F2F36" w14:textId="18D6C13F"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13" w:history="1">
            <w:r w:rsidR="007033DB" w:rsidRPr="001650C9">
              <w:rPr>
                <w:rStyle w:val="Hyperlink"/>
                <w:rFonts w:cstheme="minorHAnsi"/>
                <w:noProof/>
                <w:color w:val="auto"/>
                <w:sz w:val="22"/>
                <w:szCs w:val="22"/>
              </w:rPr>
              <w:t>3. Manual Review</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_Toc32574613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753314F0" w14:textId="19A20588"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14" w:history="1">
            <w:r w:rsidR="007033DB" w:rsidRPr="001650C9">
              <w:rPr>
                <w:rStyle w:val="Hyperlink"/>
                <w:rFonts w:cstheme="minorHAnsi"/>
                <w:noProof/>
                <w:color w:val="auto"/>
                <w:sz w:val="22"/>
                <w:szCs w:val="22"/>
              </w:rPr>
              <w:t>4. Static Testing</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_Toc32574614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43B731B9" w14:textId="781BA8F7"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15" w:history="1">
            <w:r w:rsidR="007033DB" w:rsidRPr="001650C9">
              <w:rPr>
                <w:rStyle w:val="Hyperlink"/>
                <w:rFonts w:cstheme="minorHAnsi"/>
                <w:noProof/>
                <w:color w:val="auto"/>
                <w:sz w:val="22"/>
                <w:szCs w:val="22"/>
              </w:rPr>
              <w:t>5. Mitigation Plan</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_Toc32574615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3CCDCE44" w14:textId="5E8D416F" w:rsidR="00DC2970" w:rsidRPr="001650C9" w:rsidRDefault="00940B1A" w:rsidP="00944D65">
          <w:pPr>
            <w:suppressAutoHyphens/>
            <w:spacing w:after="0" w:line="240" w:lineRule="auto"/>
            <w:contextualSpacing/>
            <w:rPr>
              <w:rFonts w:eastAsia="Times New Roman" w:cstheme="minorHAnsi"/>
              <w:b/>
              <w:bCs/>
            </w:rPr>
          </w:pPr>
          <w:r w:rsidRPr="001650C9">
            <w:rPr>
              <w:rFonts w:cstheme="minorHAnsi"/>
              <w:bCs/>
              <w:noProof/>
            </w:rPr>
            <w:fldChar w:fldCharType="end"/>
          </w:r>
        </w:p>
      </w:sdtContent>
    </w:sdt>
    <w:p w14:paraId="5540CD6A" w14:textId="7E2DDCD0" w:rsidR="00921C2E" w:rsidRPr="001650C9" w:rsidRDefault="00921C2E" w:rsidP="00944D65">
      <w:pPr>
        <w:suppressAutoHyphens/>
        <w:spacing w:after="0" w:line="240" w:lineRule="auto"/>
        <w:contextualSpacing/>
        <w:rPr>
          <w:rFonts w:eastAsia="Times New Roman" w:cstheme="minorHAnsi"/>
          <w:b/>
          <w:bCs/>
          <w:u w:val="single"/>
        </w:rPr>
      </w:pPr>
      <w:r w:rsidRPr="001650C9">
        <w:rPr>
          <w:rFonts w:eastAsia="Times New Roman" w:cstheme="minorHAnsi"/>
        </w:rPr>
        <w:br w:type="page"/>
      </w:r>
    </w:p>
    <w:p w14:paraId="0B9333AD" w14:textId="576BBF44" w:rsidR="00531FBF" w:rsidRDefault="00531FBF" w:rsidP="00944D65">
      <w:pPr>
        <w:pStyle w:val="Heading2"/>
      </w:pPr>
      <w:bookmarkStart w:id="0" w:name="_Toc32574607"/>
      <w:bookmarkStart w:id="1" w:name="_Toc1483357155"/>
      <w:bookmarkStart w:id="2" w:name="_Toc714089909"/>
      <w:r>
        <w:lastRenderedPageBreak/>
        <w:t>Document Revision History</w:t>
      </w:r>
      <w:bookmarkEnd w:id="0"/>
      <w:bookmarkEnd w:id="1"/>
      <w:bookmarkEnd w:id="2"/>
    </w:p>
    <w:p w14:paraId="5B956752" w14:textId="77777777" w:rsidR="001240EF" w:rsidRPr="001240EF" w:rsidRDefault="001240EF" w:rsidP="00944D65">
      <w:pPr>
        <w:spacing w:after="0" w:line="240" w:lineRule="auto"/>
      </w:pPr>
    </w:p>
    <w:tbl>
      <w:tblPr>
        <w:tblStyle w:val="TableGrid"/>
        <w:tblW w:w="0" w:type="auto"/>
        <w:tblLook w:val="04A0" w:firstRow="1" w:lastRow="0" w:firstColumn="1" w:lastColumn="0" w:noHBand="0" w:noVBand="1"/>
      </w:tblPr>
      <w:tblGrid>
        <w:gridCol w:w="2337"/>
        <w:gridCol w:w="2337"/>
        <w:gridCol w:w="2338"/>
        <w:gridCol w:w="2338"/>
      </w:tblGrid>
      <w:tr w:rsidR="001650C9" w:rsidRPr="001650C9" w14:paraId="1DB7593E" w14:textId="77777777" w:rsidTr="001240EF">
        <w:trPr>
          <w:cantSplit/>
          <w:tblHeader/>
        </w:trPr>
        <w:tc>
          <w:tcPr>
            <w:tcW w:w="2337" w:type="dxa"/>
            <w:tcMar>
              <w:left w:w="115" w:type="dxa"/>
              <w:right w:w="115" w:type="dxa"/>
            </w:tcMar>
          </w:tcPr>
          <w:p w14:paraId="16F21383" w14:textId="265A575A"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Version</w:t>
            </w:r>
          </w:p>
        </w:tc>
        <w:tc>
          <w:tcPr>
            <w:tcW w:w="2337" w:type="dxa"/>
            <w:tcMar>
              <w:left w:w="115" w:type="dxa"/>
              <w:right w:w="115" w:type="dxa"/>
            </w:tcMar>
          </w:tcPr>
          <w:p w14:paraId="5FE33997" w14:textId="7618B8BA"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Date</w:t>
            </w:r>
          </w:p>
        </w:tc>
        <w:tc>
          <w:tcPr>
            <w:tcW w:w="2338" w:type="dxa"/>
            <w:tcMar>
              <w:left w:w="115" w:type="dxa"/>
              <w:right w:w="115" w:type="dxa"/>
            </w:tcMar>
          </w:tcPr>
          <w:p w14:paraId="2B254E1E" w14:textId="54C8CAB4"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Author</w:t>
            </w:r>
          </w:p>
        </w:tc>
        <w:tc>
          <w:tcPr>
            <w:tcW w:w="2338" w:type="dxa"/>
            <w:tcMar>
              <w:left w:w="115" w:type="dxa"/>
              <w:right w:w="115" w:type="dxa"/>
            </w:tcMar>
          </w:tcPr>
          <w:p w14:paraId="51329CD4" w14:textId="4CEEAD6A"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Comments</w:t>
            </w:r>
          </w:p>
        </w:tc>
      </w:tr>
      <w:tr w:rsidR="001240EF" w:rsidRPr="001650C9" w14:paraId="5FCE10CB" w14:textId="77777777" w:rsidTr="001240EF">
        <w:trPr>
          <w:cantSplit/>
          <w:tblHeader/>
        </w:trPr>
        <w:tc>
          <w:tcPr>
            <w:tcW w:w="2337" w:type="dxa"/>
            <w:tcMar>
              <w:left w:w="115" w:type="dxa"/>
              <w:right w:w="115" w:type="dxa"/>
            </w:tcMar>
          </w:tcPr>
          <w:p w14:paraId="4A57DF2F" w14:textId="0D065097" w:rsidR="00531FBF" w:rsidRPr="001650C9" w:rsidRDefault="000D2A1B" w:rsidP="00944D65">
            <w:pPr>
              <w:suppressAutoHyphens/>
              <w:spacing w:after="0" w:line="240" w:lineRule="auto"/>
              <w:contextualSpacing/>
              <w:jc w:val="center"/>
              <w:rPr>
                <w:rFonts w:eastAsia="Times New Roman" w:cstheme="minorHAnsi"/>
                <w:b/>
                <w:bCs/>
              </w:rPr>
            </w:pPr>
            <w:r w:rsidRPr="001650C9">
              <w:rPr>
                <w:rFonts w:eastAsia="Times New Roman" w:cstheme="minorHAnsi"/>
                <w:b/>
                <w:bCs/>
              </w:rPr>
              <w:t>1</w:t>
            </w:r>
            <w:r w:rsidR="00020066" w:rsidRPr="001650C9">
              <w:rPr>
                <w:rFonts w:eastAsia="Times New Roman" w:cstheme="minorHAnsi"/>
                <w:b/>
                <w:bCs/>
              </w:rPr>
              <w:t>.0</w:t>
            </w:r>
          </w:p>
        </w:tc>
        <w:tc>
          <w:tcPr>
            <w:tcW w:w="2337" w:type="dxa"/>
            <w:tcMar>
              <w:left w:w="115" w:type="dxa"/>
              <w:right w:w="115" w:type="dxa"/>
            </w:tcMar>
          </w:tcPr>
          <w:p w14:paraId="2819F8C6" w14:textId="0E317E62" w:rsidR="00531FBF" w:rsidRPr="001650C9" w:rsidRDefault="00944D65" w:rsidP="00944D65">
            <w:pPr>
              <w:suppressAutoHyphens/>
              <w:spacing w:after="0" w:line="240" w:lineRule="auto"/>
              <w:contextualSpacing/>
              <w:jc w:val="center"/>
              <w:rPr>
                <w:rFonts w:eastAsia="Times New Roman" w:cstheme="minorHAnsi"/>
                <w:b/>
                <w:bCs/>
              </w:rPr>
            </w:pPr>
            <w:r>
              <w:rPr>
                <w:rFonts w:eastAsia="Times New Roman" w:cstheme="minorHAnsi"/>
                <w:b/>
                <w:bCs/>
              </w:rPr>
              <w:t>[Date]</w:t>
            </w:r>
          </w:p>
        </w:tc>
        <w:tc>
          <w:tcPr>
            <w:tcW w:w="2338" w:type="dxa"/>
            <w:tcMar>
              <w:left w:w="115" w:type="dxa"/>
              <w:right w:w="115" w:type="dxa"/>
            </w:tcMar>
          </w:tcPr>
          <w:p w14:paraId="07699096" w14:textId="2F9A8160" w:rsidR="00531FBF" w:rsidRPr="001650C9" w:rsidRDefault="00BE046F" w:rsidP="00944D65">
            <w:pPr>
              <w:suppressAutoHyphens/>
              <w:spacing w:after="0" w:line="240" w:lineRule="auto"/>
              <w:contextualSpacing/>
              <w:jc w:val="center"/>
              <w:rPr>
                <w:rFonts w:eastAsia="Times New Roman" w:cstheme="minorHAnsi"/>
                <w:b/>
                <w:bCs/>
              </w:rPr>
            </w:pPr>
            <w:r>
              <w:rPr>
                <w:rFonts w:eastAsia="Times New Roman" w:cstheme="minorHAnsi"/>
                <w:b/>
                <w:bCs/>
              </w:rPr>
              <w:t>Jarrale Butts</w:t>
            </w:r>
          </w:p>
        </w:tc>
        <w:tc>
          <w:tcPr>
            <w:tcW w:w="2338" w:type="dxa"/>
            <w:tcMar>
              <w:left w:w="115" w:type="dxa"/>
              <w:right w:w="115" w:type="dxa"/>
            </w:tcMar>
          </w:tcPr>
          <w:p w14:paraId="77DC76FF" w14:textId="55401CB8" w:rsidR="00531FBF" w:rsidRPr="001650C9" w:rsidRDefault="00531FBF" w:rsidP="00944D65">
            <w:pPr>
              <w:suppressAutoHyphens/>
              <w:spacing w:after="0" w:line="240" w:lineRule="auto"/>
              <w:contextualSpacing/>
              <w:jc w:val="center"/>
              <w:rPr>
                <w:rFonts w:eastAsia="Times New Roman" w:cstheme="minorHAnsi"/>
                <w:b/>
                <w:bCs/>
              </w:rPr>
            </w:pPr>
          </w:p>
        </w:tc>
      </w:tr>
    </w:tbl>
    <w:p w14:paraId="3743B1A0" w14:textId="3B021846" w:rsidR="00B35185" w:rsidRPr="001650C9" w:rsidRDefault="00B35185" w:rsidP="00944D65">
      <w:pPr>
        <w:suppressAutoHyphens/>
        <w:spacing w:after="0" w:line="240" w:lineRule="auto"/>
        <w:contextualSpacing/>
        <w:rPr>
          <w:rFonts w:eastAsia="Times New Roman" w:cstheme="minorHAnsi"/>
          <w:b/>
          <w:bCs/>
        </w:rPr>
      </w:pPr>
    </w:p>
    <w:p w14:paraId="2D091D9A" w14:textId="0DA9A9E8" w:rsidR="00DC2970" w:rsidRDefault="007415E6" w:rsidP="00944D65">
      <w:pPr>
        <w:pStyle w:val="Heading2"/>
      </w:pPr>
      <w:bookmarkStart w:id="3" w:name="_Toc32574608"/>
      <w:bookmarkStart w:id="4" w:name="_Toc302021790"/>
      <w:bookmarkStart w:id="5" w:name="_Toc1639619014"/>
      <w:r>
        <w:t>Client</w:t>
      </w:r>
      <w:bookmarkEnd w:id="3"/>
      <w:bookmarkEnd w:id="4"/>
      <w:bookmarkEnd w:id="5"/>
    </w:p>
    <w:p w14:paraId="40E7D916" w14:textId="77777777" w:rsidR="001240EF" w:rsidRPr="001240EF" w:rsidRDefault="001240EF" w:rsidP="00944D65">
      <w:pPr>
        <w:spacing w:after="0" w:line="240" w:lineRule="auto"/>
      </w:pPr>
    </w:p>
    <w:p w14:paraId="0B1BFE08" w14:textId="5C73CD76" w:rsidR="00025C05" w:rsidRPr="004D18CA" w:rsidRDefault="00DC2970" w:rsidP="004D18CA">
      <w:pPr>
        <w:suppressAutoHyphens/>
        <w:spacing w:after="0" w:line="240" w:lineRule="auto"/>
        <w:contextualSpacing/>
        <w:jc w:val="center"/>
        <w:rPr>
          <w:rFonts w:cstheme="minorHAnsi"/>
        </w:rPr>
      </w:pPr>
      <w:r w:rsidRPr="001650C9">
        <w:rPr>
          <w:rFonts w:cstheme="minorHAnsi"/>
          <w:bdr w:val="none" w:sz="0" w:space="0" w:color="auto" w:frame="1"/>
          <w:shd w:val="clear" w:color="auto" w:fill="FFFFFF"/>
        </w:rPr>
        <w:fldChar w:fldCharType="begin"/>
      </w:r>
      <w:r w:rsidRPr="001650C9">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1650C9">
        <w:rPr>
          <w:rFonts w:cstheme="minorHAnsi"/>
          <w:bdr w:val="none" w:sz="0" w:space="0" w:color="auto" w:frame="1"/>
          <w:shd w:val="clear" w:color="auto" w:fill="FFFFFF"/>
        </w:rPr>
        <w:fldChar w:fldCharType="separate"/>
      </w:r>
      <w:r w:rsidRPr="001650C9">
        <w:rPr>
          <w:rFonts w:cstheme="minorHAnsi"/>
          <w:noProof/>
          <w:bdr w:val="none" w:sz="0" w:space="0" w:color="auto" w:frame="1"/>
          <w:shd w:val="clear" w:color="auto" w:fill="FFFFFF"/>
        </w:rPr>
        <w:drawing>
          <wp:inline distT="0" distB="0" distL="0" distR="0" wp14:anchorId="0C1016B8" wp14:editId="7CFDD5C2">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1650C9">
        <w:rPr>
          <w:rFonts w:cstheme="minorHAnsi"/>
          <w:bdr w:val="none" w:sz="0" w:space="0" w:color="auto" w:frame="1"/>
          <w:shd w:val="clear" w:color="auto" w:fill="FFFFFF"/>
        </w:rPr>
        <w:fldChar w:fldCharType="end"/>
      </w:r>
    </w:p>
    <w:p w14:paraId="01306BD2" w14:textId="77777777" w:rsidR="005F574E" w:rsidRPr="001650C9" w:rsidRDefault="005F574E" w:rsidP="00944D65">
      <w:pPr>
        <w:suppressAutoHyphens/>
        <w:spacing w:after="0" w:line="240" w:lineRule="auto"/>
        <w:contextualSpacing/>
        <w:rPr>
          <w:rFonts w:eastAsiaTheme="majorEastAsia" w:cstheme="minorHAnsi"/>
        </w:rPr>
      </w:pPr>
      <w:r w:rsidRPr="001650C9">
        <w:rPr>
          <w:rFonts w:cstheme="minorHAnsi"/>
        </w:rPr>
        <w:br w:type="page"/>
      </w:r>
    </w:p>
    <w:p w14:paraId="7C09784D" w14:textId="757B6A9D" w:rsidR="00DC2970" w:rsidRPr="001650C9" w:rsidRDefault="00352FD0" w:rsidP="00944D65">
      <w:pPr>
        <w:pStyle w:val="Heading2"/>
      </w:pPr>
      <w:bookmarkStart w:id="6" w:name="_Toc32574610"/>
      <w:bookmarkStart w:id="7" w:name="_Toc924344490"/>
      <w:bookmarkStart w:id="8" w:name="_Toc219545153"/>
      <w:r>
        <w:lastRenderedPageBreak/>
        <w:t>Developer</w:t>
      </w:r>
      <w:bookmarkEnd w:id="6"/>
      <w:bookmarkEnd w:id="7"/>
      <w:bookmarkEnd w:id="8"/>
    </w:p>
    <w:p w14:paraId="3A4DB0F5" w14:textId="7C678F77" w:rsidR="0058064D" w:rsidRPr="001650C9" w:rsidRDefault="00BE046F" w:rsidP="00944D65">
      <w:pPr>
        <w:suppressAutoHyphens/>
        <w:spacing w:after="0" w:line="240" w:lineRule="auto"/>
        <w:contextualSpacing/>
        <w:rPr>
          <w:rFonts w:cstheme="minorHAnsi"/>
        </w:rPr>
      </w:pPr>
      <w:r>
        <w:rPr>
          <w:rFonts w:cstheme="minorHAnsi"/>
        </w:rPr>
        <w:t>Jarrale Butts</w:t>
      </w:r>
    </w:p>
    <w:p w14:paraId="128FF6BB" w14:textId="77777777" w:rsidR="00020066" w:rsidRPr="001650C9" w:rsidRDefault="00020066" w:rsidP="00944D65">
      <w:pPr>
        <w:suppressAutoHyphens/>
        <w:spacing w:after="0" w:line="240" w:lineRule="auto"/>
        <w:contextualSpacing/>
        <w:rPr>
          <w:rFonts w:cstheme="minorHAnsi"/>
        </w:rPr>
      </w:pPr>
    </w:p>
    <w:p w14:paraId="074CA9DD" w14:textId="2FA38AE8" w:rsidR="0032740C" w:rsidRPr="001650C9" w:rsidRDefault="0058064D" w:rsidP="002A2EB0">
      <w:pPr>
        <w:pStyle w:val="Heading2"/>
        <w:numPr>
          <w:ilvl w:val="0"/>
          <w:numId w:val="17"/>
        </w:numPr>
        <w:spacing w:line="480" w:lineRule="auto"/>
      </w:pPr>
      <w:bookmarkStart w:id="9" w:name="_Toc32574611"/>
      <w:bookmarkStart w:id="10" w:name="_Toc1382019318"/>
      <w:bookmarkStart w:id="11" w:name="_Toc1680416009"/>
      <w:r>
        <w:t>Interpreting Client Needs</w:t>
      </w:r>
      <w:bookmarkEnd w:id="9"/>
      <w:bookmarkEnd w:id="10"/>
      <w:bookmarkEnd w:id="11"/>
    </w:p>
    <w:p w14:paraId="52A516CB" w14:textId="77F13ABF" w:rsidR="003726AD" w:rsidRDefault="00547D50" w:rsidP="002A2EB0">
      <w:pPr>
        <w:pStyle w:val="ListParagraph"/>
        <w:numPr>
          <w:ilvl w:val="0"/>
          <w:numId w:val="18"/>
        </w:numPr>
        <w:suppressAutoHyphens/>
        <w:spacing w:after="0" w:line="480" w:lineRule="auto"/>
        <w:rPr>
          <w:rFonts w:eastAsia="Times New Roman" w:cstheme="minorHAnsi"/>
        </w:rPr>
      </w:pPr>
      <w:r w:rsidRPr="000056C0">
        <w:rPr>
          <w:rFonts w:eastAsia="Times New Roman" w:cstheme="minorHAnsi"/>
        </w:rPr>
        <w:t xml:space="preserve">The value of secure communications to Artemis Financial would be rated as high. </w:t>
      </w:r>
      <w:r w:rsidRPr="000056C0">
        <w:rPr>
          <w:rFonts w:eastAsia="Times New Roman" w:cstheme="minorHAnsi"/>
        </w:rPr>
        <w:t>Artemis Financial, a consultancy specializing in sensitive financial data, places significant importance on secure communication. Upholding the secrecy and reliability of client information is essential for fostering trust and adhering to industry regulations.</w:t>
      </w:r>
    </w:p>
    <w:p w14:paraId="6DEF28A2" w14:textId="5470E6BA" w:rsidR="000056C0" w:rsidRPr="000056C0" w:rsidRDefault="000056C0" w:rsidP="002A2EB0">
      <w:pPr>
        <w:pStyle w:val="ListParagraph"/>
        <w:numPr>
          <w:ilvl w:val="0"/>
          <w:numId w:val="18"/>
        </w:numPr>
        <w:suppressAutoHyphens/>
        <w:spacing w:after="0" w:line="480" w:lineRule="auto"/>
        <w:rPr>
          <w:rFonts w:eastAsia="Times New Roman" w:cstheme="minorHAnsi"/>
        </w:rPr>
      </w:pPr>
      <w:r w:rsidRPr="000056C0">
        <w:rPr>
          <w:rFonts w:eastAsia="Times New Roman" w:cstheme="minorHAnsi"/>
        </w:rPr>
        <w:t xml:space="preserve">Artemis Financial doesn’t explicitly state that </w:t>
      </w:r>
      <w:r w:rsidR="001A63F3">
        <w:rPr>
          <w:rFonts w:eastAsia="Times New Roman" w:cstheme="minorHAnsi"/>
        </w:rPr>
        <w:t>it</w:t>
      </w:r>
      <w:r w:rsidRPr="000056C0">
        <w:rPr>
          <w:rFonts w:eastAsia="Times New Roman" w:cstheme="minorHAnsi"/>
        </w:rPr>
        <w:t xml:space="preserve"> </w:t>
      </w:r>
      <w:r w:rsidR="001A63F3">
        <w:rPr>
          <w:rFonts w:eastAsia="Times New Roman" w:cstheme="minorHAnsi"/>
        </w:rPr>
        <w:t>makes</w:t>
      </w:r>
      <w:r w:rsidRPr="000056C0">
        <w:rPr>
          <w:rFonts w:eastAsia="Times New Roman" w:cstheme="minorHAnsi"/>
        </w:rPr>
        <w:t xml:space="preserve"> any international transactions. On the other hand, Global Rain, the company I work for (a client of Artemis Financial) </w:t>
      </w:r>
      <w:r w:rsidRPr="000056C0">
        <w:rPr>
          <w:rFonts w:eastAsia="Times New Roman" w:cstheme="minorHAnsi"/>
        </w:rPr>
        <w:t>creates</w:t>
      </w:r>
      <w:r w:rsidRPr="000056C0">
        <w:rPr>
          <w:rFonts w:eastAsia="Times New Roman" w:cstheme="minorHAnsi"/>
        </w:rPr>
        <w:t xml:space="preserve"> software for entrepreneurs, businesses, and government agencies around the world. Artemis Financial might make international transactions, which could mean they might face more security issues when it comes to protecting data across borders and following different international privacy laws.</w:t>
      </w:r>
    </w:p>
    <w:p w14:paraId="1EAD003F" w14:textId="278514D6" w:rsidR="000056C0" w:rsidRDefault="001A63F3" w:rsidP="002A2EB0">
      <w:pPr>
        <w:pStyle w:val="ListParagraph"/>
        <w:numPr>
          <w:ilvl w:val="0"/>
          <w:numId w:val="18"/>
        </w:numPr>
        <w:suppressAutoHyphens/>
        <w:spacing w:after="0" w:line="480" w:lineRule="auto"/>
        <w:rPr>
          <w:rFonts w:eastAsia="Times New Roman" w:cstheme="minorHAnsi"/>
        </w:rPr>
      </w:pPr>
      <w:r>
        <w:rPr>
          <w:rFonts w:eastAsia="Times New Roman" w:cstheme="minorHAnsi"/>
        </w:rPr>
        <w:t xml:space="preserve">There are possible </w:t>
      </w:r>
      <w:r w:rsidRPr="001A63F3">
        <w:rPr>
          <w:rFonts w:eastAsia="Times New Roman" w:cstheme="minorHAnsi"/>
        </w:rPr>
        <w:t>governmental restrictions</w:t>
      </w:r>
      <w:r>
        <w:rPr>
          <w:rFonts w:eastAsia="Times New Roman" w:cstheme="minorHAnsi"/>
        </w:rPr>
        <w:t xml:space="preserve"> </w:t>
      </w:r>
      <w:r w:rsidRPr="000056C0">
        <w:rPr>
          <w:rFonts w:eastAsia="Times New Roman" w:cstheme="minorHAnsi"/>
        </w:rPr>
        <w:t>Artemis Financial</w:t>
      </w:r>
      <w:r>
        <w:rPr>
          <w:rFonts w:eastAsia="Times New Roman" w:cstheme="minorHAnsi"/>
        </w:rPr>
        <w:t xml:space="preserve"> may need to take into consideration. </w:t>
      </w:r>
      <w:r w:rsidRPr="001A63F3">
        <w:rPr>
          <w:rFonts w:eastAsia="Times New Roman" w:cstheme="minorHAnsi"/>
        </w:rPr>
        <w:t>Considering</w:t>
      </w:r>
      <w:r w:rsidRPr="001A63F3">
        <w:rPr>
          <w:rFonts w:eastAsia="Times New Roman" w:cstheme="minorHAnsi"/>
        </w:rPr>
        <w:t xml:space="preserve"> government-imposed limitations concerning secure communication, data encryption, and data storage is crucial, particularly if Artemis Financial operates in multiple countries with diverse regulatory demands.</w:t>
      </w:r>
    </w:p>
    <w:p w14:paraId="4E37293D" w14:textId="791926E8" w:rsidR="001A63F3" w:rsidRDefault="001A63F3" w:rsidP="002A2EB0">
      <w:pPr>
        <w:pStyle w:val="ListParagraph"/>
        <w:numPr>
          <w:ilvl w:val="0"/>
          <w:numId w:val="18"/>
        </w:numPr>
        <w:suppressAutoHyphens/>
        <w:spacing w:after="0" w:line="480" w:lineRule="auto"/>
        <w:rPr>
          <w:rFonts w:eastAsia="Times New Roman" w:cstheme="minorHAnsi"/>
        </w:rPr>
      </w:pPr>
      <w:r>
        <w:rPr>
          <w:rFonts w:eastAsia="Times New Roman" w:cstheme="minorHAnsi"/>
        </w:rPr>
        <w:t xml:space="preserve">There are always external threats that may </w:t>
      </w:r>
      <w:r w:rsidRPr="001A63F3">
        <w:rPr>
          <w:rFonts w:eastAsia="Times New Roman" w:cstheme="minorHAnsi"/>
        </w:rPr>
        <w:t>be present now and in the immediate future</w:t>
      </w:r>
      <w:r>
        <w:rPr>
          <w:rFonts w:eastAsia="Times New Roman" w:cstheme="minorHAnsi"/>
        </w:rPr>
        <w:t xml:space="preserve">. These threats include </w:t>
      </w:r>
      <w:r w:rsidR="006A1E0A">
        <w:rPr>
          <w:rFonts w:eastAsia="Times New Roman" w:cstheme="minorHAnsi"/>
        </w:rPr>
        <w:t xml:space="preserve">but are not limited to cyberattacks, data breaches, ransomware attacks, and denial-of-service attacks. </w:t>
      </w:r>
    </w:p>
    <w:p w14:paraId="100B6B7E" w14:textId="2C24B46B" w:rsidR="006A1E0A" w:rsidRDefault="006A1E0A" w:rsidP="002A2EB0">
      <w:pPr>
        <w:pStyle w:val="ListParagraph"/>
        <w:numPr>
          <w:ilvl w:val="0"/>
          <w:numId w:val="18"/>
        </w:numPr>
        <w:suppressAutoHyphens/>
        <w:spacing w:after="0" w:line="480" w:lineRule="auto"/>
        <w:rPr>
          <w:rFonts w:eastAsia="Times New Roman" w:cstheme="minorHAnsi"/>
        </w:rPr>
      </w:pPr>
      <w:r>
        <w:rPr>
          <w:rFonts w:eastAsia="Times New Roman" w:cstheme="minorHAnsi"/>
        </w:rPr>
        <w:t xml:space="preserve">It is important to keep </w:t>
      </w:r>
      <w:r w:rsidRPr="006A1E0A">
        <w:rPr>
          <w:rFonts w:eastAsia="Times New Roman" w:cstheme="minorHAnsi"/>
        </w:rPr>
        <w:t>modernization requirements</w:t>
      </w:r>
      <w:r>
        <w:rPr>
          <w:rFonts w:eastAsia="Times New Roman" w:cstheme="minorHAnsi"/>
        </w:rPr>
        <w:t xml:space="preserve"> in mind when developing software such as:</w:t>
      </w:r>
    </w:p>
    <w:p w14:paraId="4C54C0E0" w14:textId="298CFA41" w:rsidR="006A1E0A" w:rsidRDefault="002A2EB0" w:rsidP="002A2EB0">
      <w:pPr>
        <w:pStyle w:val="ListParagraph"/>
        <w:numPr>
          <w:ilvl w:val="1"/>
          <w:numId w:val="18"/>
        </w:numPr>
        <w:suppressAutoHyphens/>
        <w:spacing w:after="0" w:line="480" w:lineRule="auto"/>
        <w:rPr>
          <w:rFonts w:eastAsia="Times New Roman" w:cstheme="minorHAnsi"/>
        </w:rPr>
      </w:pPr>
      <w:r w:rsidRPr="002A2EB0">
        <w:rPr>
          <w:rFonts w:eastAsia="Times New Roman" w:cstheme="minorHAnsi"/>
        </w:rPr>
        <w:t xml:space="preserve">Open-source libraries offer an excellent means of enhancing applications with new features and capabilities. </w:t>
      </w:r>
      <w:r>
        <w:rPr>
          <w:rFonts w:eastAsia="Times New Roman" w:cstheme="minorHAnsi"/>
        </w:rPr>
        <w:t>However</w:t>
      </w:r>
      <w:r w:rsidRPr="002A2EB0">
        <w:rPr>
          <w:rFonts w:eastAsia="Times New Roman" w:cstheme="minorHAnsi"/>
        </w:rPr>
        <w:t>, it's vital to thoroughly evaluate open-source libraries prior to integration, as they could potentially harbor security weaknesses.</w:t>
      </w:r>
    </w:p>
    <w:p w14:paraId="09B5C967" w14:textId="0CAEAFD9" w:rsidR="006A1E0A" w:rsidRPr="000056C0" w:rsidRDefault="002A2EB0" w:rsidP="002A2EB0">
      <w:pPr>
        <w:pStyle w:val="ListParagraph"/>
        <w:numPr>
          <w:ilvl w:val="1"/>
          <w:numId w:val="18"/>
        </w:numPr>
        <w:suppressAutoHyphens/>
        <w:spacing w:after="0" w:line="480" w:lineRule="auto"/>
        <w:rPr>
          <w:rFonts w:eastAsia="Times New Roman" w:cstheme="minorHAnsi"/>
        </w:rPr>
      </w:pPr>
      <w:r w:rsidRPr="002A2EB0">
        <w:rPr>
          <w:rFonts w:eastAsia="Times New Roman" w:cstheme="minorHAnsi"/>
        </w:rPr>
        <w:lastRenderedPageBreak/>
        <w:t>Web application technologies are in a state of continuous evolution, underscoring the importance for companies to ensure their applications remain current. This entails adopting the most recent iterations of web servers, frameworks, and other essential software components.</w:t>
      </w:r>
    </w:p>
    <w:p w14:paraId="5CAB2AA8" w14:textId="77777777" w:rsidR="00010B8A" w:rsidRPr="001650C9" w:rsidRDefault="00010B8A" w:rsidP="002A2EB0">
      <w:pPr>
        <w:suppressAutoHyphens/>
        <w:spacing w:after="0" w:line="480" w:lineRule="auto"/>
        <w:contextualSpacing/>
        <w:rPr>
          <w:rFonts w:cstheme="minorHAnsi"/>
        </w:rPr>
      </w:pPr>
    </w:p>
    <w:p w14:paraId="6382A19B" w14:textId="1E2348FD" w:rsidR="000D2A1B" w:rsidRPr="001650C9" w:rsidRDefault="0058064D" w:rsidP="002A2EB0">
      <w:pPr>
        <w:pStyle w:val="Heading2"/>
        <w:numPr>
          <w:ilvl w:val="0"/>
          <w:numId w:val="17"/>
        </w:numPr>
        <w:spacing w:line="480" w:lineRule="auto"/>
      </w:pPr>
      <w:bookmarkStart w:id="12" w:name="_Toc32574612"/>
      <w:bookmarkStart w:id="13" w:name="_Toc963907521"/>
      <w:bookmarkStart w:id="14" w:name="_Toc376974686"/>
      <w:r>
        <w:t>Areas of Security</w:t>
      </w:r>
      <w:bookmarkEnd w:id="12"/>
      <w:bookmarkEnd w:id="13"/>
      <w:bookmarkEnd w:id="14"/>
    </w:p>
    <w:p w14:paraId="5FB8531A" w14:textId="66600D2F" w:rsidR="00113667" w:rsidRPr="001650C9" w:rsidRDefault="006800DC" w:rsidP="006800DC">
      <w:pPr>
        <w:suppressAutoHyphens/>
        <w:spacing w:after="0" w:line="480" w:lineRule="auto"/>
        <w:ind w:left="720"/>
        <w:contextualSpacing/>
        <w:rPr>
          <w:rFonts w:cstheme="minorHAnsi"/>
        </w:rPr>
      </w:pPr>
      <w:r w:rsidRPr="006800DC">
        <w:rPr>
          <w:rFonts w:cstheme="minorHAnsi"/>
        </w:rPr>
        <w:t>Us</w:t>
      </w:r>
      <w:r>
        <w:rPr>
          <w:rFonts w:cstheme="minorHAnsi"/>
        </w:rPr>
        <w:t>ing</w:t>
      </w:r>
      <w:r w:rsidRPr="006800DC">
        <w:rPr>
          <w:rFonts w:cstheme="minorHAnsi"/>
        </w:rPr>
        <w:t xml:space="preserve"> what </w:t>
      </w:r>
      <w:r>
        <w:rPr>
          <w:rFonts w:cstheme="minorHAnsi"/>
        </w:rPr>
        <w:t>I’ve</w:t>
      </w:r>
      <w:r w:rsidRPr="006800DC">
        <w:rPr>
          <w:rFonts w:cstheme="minorHAnsi"/>
        </w:rPr>
        <w:t xml:space="preserve"> learned in </w:t>
      </w:r>
      <w:r w:rsidR="00CA0380">
        <w:rPr>
          <w:rFonts w:cstheme="minorHAnsi"/>
        </w:rPr>
        <w:t>Step</w:t>
      </w:r>
      <w:r w:rsidRPr="006800DC">
        <w:rPr>
          <w:rFonts w:cstheme="minorHAnsi"/>
        </w:rPr>
        <w:t xml:space="preserve"> 1 and </w:t>
      </w:r>
      <w:r w:rsidR="00CA0380">
        <w:rPr>
          <w:rFonts w:cstheme="minorHAnsi"/>
        </w:rPr>
        <w:t>referring</w:t>
      </w:r>
      <w:r w:rsidRPr="006800DC">
        <w:rPr>
          <w:rFonts w:cstheme="minorHAnsi"/>
        </w:rPr>
        <w:t xml:space="preserve"> to the Vulnerability Assessment Process Flow Diagram</w:t>
      </w:r>
      <w:r>
        <w:rPr>
          <w:rFonts w:cstheme="minorHAnsi"/>
        </w:rPr>
        <w:t xml:space="preserve"> I’ve concluded the </w:t>
      </w:r>
      <w:r w:rsidRPr="00B020ED">
        <w:t>areas of security</w:t>
      </w:r>
      <w:r>
        <w:t xml:space="preserve"> include </w:t>
      </w:r>
      <w:r w:rsidRPr="00920773">
        <w:t xml:space="preserve">Input Validation, Cryptography, Client/Server, Code Error, </w:t>
      </w:r>
      <w:r w:rsidR="00CA0380">
        <w:t xml:space="preserve">and </w:t>
      </w:r>
      <w:r w:rsidRPr="00920773">
        <w:t>Code Quality</w:t>
      </w:r>
      <w:r>
        <w:t>.</w:t>
      </w:r>
      <w:r>
        <w:t xml:space="preserve"> Specifically, </w:t>
      </w:r>
      <w:r w:rsidRPr="00920773">
        <w:t xml:space="preserve">Input Validation, Cryptography, </w:t>
      </w:r>
      <w:r w:rsidR="00CA0380">
        <w:t xml:space="preserve">and </w:t>
      </w:r>
      <w:r w:rsidRPr="00920773">
        <w:t>Client/Server</w:t>
      </w:r>
      <w:r w:rsidR="00CA0380">
        <w:t xml:space="preserve"> </w:t>
      </w:r>
      <w:r>
        <w:t xml:space="preserve">are necessary for the code provided, though it is always good practice to pay attention to detail pertaining to </w:t>
      </w:r>
      <w:r w:rsidRPr="00920773">
        <w:t>Code Error</w:t>
      </w:r>
      <w:r>
        <w:t xml:space="preserve"> and</w:t>
      </w:r>
      <w:r w:rsidRPr="00920773">
        <w:t xml:space="preserve"> Code Quality</w:t>
      </w:r>
      <w:r>
        <w:t>.</w:t>
      </w:r>
    </w:p>
    <w:p w14:paraId="4BA218AD" w14:textId="2C669DFF" w:rsidR="00C56FC2" w:rsidRPr="001650C9" w:rsidRDefault="0058064D" w:rsidP="002A2EB0">
      <w:pPr>
        <w:pStyle w:val="Heading2"/>
        <w:numPr>
          <w:ilvl w:val="0"/>
          <w:numId w:val="17"/>
        </w:numPr>
        <w:spacing w:line="480" w:lineRule="auto"/>
      </w:pPr>
      <w:bookmarkStart w:id="15" w:name="_Toc32574613"/>
      <w:bookmarkStart w:id="16" w:name="_Toc349025236"/>
      <w:bookmarkStart w:id="17" w:name="_Toc106245594"/>
      <w:r>
        <w:t xml:space="preserve">Manual </w:t>
      </w:r>
      <w:r w:rsidR="0032740C">
        <w:t>Review</w:t>
      </w:r>
      <w:bookmarkEnd w:id="15"/>
      <w:bookmarkEnd w:id="16"/>
      <w:bookmarkEnd w:id="17"/>
    </w:p>
    <w:p w14:paraId="06D07171" w14:textId="6C03E0E2" w:rsidR="00B37773" w:rsidRDefault="00B37773" w:rsidP="00B37773">
      <w:pPr>
        <w:suppressAutoHyphens/>
        <w:spacing w:after="0" w:line="480" w:lineRule="auto"/>
        <w:ind w:left="360"/>
        <w:contextualSpacing/>
        <w:rPr>
          <w:rFonts w:eastAsia="Times New Roman" w:cstheme="minorHAnsi"/>
        </w:rPr>
      </w:pPr>
      <w:r>
        <w:rPr>
          <w:rFonts w:eastAsia="Times New Roman" w:cstheme="minorHAnsi"/>
        </w:rPr>
        <w:t xml:space="preserve">I will refer to the seven </w:t>
      </w:r>
      <w:r w:rsidRPr="00B37773">
        <w:rPr>
          <w:rFonts w:eastAsia="Times New Roman" w:cstheme="minorHAnsi"/>
        </w:rPr>
        <w:t>security areas outlined in the Vulnerability Assessment Process Flow Diagram</w:t>
      </w:r>
      <w:r>
        <w:rPr>
          <w:rFonts w:eastAsia="Times New Roman" w:cstheme="minorHAnsi"/>
        </w:rPr>
        <w:t xml:space="preserve"> including </w:t>
      </w:r>
      <w:r w:rsidRPr="00B37773">
        <w:rPr>
          <w:rFonts w:eastAsia="Times New Roman" w:cstheme="minorHAnsi"/>
        </w:rPr>
        <w:t>Input Validation, APIs, Cryptography, Client/Server, Code Error, Code Quality, and Encapsulation</w:t>
      </w:r>
      <w:r>
        <w:rPr>
          <w:rFonts w:eastAsia="Times New Roman" w:cstheme="minorHAnsi"/>
        </w:rPr>
        <w:t xml:space="preserve"> for my manual review </w:t>
      </w:r>
      <w:r w:rsidRPr="00B37773">
        <w:rPr>
          <w:rFonts w:eastAsia="Times New Roman" w:cstheme="minorHAnsi"/>
        </w:rPr>
        <w:t>in the Project One Code Base</w:t>
      </w:r>
      <w:r>
        <w:rPr>
          <w:rFonts w:eastAsia="Times New Roman" w:cstheme="minorHAnsi"/>
        </w:rPr>
        <w:t>. I separate my review by each class.</w:t>
      </w:r>
    </w:p>
    <w:p w14:paraId="3BBA654B" w14:textId="56C52E08" w:rsidR="00B37773" w:rsidRDefault="00B37773" w:rsidP="00B37773">
      <w:pPr>
        <w:pStyle w:val="ListParagraph"/>
        <w:numPr>
          <w:ilvl w:val="0"/>
          <w:numId w:val="20"/>
        </w:numPr>
        <w:suppressAutoHyphens/>
        <w:spacing w:after="0" w:line="480" w:lineRule="auto"/>
        <w:rPr>
          <w:rFonts w:eastAsia="Times New Roman" w:cstheme="minorHAnsi"/>
        </w:rPr>
      </w:pPr>
      <w:r>
        <w:rPr>
          <w:rFonts w:eastAsia="Times New Roman" w:cstheme="minorHAnsi"/>
        </w:rPr>
        <w:t>CRUD</w:t>
      </w:r>
    </w:p>
    <w:p w14:paraId="79E77339" w14:textId="6817C811" w:rsidR="00A56D8E" w:rsidRDefault="00A56D8E" w:rsidP="00A56D8E">
      <w:pPr>
        <w:pStyle w:val="ListParagraph"/>
        <w:numPr>
          <w:ilvl w:val="1"/>
          <w:numId w:val="20"/>
        </w:numPr>
        <w:suppressAutoHyphens/>
        <w:spacing w:after="0" w:line="480" w:lineRule="auto"/>
        <w:rPr>
          <w:rFonts w:eastAsia="Times New Roman" w:cstheme="minorHAnsi"/>
        </w:rPr>
      </w:pPr>
      <w:r w:rsidRPr="00A56D8E">
        <w:rPr>
          <w:rFonts w:eastAsia="Times New Roman" w:cstheme="minorHAnsi"/>
        </w:rPr>
        <w:t>Input validation: The input parameters to the content and content2 fields</w:t>
      </w:r>
      <w:r>
        <w:rPr>
          <w:rFonts w:eastAsia="Times New Roman" w:cstheme="minorHAnsi"/>
        </w:rPr>
        <w:t xml:space="preserve"> are not validated</w:t>
      </w:r>
      <w:r w:rsidRPr="00A56D8E">
        <w:rPr>
          <w:rFonts w:eastAsia="Times New Roman" w:cstheme="minorHAnsi"/>
        </w:rPr>
        <w:t>.</w:t>
      </w:r>
    </w:p>
    <w:p w14:paraId="6EE4403D" w14:textId="0EC49A40" w:rsidR="00A56D8E" w:rsidRDefault="00A56D8E" w:rsidP="00A56D8E">
      <w:pPr>
        <w:pStyle w:val="ListParagraph"/>
        <w:numPr>
          <w:ilvl w:val="1"/>
          <w:numId w:val="20"/>
        </w:numPr>
        <w:suppressAutoHyphens/>
        <w:spacing w:after="0" w:line="480" w:lineRule="auto"/>
        <w:rPr>
          <w:rFonts w:eastAsia="Times New Roman" w:cstheme="minorHAnsi"/>
        </w:rPr>
      </w:pPr>
      <w:r w:rsidRPr="005E7EDE">
        <w:rPr>
          <w:rFonts w:eastAsia="Times New Roman" w:cstheme="minorHAnsi"/>
        </w:rPr>
        <w:t xml:space="preserve">Cryptography: </w:t>
      </w:r>
      <w:r w:rsidRPr="00A56D8E">
        <w:rPr>
          <w:rFonts w:eastAsia="Times New Roman" w:cstheme="minorHAnsi"/>
        </w:rPr>
        <w:t>content and content2 fields</w:t>
      </w:r>
      <w:r>
        <w:rPr>
          <w:rFonts w:eastAsia="Times New Roman" w:cstheme="minorHAnsi"/>
        </w:rPr>
        <w:t xml:space="preserve"> are not encrypted.</w:t>
      </w:r>
    </w:p>
    <w:p w14:paraId="4D090A7D" w14:textId="01996C00" w:rsidR="00A56D8E" w:rsidRDefault="00AA5A7B" w:rsidP="00A56D8E">
      <w:pPr>
        <w:pStyle w:val="ListParagraph"/>
        <w:numPr>
          <w:ilvl w:val="1"/>
          <w:numId w:val="20"/>
        </w:numPr>
        <w:suppressAutoHyphens/>
        <w:spacing w:after="0" w:line="480" w:lineRule="auto"/>
        <w:rPr>
          <w:rFonts w:eastAsia="Times New Roman" w:cstheme="minorHAnsi"/>
        </w:rPr>
      </w:pPr>
      <w:r w:rsidRPr="00AA5A7B">
        <w:rPr>
          <w:rFonts w:eastAsia="Times New Roman" w:cstheme="minorHAnsi"/>
        </w:rPr>
        <w:t xml:space="preserve">Client/server: The </w:t>
      </w:r>
      <w:proofErr w:type="spellStart"/>
      <w:proofErr w:type="gramStart"/>
      <w:r w:rsidRPr="00AA5A7B">
        <w:rPr>
          <w:rFonts w:eastAsia="Times New Roman" w:cstheme="minorHAnsi"/>
        </w:rPr>
        <w:t>getContent</w:t>
      </w:r>
      <w:proofErr w:type="spellEnd"/>
      <w:r w:rsidRPr="00AA5A7B">
        <w:rPr>
          <w:rFonts w:eastAsia="Times New Roman" w:cstheme="minorHAnsi"/>
        </w:rPr>
        <w:t>(</w:t>
      </w:r>
      <w:proofErr w:type="gramEnd"/>
      <w:r w:rsidRPr="00AA5A7B">
        <w:rPr>
          <w:rFonts w:eastAsia="Times New Roman" w:cstheme="minorHAnsi"/>
        </w:rPr>
        <w:t>) and getContent2() methods return the content and content2 fields without any authentication or authorization.</w:t>
      </w:r>
    </w:p>
    <w:p w14:paraId="0D0371D8" w14:textId="3B5B0599" w:rsidR="00B37773" w:rsidRDefault="00B37773" w:rsidP="00B37773">
      <w:pPr>
        <w:pStyle w:val="ListParagraph"/>
        <w:numPr>
          <w:ilvl w:val="0"/>
          <w:numId w:val="20"/>
        </w:numPr>
        <w:suppressAutoHyphens/>
        <w:spacing w:after="0" w:line="480" w:lineRule="auto"/>
        <w:rPr>
          <w:rFonts w:eastAsia="Times New Roman" w:cstheme="minorHAnsi"/>
        </w:rPr>
      </w:pPr>
      <w:proofErr w:type="spellStart"/>
      <w:r>
        <w:rPr>
          <w:rFonts w:eastAsia="Times New Roman" w:cstheme="minorHAnsi"/>
        </w:rPr>
        <w:t>CRUDController</w:t>
      </w:r>
      <w:proofErr w:type="spellEnd"/>
    </w:p>
    <w:p w14:paraId="6BF007F2" w14:textId="671ADFE8" w:rsidR="00AA5A7B" w:rsidRDefault="00AA5A7B" w:rsidP="00AA5A7B">
      <w:pPr>
        <w:pStyle w:val="ListParagraph"/>
        <w:numPr>
          <w:ilvl w:val="1"/>
          <w:numId w:val="20"/>
        </w:numPr>
        <w:suppressAutoHyphens/>
        <w:spacing w:after="0" w:line="480" w:lineRule="auto"/>
        <w:rPr>
          <w:rFonts w:eastAsia="Times New Roman" w:cstheme="minorHAnsi"/>
        </w:rPr>
      </w:pPr>
      <w:r w:rsidRPr="00AA5A7B">
        <w:rPr>
          <w:rFonts w:eastAsia="Times New Roman" w:cstheme="minorHAnsi"/>
        </w:rPr>
        <w:lastRenderedPageBreak/>
        <w:t xml:space="preserve">Input validation: The </w:t>
      </w:r>
      <w:proofErr w:type="spellStart"/>
      <w:r w:rsidRPr="00AA5A7B">
        <w:rPr>
          <w:rFonts w:eastAsia="Times New Roman" w:cstheme="minorHAnsi"/>
        </w:rPr>
        <w:t>CRUDController.read</w:t>
      </w:r>
      <w:proofErr w:type="spellEnd"/>
      <w:r w:rsidRPr="00AA5A7B">
        <w:rPr>
          <w:rFonts w:eastAsia="Times New Roman" w:cstheme="minorHAnsi"/>
        </w:rPr>
        <w:t>() method does not validate the input parameter (name).</w:t>
      </w:r>
    </w:p>
    <w:p w14:paraId="3A0F229B" w14:textId="70080D73" w:rsidR="00AA5A7B" w:rsidRDefault="00AA5A7B" w:rsidP="00AA5A7B">
      <w:pPr>
        <w:pStyle w:val="ListParagraph"/>
        <w:numPr>
          <w:ilvl w:val="1"/>
          <w:numId w:val="20"/>
        </w:numPr>
        <w:suppressAutoHyphens/>
        <w:spacing w:after="0" w:line="480" w:lineRule="auto"/>
        <w:rPr>
          <w:rFonts w:eastAsia="Times New Roman" w:cstheme="minorHAnsi"/>
        </w:rPr>
      </w:pPr>
      <w:r w:rsidRPr="00AA5A7B">
        <w:rPr>
          <w:rFonts w:eastAsia="Times New Roman" w:cstheme="minorHAnsi"/>
        </w:rPr>
        <w:t xml:space="preserve">Client/server: The </w:t>
      </w:r>
      <w:proofErr w:type="spellStart"/>
      <w:r w:rsidRPr="00AA5A7B">
        <w:rPr>
          <w:rFonts w:eastAsia="Times New Roman" w:cstheme="minorHAnsi"/>
        </w:rPr>
        <w:t>CRUDController.read</w:t>
      </w:r>
      <w:proofErr w:type="spellEnd"/>
      <w:r w:rsidRPr="00AA5A7B">
        <w:rPr>
          <w:rFonts w:eastAsia="Times New Roman" w:cstheme="minorHAnsi"/>
        </w:rPr>
        <w:t>() method does not perform any authentication or authorization checks.</w:t>
      </w:r>
    </w:p>
    <w:p w14:paraId="50C26267" w14:textId="20775C77" w:rsidR="00B37773" w:rsidRDefault="00B37773" w:rsidP="00B37773">
      <w:pPr>
        <w:pStyle w:val="ListParagraph"/>
        <w:numPr>
          <w:ilvl w:val="0"/>
          <w:numId w:val="20"/>
        </w:numPr>
        <w:suppressAutoHyphens/>
        <w:spacing w:after="0" w:line="480" w:lineRule="auto"/>
        <w:rPr>
          <w:rFonts w:eastAsia="Times New Roman" w:cstheme="minorHAnsi"/>
        </w:rPr>
      </w:pPr>
      <w:r>
        <w:rPr>
          <w:rFonts w:eastAsia="Times New Roman" w:cstheme="minorHAnsi"/>
        </w:rPr>
        <w:t>Customer</w:t>
      </w:r>
    </w:p>
    <w:p w14:paraId="4B9153E5" w14:textId="09A06F26" w:rsidR="005E7EDE" w:rsidRDefault="005E7EDE" w:rsidP="005E7EDE">
      <w:pPr>
        <w:pStyle w:val="ListParagraph"/>
        <w:numPr>
          <w:ilvl w:val="1"/>
          <w:numId w:val="20"/>
        </w:numPr>
        <w:suppressAutoHyphens/>
        <w:spacing w:after="0" w:line="480" w:lineRule="auto"/>
        <w:rPr>
          <w:rFonts w:eastAsia="Times New Roman" w:cstheme="minorHAnsi"/>
        </w:rPr>
      </w:pPr>
      <w:r w:rsidRPr="005E7EDE">
        <w:rPr>
          <w:rFonts w:eastAsia="Times New Roman" w:cstheme="minorHAnsi"/>
        </w:rPr>
        <w:t xml:space="preserve">Input Validation: </w:t>
      </w:r>
      <w:r>
        <w:rPr>
          <w:rFonts w:eastAsia="Times New Roman" w:cstheme="minorHAnsi"/>
        </w:rPr>
        <w:t>The</w:t>
      </w:r>
      <w:r w:rsidRPr="005E7EDE">
        <w:rPr>
          <w:rFonts w:eastAsia="Times New Roman" w:cstheme="minorHAnsi"/>
        </w:rPr>
        <w:t xml:space="preserve"> </w:t>
      </w:r>
      <w:proofErr w:type="gramStart"/>
      <w:r w:rsidRPr="005E7EDE">
        <w:rPr>
          <w:rFonts w:eastAsia="Times New Roman" w:cstheme="minorHAnsi"/>
        </w:rPr>
        <w:t>deposit(</w:t>
      </w:r>
      <w:proofErr w:type="gramEnd"/>
      <w:r w:rsidRPr="005E7EDE">
        <w:rPr>
          <w:rFonts w:eastAsia="Times New Roman" w:cstheme="minorHAnsi"/>
        </w:rPr>
        <w:t>) method</w:t>
      </w:r>
      <w:r>
        <w:rPr>
          <w:rFonts w:eastAsia="Times New Roman" w:cstheme="minorHAnsi"/>
        </w:rPr>
        <w:t xml:space="preserve"> doesn’t</w:t>
      </w:r>
      <w:r w:rsidRPr="005E7EDE">
        <w:rPr>
          <w:rFonts w:eastAsia="Times New Roman" w:cstheme="minorHAnsi"/>
        </w:rPr>
        <w:t xml:space="preserve"> </w:t>
      </w:r>
      <w:r>
        <w:rPr>
          <w:rFonts w:eastAsia="Times New Roman" w:cstheme="minorHAnsi"/>
        </w:rPr>
        <w:t>validate</w:t>
      </w:r>
      <w:r w:rsidRPr="005E7EDE">
        <w:rPr>
          <w:rFonts w:eastAsia="Times New Roman" w:cstheme="minorHAnsi"/>
        </w:rPr>
        <w:t xml:space="preserve"> the input parameter (a) to guarantee it's a non-negative value.</w:t>
      </w:r>
    </w:p>
    <w:p w14:paraId="00159828" w14:textId="22757314" w:rsidR="005E7EDE" w:rsidRDefault="005E7EDE" w:rsidP="005E7EDE">
      <w:pPr>
        <w:pStyle w:val="ListParagraph"/>
        <w:numPr>
          <w:ilvl w:val="1"/>
          <w:numId w:val="20"/>
        </w:numPr>
        <w:suppressAutoHyphens/>
        <w:spacing w:after="0" w:line="480" w:lineRule="auto"/>
        <w:rPr>
          <w:rFonts w:eastAsia="Times New Roman" w:cstheme="minorHAnsi"/>
        </w:rPr>
      </w:pPr>
      <w:r w:rsidRPr="005E7EDE">
        <w:rPr>
          <w:rFonts w:eastAsia="Times New Roman" w:cstheme="minorHAnsi"/>
        </w:rPr>
        <w:t xml:space="preserve">Cryptography: </w:t>
      </w:r>
      <w:r>
        <w:rPr>
          <w:rFonts w:eastAsia="Times New Roman" w:cstheme="minorHAnsi"/>
        </w:rPr>
        <w:t>E</w:t>
      </w:r>
      <w:r w:rsidRPr="005E7EDE">
        <w:rPr>
          <w:rFonts w:eastAsia="Times New Roman" w:cstheme="minorHAnsi"/>
        </w:rPr>
        <w:t xml:space="preserve">ncryption </w:t>
      </w:r>
      <w:r>
        <w:rPr>
          <w:rFonts w:eastAsia="Times New Roman" w:cstheme="minorHAnsi"/>
        </w:rPr>
        <w:t xml:space="preserve">should be implemented </w:t>
      </w:r>
      <w:r w:rsidRPr="005E7EDE">
        <w:rPr>
          <w:rFonts w:eastAsia="Times New Roman" w:cstheme="minorHAnsi"/>
        </w:rPr>
        <w:t>for the customer's account number and account balance</w:t>
      </w:r>
      <w:r>
        <w:rPr>
          <w:rFonts w:eastAsia="Times New Roman" w:cstheme="minorHAnsi"/>
        </w:rPr>
        <w:t>.</w:t>
      </w:r>
    </w:p>
    <w:p w14:paraId="583E7EFA" w14:textId="38FDCDEE" w:rsidR="005E7EDE" w:rsidRDefault="005E7EDE" w:rsidP="005E7EDE">
      <w:pPr>
        <w:pStyle w:val="ListParagraph"/>
        <w:numPr>
          <w:ilvl w:val="1"/>
          <w:numId w:val="20"/>
        </w:numPr>
        <w:suppressAutoHyphens/>
        <w:spacing w:after="0" w:line="480" w:lineRule="auto"/>
        <w:rPr>
          <w:rFonts w:eastAsia="Times New Roman" w:cstheme="minorHAnsi"/>
        </w:rPr>
      </w:pPr>
      <w:r w:rsidRPr="005E7EDE">
        <w:rPr>
          <w:rFonts w:eastAsia="Times New Roman" w:cstheme="minorHAnsi"/>
        </w:rPr>
        <w:t xml:space="preserve">Client/Server: To enhance security, the </w:t>
      </w:r>
      <w:proofErr w:type="spellStart"/>
      <w:proofErr w:type="gramStart"/>
      <w:r w:rsidRPr="005E7EDE">
        <w:rPr>
          <w:rFonts w:eastAsia="Times New Roman" w:cstheme="minorHAnsi"/>
        </w:rPr>
        <w:t>showInfo</w:t>
      </w:r>
      <w:proofErr w:type="spellEnd"/>
      <w:r w:rsidRPr="005E7EDE">
        <w:rPr>
          <w:rFonts w:eastAsia="Times New Roman" w:cstheme="minorHAnsi"/>
        </w:rPr>
        <w:t>(</w:t>
      </w:r>
      <w:proofErr w:type="gramEnd"/>
      <w:r w:rsidRPr="005E7EDE">
        <w:rPr>
          <w:rFonts w:eastAsia="Times New Roman" w:cstheme="minorHAnsi"/>
        </w:rPr>
        <w:t>) method should only reveal the customer's account number when the user's authentication and authorization are confirmed.</w:t>
      </w:r>
    </w:p>
    <w:p w14:paraId="3F34E85D" w14:textId="081055DB" w:rsidR="00B37773" w:rsidRDefault="00B37773" w:rsidP="00B37773">
      <w:pPr>
        <w:pStyle w:val="ListParagraph"/>
        <w:numPr>
          <w:ilvl w:val="0"/>
          <w:numId w:val="20"/>
        </w:numPr>
        <w:suppressAutoHyphens/>
        <w:spacing w:after="0" w:line="480" w:lineRule="auto"/>
        <w:rPr>
          <w:rFonts w:eastAsia="Times New Roman" w:cstheme="minorHAnsi"/>
        </w:rPr>
      </w:pPr>
      <w:proofErr w:type="spellStart"/>
      <w:r>
        <w:rPr>
          <w:rFonts w:eastAsia="Times New Roman" w:cstheme="minorHAnsi"/>
        </w:rPr>
        <w:t>DocData</w:t>
      </w:r>
      <w:proofErr w:type="spellEnd"/>
    </w:p>
    <w:p w14:paraId="0AF268EB" w14:textId="74C901FA" w:rsidR="00AA5A7B" w:rsidRDefault="00AA5A7B" w:rsidP="00AA5A7B">
      <w:pPr>
        <w:pStyle w:val="ListParagraph"/>
        <w:numPr>
          <w:ilvl w:val="1"/>
          <w:numId w:val="20"/>
        </w:numPr>
        <w:suppressAutoHyphens/>
        <w:spacing w:after="0" w:line="480" w:lineRule="auto"/>
        <w:rPr>
          <w:rFonts w:eastAsia="Times New Roman" w:cstheme="minorHAnsi"/>
        </w:rPr>
      </w:pPr>
      <w:r w:rsidRPr="00AA5A7B">
        <w:rPr>
          <w:rFonts w:eastAsia="Times New Roman" w:cstheme="minorHAnsi"/>
        </w:rPr>
        <w:t xml:space="preserve">Input validation: The </w:t>
      </w:r>
      <w:proofErr w:type="spellStart"/>
      <w:r w:rsidRPr="00AA5A7B">
        <w:rPr>
          <w:rFonts w:eastAsia="Times New Roman" w:cstheme="minorHAnsi"/>
        </w:rPr>
        <w:t>read_</w:t>
      </w:r>
      <w:proofErr w:type="gramStart"/>
      <w:r w:rsidRPr="00AA5A7B">
        <w:rPr>
          <w:rFonts w:eastAsia="Times New Roman" w:cstheme="minorHAnsi"/>
        </w:rPr>
        <w:t>document</w:t>
      </w:r>
      <w:proofErr w:type="spellEnd"/>
      <w:r w:rsidRPr="00AA5A7B">
        <w:rPr>
          <w:rFonts w:eastAsia="Times New Roman" w:cstheme="minorHAnsi"/>
        </w:rPr>
        <w:t>(</w:t>
      </w:r>
      <w:proofErr w:type="gramEnd"/>
      <w:r w:rsidRPr="00AA5A7B">
        <w:rPr>
          <w:rFonts w:eastAsia="Times New Roman" w:cstheme="minorHAnsi"/>
        </w:rPr>
        <w:t>) method does not validate the input parameters (key and value).</w:t>
      </w:r>
    </w:p>
    <w:p w14:paraId="4FD564C6" w14:textId="3E19F5E0" w:rsidR="00AA5A7B" w:rsidRDefault="00AA5A7B" w:rsidP="00AA5A7B">
      <w:pPr>
        <w:pStyle w:val="ListParagraph"/>
        <w:numPr>
          <w:ilvl w:val="1"/>
          <w:numId w:val="20"/>
        </w:numPr>
        <w:suppressAutoHyphens/>
        <w:spacing w:after="0" w:line="480" w:lineRule="auto"/>
        <w:rPr>
          <w:rFonts w:eastAsia="Times New Roman" w:cstheme="minorHAnsi"/>
        </w:rPr>
      </w:pPr>
      <w:r w:rsidRPr="00AA5A7B">
        <w:rPr>
          <w:rFonts w:eastAsia="Times New Roman" w:cstheme="minorHAnsi"/>
        </w:rPr>
        <w:t>Cryptography: The connection credentials to the database are stored in plain text in the code.</w:t>
      </w:r>
      <w:r>
        <w:rPr>
          <w:rFonts w:eastAsia="Times New Roman" w:cstheme="minorHAnsi"/>
        </w:rPr>
        <w:t xml:space="preserve"> </w:t>
      </w:r>
      <w:r w:rsidRPr="00AA5A7B">
        <w:rPr>
          <w:rFonts w:eastAsia="Times New Roman" w:cstheme="minorHAnsi"/>
        </w:rPr>
        <w:t>This means that an attacker who gains access to the code could easily steal this information and access the database.</w:t>
      </w:r>
    </w:p>
    <w:p w14:paraId="61C7D22C" w14:textId="474301CB" w:rsidR="00AA5A7B" w:rsidRDefault="006800DC" w:rsidP="00AA5A7B">
      <w:pPr>
        <w:pStyle w:val="ListParagraph"/>
        <w:numPr>
          <w:ilvl w:val="1"/>
          <w:numId w:val="20"/>
        </w:numPr>
        <w:suppressAutoHyphens/>
        <w:spacing w:after="0" w:line="480" w:lineRule="auto"/>
        <w:rPr>
          <w:rFonts w:eastAsia="Times New Roman" w:cstheme="minorHAnsi"/>
        </w:rPr>
      </w:pPr>
      <w:r w:rsidRPr="006800DC">
        <w:rPr>
          <w:rFonts w:eastAsia="Times New Roman" w:cstheme="minorHAnsi"/>
        </w:rPr>
        <w:t xml:space="preserve">Client/server: The </w:t>
      </w:r>
      <w:proofErr w:type="spellStart"/>
      <w:r w:rsidRPr="006800DC">
        <w:rPr>
          <w:rFonts w:eastAsia="Times New Roman" w:cstheme="minorHAnsi"/>
        </w:rPr>
        <w:t>read_</w:t>
      </w:r>
      <w:proofErr w:type="gramStart"/>
      <w:r w:rsidRPr="006800DC">
        <w:rPr>
          <w:rFonts w:eastAsia="Times New Roman" w:cstheme="minorHAnsi"/>
        </w:rPr>
        <w:t>document</w:t>
      </w:r>
      <w:proofErr w:type="spellEnd"/>
      <w:r w:rsidRPr="006800DC">
        <w:rPr>
          <w:rFonts w:eastAsia="Times New Roman" w:cstheme="minorHAnsi"/>
        </w:rPr>
        <w:t>(</w:t>
      </w:r>
      <w:proofErr w:type="gramEnd"/>
      <w:r w:rsidRPr="006800DC">
        <w:rPr>
          <w:rFonts w:eastAsia="Times New Roman" w:cstheme="minorHAnsi"/>
        </w:rPr>
        <w:t>) method does not perform any authentication or authorization checks.</w:t>
      </w:r>
    </w:p>
    <w:p w14:paraId="0B6D72FF" w14:textId="7D62F214" w:rsidR="00B37773" w:rsidRDefault="00B37773" w:rsidP="00B37773">
      <w:pPr>
        <w:pStyle w:val="ListParagraph"/>
        <w:numPr>
          <w:ilvl w:val="0"/>
          <w:numId w:val="20"/>
        </w:numPr>
        <w:suppressAutoHyphens/>
        <w:spacing w:after="0" w:line="480" w:lineRule="auto"/>
        <w:rPr>
          <w:rFonts w:eastAsia="Times New Roman" w:cstheme="minorHAnsi"/>
        </w:rPr>
      </w:pPr>
      <w:r>
        <w:rPr>
          <w:rFonts w:eastAsia="Times New Roman" w:cstheme="minorHAnsi"/>
        </w:rPr>
        <w:t>Greeting</w:t>
      </w:r>
    </w:p>
    <w:p w14:paraId="101D5A05" w14:textId="0D8F25C5" w:rsidR="006800DC" w:rsidRDefault="006800DC" w:rsidP="006800DC">
      <w:pPr>
        <w:pStyle w:val="ListParagraph"/>
        <w:numPr>
          <w:ilvl w:val="1"/>
          <w:numId w:val="20"/>
        </w:numPr>
        <w:suppressAutoHyphens/>
        <w:spacing w:after="0" w:line="480" w:lineRule="auto"/>
        <w:rPr>
          <w:rFonts w:eastAsia="Times New Roman" w:cstheme="minorHAnsi"/>
        </w:rPr>
      </w:pPr>
      <w:r w:rsidRPr="006800DC">
        <w:rPr>
          <w:rFonts w:eastAsia="Times New Roman" w:cstheme="minorHAnsi"/>
        </w:rPr>
        <w:t>Input validation: The Greeting constructor does not validate the input parameters (id and content).</w:t>
      </w:r>
    </w:p>
    <w:p w14:paraId="2C429D29" w14:textId="195AD7B8" w:rsidR="006800DC" w:rsidRDefault="006800DC" w:rsidP="006800DC">
      <w:pPr>
        <w:pStyle w:val="ListParagraph"/>
        <w:numPr>
          <w:ilvl w:val="1"/>
          <w:numId w:val="20"/>
        </w:numPr>
        <w:suppressAutoHyphens/>
        <w:spacing w:after="0" w:line="480" w:lineRule="auto"/>
        <w:rPr>
          <w:rFonts w:eastAsia="Times New Roman" w:cstheme="minorHAnsi"/>
        </w:rPr>
      </w:pPr>
      <w:r w:rsidRPr="006800DC">
        <w:rPr>
          <w:rFonts w:eastAsia="Times New Roman" w:cstheme="minorHAnsi"/>
        </w:rPr>
        <w:t>Cryptography: The Greeting class does not encrypt the content field.</w:t>
      </w:r>
    </w:p>
    <w:p w14:paraId="5AE38C34" w14:textId="5B55B3E2" w:rsidR="00B37773" w:rsidRDefault="00B37773" w:rsidP="00B37773">
      <w:pPr>
        <w:pStyle w:val="ListParagraph"/>
        <w:numPr>
          <w:ilvl w:val="0"/>
          <w:numId w:val="20"/>
        </w:numPr>
        <w:suppressAutoHyphens/>
        <w:spacing w:after="0" w:line="480" w:lineRule="auto"/>
        <w:rPr>
          <w:rFonts w:eastAsia="Times New Roman" w:cstheme="minorHAnsi"/>
        </w:rPr>
      </w:pPr>
      <w:proofErr w:type="spellStart"/>
      <w:r>
        <w:rPr>
          <w:rFonts w:eastAsia="Times New Roman" w:cstheme="minorHAnsi"/>
        </w:rPr>
        <w:lastRenderedPageBreak/>
        <w:t>GreetingController</w:t>
      </w:r>
      <w:proofErr w:type="spellEnd"/>
    </w:p>
    <w:p w14:paraId="55FB4F26" w14:textId="51FA5336" w:rsidR="006800DC" w:rsidRDefault="006800DC" w:rsidP="006800DC">
      <w:pPr>
        <w:pStyle w:val="ListParagraph"/>
        <w:numPr>
          <w:ilvl w:val="1"/>
          <w:numId w:val="20"/>
        </w:numPr>
        <w:suppressAutoHyphens/>
        <w:spacing w:after="0" w:line="480" w:lineRule="auto"/>
        <w:rPr>
          <w:rFonts w:eastAsia="Times New Roman" w:cstheme="minorHAnsi"/>
        </w:rPr>
      </w:pPr>
      <w:r w:rsidRPr="006800DC">
        <w:rPr>
          <w:rFonts w:eastAsia="Times New Roman" w:cstheme="minorHAnsi"/>
        </w:rPr>
        <w:t xml:space="preserve">Input validation: The </w:t>
      </w:r>
      <w:proofErr w:type="spellStart"/>
      <w:r w:rsidRPr="006800DC">
        <w:rPr>
          <w:rFonts w:eastAsia="Times New Roman" w:cstheme="minorHAnsi"/>
        </w:rPr>
        <w:t>GreetingController.greeting</w:t>
      </w:r>
      <w:proofErr w:type="spellEnd"/>
      <w:r w:rsidRPr="006800DC">
        <w:rPr>
          <w:rFonts w:eastAsia="Times New Roman" w:cstheme="minorHAnsi"/>
        </w:rPr>
        <w:t>() method does not validate the input parameter (name).</w:t>
      </w:r>
    </w:p>
    <w:p w14:paraId="27213460" w14:textId="3DB80BF2" w:rsidR="006800DC" w:rsidRDefault="006800DC" w:rsidP="006800DC">
      <w:pPr>
        <w:pStyle w:val="ListParagraph"/>
        <w:numPr>
          <w:ilvl w:val="1"/>
          <w:numId w:val="20"/>
        </w:numPr>
        <w:suppressAutoHyphens/>
        <w:spacing w:after="0" w:line="480" w:lineRule="auto"/>
        <w:rPr>
          <w:rFonts w:eastAsia="Times New Roman" w:cstheme="minorHAnsi"/>
        </w:rPr>
      </w:pPr>
      <w:r w:rsidRPr="006800DC">
        <w:rPr>
          <w:rFonts w:eastAsia="Times New Roman" w:cstheme="minorHAnsi"/>
        </w:rPr>
        <w:t xml:space="preserve">Client/server: The </w:t>
      </w:r>
      <w:proofErr w:type="spellStart"/>
      <w:r w:rsidRPr="006800DC">
        <w:rPr>
          <w:rFonts w:eastAsia="Times New Roman" w:cstheme="minorHAnsi"/>
        </w:rPr>
        <w:t>GreetingController.greeting</w:t>
      </w:r>
      <w:proofErr w:type="spellEnd"/>
      <w:r w:rsidRPr="006800DC">
        <w:rPr>
          <w:rFonts w:eastAsia="Times New Roman" w:cstheme="minorHAnsi"/>
        </w:rPr>
        <w:t>() method does not perform any authentication or authorization checks.</w:t>
      </w:r>
    </w:p>
    <w:p w14:paraId="775BA053" w14:textId="743F25F2" w:rsidR="00B37773" w:rsidRDefault="00B37773" w:rsidP="00B37773">
      <w:pPr>
        <w:pStyle w:val="ListParagraph"/>
        <w:numPr>
          <w:ilvl w:val="0"/>
          <w:numId w:val="20"/>
        </w:numPr>
        <w:suppressAutoHyphens/>
        <w:spacing w:after="0" w:line="480" w:lineRule="auto"/>
        <w:rPr>
          <w:rFonts w:eastAsia="Times New Roman" w:cstheme="minorHAnsi"/>
        </w:rPr>
      </w:pPr>
      <w:proofErr w:type="spellStart"/>
      <w:r>
        <w:rPr>
          <w:rFonts w:eastAsia="Times New Roman" w:cstheme="minorHAnsi"/>
        </w:rPr>
        <w:t>myDateTime</w:t>
      </w:r>
      <w:proofErr w:type="spellEnd"/>
    </w:p>
    <w:p w14:paraId="21AD4C12" w14:textId="22A71D6C" w:rsidR="00A56D8E" w:rsidRDefault="00A56D8E" w:rsidP="00A56D8E">
      <w:pPr>
        <w:pStyle w:val="ListParagraph"/>
        <w:numPr>
          <w:ilvl w:val="1"/>
          <w:numId w:val="20"/>
        </w:numPr>
        <w:suppressAutoHyphens/>
        <w:spacing w:after="0" w:line="480" w:lineRule="auto"/>
        <w:rPr>
          <w:rFonts w:eastAsia="Times New Roman" w:cstheme="minorHAnsi"/>
        </w:rPr>
      </w:pPr>
      <w:r>
        <w:rPr>
          <w:rFonts w:eastAsia="Times New Roman" w:cstheme="minorHAnsi"/>
        </w:rPr>
        <w:t>None I could identify.</w:t>
      </w:r>
    </w:p>
    <w:p w14:paraId="472E3D19" w14:textId="254A2B8B" w:rsidR="00B37773" w:rsidRDefault="00B37773" w:rsidP="00B37773">
      <w:pPr>
        <w:pStyle w:val="ListParagraph"/>
        <w:numPr>
          <w:ilvl w:val="0"/>
          <w:numId w:val="20"/>
        </w:numPr>
        <w:suppressAutoHyphens/>
        <w:spacing w:after="0" w:line="480" w:lineRule="auto"/>
        <w:rPr>
          <w:rFonts w:eastAsia="Times New Roman" w:cstheme="minorHAnsi"/>
        </w:rPr>
      </w:pPr>
      <w:proofErr w:type="spellStart"/>
      <w:r>
        <w:rPr>
          <w:rFonts w:eastAsia="Times New Roman" w:cstheme="minorHAnsi"/>
        </w:rPr>
        <w:t>RestServiceApplication</w:t>
      </w:r>
      <w:proofErr w:type="spellEnd"/>
    </w:p>
    <w:p w14:paraId="36098D68" w14:textId="12F6D71D" w:rsidR="00A56D8E" w:rsidRPr="00B37773" w:rsidRDefault="00A56D8E" w:rsidP="00A56D8E">
      <w:pPr>
        <w:pStyle w:val="ListParagraph"/>
        <w:numPr>
          <w:ilvl w:val="1"/>
          <w:numId w:val="20"/>
        </w:numPr>
        <w:suppressAutoHyphens/>
        <w:spacing w:after="0" w:line="480" w:lineRule="auto"/>
        <w:rPr>
          <w:rFonts w:eastAsia="Times New Roman" w:cstheme="minorHAnsi"/>
        </w:rPr>
      </w:pPr>
      <w:r>
        <w:rPr>
          <w:rFonts w:eastAsia="Times New Roman" w:cstheme="minorHAnsi"/>
        </w:rPr>
        <w:t>None I could identify.</w:t>
      </w:r>
    </w:p>
    <w:p w14:paraId="1E7FBDDF" w14:textId="651304DF" w:rsidR="00B03C25" w:rsidRPr="001650C9" w:rsidRDefault="00010B8A" w:rsidP="002A2EB0">
      <w:pPr>
        <w:pStyle w:val="Heading2"/>
        <w:numPr>
          <w:ilvl w:val="0"/>
          <w:numId w:val="17"/>
        </w:numPr>
        <w:spacing w:line="480" w:lineRule="auto"/>
      </w:pPr>
      <w:bookmarkStart w:id="18" w:name="_Toc32574614"/>
      <w:bookmarkStart w:id="19" w:name="_Toc2084855340"/>
      <w:bookmarkStart w:id="20" w:name="_Toc1177730163"/>
      <w:r>
        <w:t>Static Testing</w:t>
      </w:r>
      <w:bookmarkEnd w:id="18"/>
      <w:bookmarkEnd w:id="19"/>
      <w:bookmarkEnd w:id="20"/>
    </w:p>
    <w:tbl>
      <w:tblPr>
        <w:tblStyle w:val="TableGrid"/>
        <w:tblW w:w="10182" w:type="dxa"/>
        <w:tblInd w:w="-95" w:type="dxa"/>
        <w:tblLook w:val="04A0" w:firstRow="1" w:lastRow="0" w:firstColumn="1" w:lastColumn="0" w:noHBand="0" w:noVBand="1"/>
      </w:tblPr>
      <w:tblGrid>
        <w:gridCol w:w="1917"/>
        <w:gridCol w:w="2853"/>
        <w:gridCol w:w="5412"/>
      </w:tblGrid>
      <w:tr w:rsidR="004B184E" w14:paraId="36EAD9F7" w14:textId="569BC3EF" w:rsidTr="004B184E">
        <w:tc>
          <w:tcPr>
            <w:tcW w:w="1917" w:type="dxa"/>
            <w:vAlign w:val="center"/>
          </w:tcPr>
          <w:p w14:paraId="2C6182CB" w14:textId="77777777" w:rsidR="004B184E" w:rsidRDefault="004B184E" w:rsidP="001A05AE">
            <w:pPr>
              <w:pStyle w:val="ListParagraph"/>
              <w:suppressAutoHyphens/>
              <w:spacing w:line="480" w:lineRule="auto"/>
              <w:ind w:left="0"/>
              <w:jc w:val="center"/>
              <w:rPr>
                <w:rFonts w:ascii="Calibri" w:hAnsi="Calibri" w:cs="Calibri"/>
              </w:rPr>
            </w:pPr>
            <w:r>
              <w:rPr>
                <w:rFonts w:ascii="Calibri" w:hAnsi="Calibri" w:cs="Calibri"/>
              </w:rPr>
              <w:t>Code</w:t>
            </w:r>
          </w:p>
        </w:tc>
        <w:tc>
          <w:tcPr>
            <w:tcW w:w="2853" w:type="dxa"/>
            <w:vAlign w:val="center"/>
          </w:tcPr>
          <w:p w14:paraId="33E36D74" w14:textId="77777777" w:rsidR="004B184E" w:rsidRDefault="004B184E" w:rsidP="001A05AE">
            <w:pPr>
              <w:pStyle w:val="ListParagraph"/>
              <w:suppressAutoHyphens/>
              <w:spacing w:line="480" w:lineRule="auto"/>
              <w:ind w:left="0"/>
              <w:jc w:val="center"/>
              <w:rPr>
                <w:rFonts w:ascii="Calibri" w:hAnsi="Calibri" w:cs="Calibri"/>
              </w:rPr>
            </w:pPr>
            <w:r>
              <w:rPr>
                <w:rFonts w:ascii="Calibri" w:hAnsi="Calibri" w:cs="Calibri"/>
              </w:rPr>
              <w:t>Description</w:t>
            </w:r>
          </w:p>
        </w:tc>
        <w:tc>
          <w:tcPr>
            <w:tcW w:w="5412" w:type="dxa"/>
            <w:vAlign w:val="bottom"/>
          </w:tcPr>
          <w:p w14:paraId="30B8827D" w14:textId="60ECBF3D" w:rsidR="004B184E" w:rsidRDefault="004B184E" w:rsidP="004B184E">
            <w:pPr>
              <w:pStyle w:val="ListParagraph"/>
              <w:suppressAutoHyphens/>
              <w:spacing w:line="480" w:lineRule="auto"/>
              <w:ind w:left="0"/>
              <w:jc w:val="center"/>
              <w:rPr>
                <w:rFonts w:ascii="Calibri" w:hAnsi="Calibri" w:cs="Calibri"/>
              </w:rPr>
            </w:pPr>
            <w:r>
              <w:rPr>
                <w:rFonts w:ascii="Calibri" w:hAnsi="Calibri" w:cs="Calibri"/>
              </w:rPr>
              <w:t>Attribution</w:t>
            </w:r>
          </w:p>
        </w:tc>
      </w:tr>
      <w:tr w:rsidR="004B184E" w14:paraId="0CD45907" w14:textId="77777777" w:rsidTr="004B184E">
        <w:tc>
          <w:tcPr>
            <w:tcW w:w="1917" w:type="dxa"/>
          </w:tcPr>
          <w:p w14:paraId="2CBC1D4D" w14:textId="5018F65F" w:rsidR="004B184E" w:rsidRDefault="004B184E" w:rsidP="001A05AE">
            <w:pPr>
              <w:pStyle w:val="ListParagraph"/>
              <w:suppressAutoHyphens/>
              <w:spacing w:line="480" w:lineRule="auto"/>
              <w:ind w:left="0"/>
            </w:pPr>
            <w:hyperlink w:anchor="l1_991c96a4e31e6c19e2b9136c8955bd423f2d" w:history="1">
              <w:r>
                <w:rPr>
                  <w:rStyle w:val="Hyperlink"/>
                  <w:rFonts w:ascii="Arial" w:hAnsi="Arial" w:cs="Arial"/>
                  <w:sz w:val="20"/>
                  <w:szCs w:val="20"/>
                </w:rPr>
                <w:t>bcprov-jdk15on-1.46.jar</w:t>
              </w:r>
            </w:hyperlink>
          </w:p>
        </w:tc>
        <w:tc>
          <w:tcPr>
            <w:tcW w:w="2853" w:type="dxa"/>
          </w:tcPr>
          <w:p w14:paraId="47BCE146" w14:textId="5ED670DE" w:rsidR="004B184E" w:rsidRDefault="004B184E" w:rsidP="001A05AE">
            <w:pPr>
              <w:pStyle w:val="HTMLPreformatted"/>
              <w:rPr>
                <w:rFonts w:ascii="Arial" w:hAnsi="Arial" w:cs="Arial"/>
                <w:color w:val="000000"/>
              </w:rPr>
            </w:pPr>
            <w:r>
              <w:rPr>
                <w:rFonts w:ascii="Arial" w:hAnsi="Arial" w:cs="Arial"/>
                <w:color w:val="000000"/>
              </w:rPr>
              <w:t>The Bouncy Castle Crypto package is a Java implementation of cryptographic algorithms. This jar contains JCE provider and lightweight API for the Bouncy Castle Cryptography APIs for JDK 1.5 to JDK 1.7.</w:t>
            </w:r>
          </w:p>
        </w:tc>
        <w:tc>
          <w:tcPr>
            <w:tcW w:w="5412" w:type="dxa"/>
          </w:tcPr>
          <w:p w14:paraId="341B0D27" w14:textId="414F7807" w:rsidR="004B184E" w:rsidRDefault="002F7C9B" w:rsidP="001A05AE">
            <w:pPr>
              <w:pStyle w:val="HTMLPreformatted"/>
              <w:rPr>
                <w:rFonts w:ascii="Arial" w:hAnsi="Arial" w:cs="Arial"/>
                <w:color w:val="000000"/>
              </w:rPr>
            </w:pPr>
            <w:r w:rsidRPr="002F7C9B">
              <w:rPr>
                <w:rFonts w:ascii="Arial" w:hAnsi="Arial" w:cs="Arial"/>
                <w:color w:val="000000"/>
              </w:rPr>
              <w:t>In Bouncy Castle JCE Provider version 1.55 and earlier the DSA does not fully validate ASN.1 encoding of signature on verification. It is possible to inject extra elements in the sequence making up the signature and still have it validate, which in some cases may allow the introduction of 'invisible' data into a signed structure.</w:t>
            </w:r>
          </w:p>
        </w:tc>
      </w:tr>
      <w:tr w:rsidR="004B184E" w14:paraId="495CC1EC" w14:textId="3172C702" w:rsidTr="004B184E">
        <w:tc>
          <w:tcPr>
            <w:tcW w:w="1917" w:type="dxa"/>
          </w:tcPr>
          <w:p w14:paraId="6AB89A41" w14:textId="77777777" w:rsidR="004B184E" w:rsidRDefault="004B184E" w:rsidP="001A05AE">
            <w:pPr>
              <w:pStyle w:val="ListParagraph"/>
              <w:suppressAutoHyphens/>
              <w:spacing w:line="480" w:lineRule="auto"/>
              <w:ind w:left="0"/>
              <w:rPr>
                <w:rFonts w:ascii="Calibri" w:hAnsi="Calibri" w:cs="Calibri"/>
              </w:rPr>
            </w:pPr>
            <w:hyperlink w:anchor="l1_3fe0bed568c62df5e89f4f174c101eab2534" w:history="1">
              <w:r w:rsidRPr="003E2F6B">
                <w:rPr>
                  <w:rStyle w:val="Hyperlink"/>
                  <w:rFonts w:ascii="Calibri" w:hAnsi="Calibri" w:cs="Calibri"/>
                </w:rPr>
                <w:t>classmate-1.5.1.jar</w:t>
              </w:r>
            </w:hyperlink>
          </w:p>
        </w:tc>
        <w:tc>
          <w:tcPr>
            <w:tcW w:w="2853" w:type="dxa"/>
          </w:tcPr>
          <w:p w14:paraId="470296B7" w14:textId="77777777" w:rsidR="004B184E" w:rsidRPr="003E2F6B" w:rsidRDefault="004B184E" w:rsidP="001A05AE">
            <w:pPr>
              <w:pStyle w:val="HTMLPreformatted"/>
              <w:rPr>
                <w:rFonts w:ascii="Arial" w:hAnsi="Arial" w:cs="Arial"/>
                <w:color w:val="000000"/>
              </w:rPr>
            </w:pPr>
            <w:r>
              <w:rPr>
                <w:rFonts w:ascii="Arial" w:hAnsi="Arial" w:cs="Arial"/>
                <w:color w:val="000000"/>
              </w:rPr>
              <w:t>Library for introspecting types with full generic information including resolving of field and method types.</w:t>
            </w:r>
          </w:p>
        </w:tc>
        <w:tc>
          <w:tcPr>
            <w:tcW w:w="5412" w:type="dxa"/>
          </w:tcPr>
          <w:p w14:paraId="1B496A26" w14:textId="4CB15E82" w:rsidR="004B184E" w:rsidRPr="004B184E" w:rsidRDefault="004B184E" w:rsidP="002F7C9B">
            <w:pPr>
              <w:spacing w:before="100" w:beforeAutospacing="1" w:after="100" w:afterAutospacing="1" w:line="240" w:lineRule="auto"/>
              <w:rPr>
                <w:rFonts w:ascii="Arial" w:hAnsi="Arial" w:cs="Arial"/>
                <w:color w:val="000000"/>
                <w:sz w:val="20"/>
                <w:szCs w:val="20"/>
              </w:rPr>
            </w:pPr>
          </w:p>
        </w:tc>
      </w:tr>
      <w:tr w:rsidR="004B184E" w14:paraId="7C691AB6" w14:textId="6A7A0626" w:rsidTr="004B184E">
        <w:tc>
          <w:tcPr>
            <w:tcW w:w="1917" w:type="dxa"/>
          </w:tcPr>
          <w:p w14:paraId="0688539A" w14:textId="77777777" w:rsidR="004B184E" w:rsidRDefault="004B184E" w:rsidP="001A05AE">
            <w:pPr>
              <w:pStyle w:val="ListParagraph"/>
              <w:suppressAutoHyphens/>
              <w:spacing w:line="480" w:lineRule="auto"/>
              <w:ind w:left="0"/>
              <w:rPr>
                <w:rFonts w:ascii="Calibri" w:hAnsi="Calibri" w:cs="Calibri"/>
              </w:rPr>
            </w:pPr>
            <w:hyperlink w:anchor="l2_7fd00bcd87e14b6ba66279282ef15efa30dd" w:history="1">
              <w:r>
                <w:rPr>
                  <w:rStyle w:val="Hyperlink"/>
                  <w:rFonts w:ascii="Arial" w:hAnsi="Arial" w:cs="Arial"/>
                  <w:sz w:val="20"/>
                  <w:szCs w:val="20"/>
                  <w:shd w:val="clear" w:color="auto" w:fill="F3F3F3"/>
                </w:rPr>
                <w:t>hibernate-validator-6.0.18.Final.jar</w:t>
              </w:r>
            </w:hyperlink>
          </w:p>
        </w:tc>
        <w:tc>
          <w:tcPr>
            <w:tcW w:w="2853" w:type="dxa"/>
          </w:tcPr>
          <w:p w14:paraId="36FBFEC2" w14:textId="77777777" w:rsidR="004B184E" w:rsidRPr="003E2F6B" w:rsidRDefault="004B184E" w:rsidP="001A05AE">
            <w:pPr>
              <w:pStyle w:val="HTMLPreformatted"/>
              <w:rPr>
                <w:rFonts w:ascii="Arial" w:hAnsi="Arial" w:cs="Arial"/>
                <w:color w:val="000000"/>
              </w:rPr>
            </w:pPr>
            <w:proofErr w:type="spellStart"/>
            <w:r>
              <w:rPr>
                <w:rFonts w:ascii="Arial" w:hAnsi="Arial" w:cs="Arial"/>
                <w:color w:val="000000"/>
              </w:rPr>
              <w:t>Hibernate's</w:t>
            </w:r>
            <w:proofErr w:type="spellEnd"/>
            <w:r>
              <w:rPr>
                <w:rFonts w:ascii="Arial" w:hAnsi="Arial" w:cs="Arial"/>
                <w:color w:val="000000"/>
              </w:rPr>
              <w:t xml:space="preserve"> Bean Validation (JSR-380) reference implementation.</w:t>
            </w:r>
          </w:p>
        </w:tc>
        <w:tc>
          <w:tcPr>
            <w:tcW w:w="5412" w:type="dxa"/>
          </w:tcPr>
          <w:p w14:paraId="664AD18B" w14:textId="4B837299" w:rsidR="004B184E" w:rsidRDefault="002F7C9B" w:rsidP="001A05AE">
            <w:pPr>
              <w:pStyle w:val="HTMLPreformatted"/>
              <w:rPr>
                <w:rFonts w:ascii="Arial" w:hAnsi="Arial" w:cs="Arial"/>
                <w:color w:val="000000"/>
              </w:rPr>
            </w:pPr>
            <w:r w:rsidRPr="002F7C9B">
              <w:rPr>
                <w:rFonts w:ascii="Arial" w:hAnsi="Arial" w:cs="Arial"/>
                <w:color w:val="000000"/>
              </w:rPr>
              <w:t>A flaw was found in Hibernate Validator version 6.1.</w:t>
            </w:r>
            <w:proofErr w:type="gramStart"/>
            <w:r w:rsidRPr="002F7C9B">
              <w:rPr>
                <w:rFonts w:ascii="Arial" w:hAnsi="Arial" w:cs="Arial"/>
                <w:color w:val="000000"/>
              </w:rPr>
              <w:t>2.Final</w:t>
            </w:r>
            <w:proofErr w:type="gramEnd"/>
            <w:r w:rsidRPr="002F7C9B">
              <w:rPr>
                <w:rFonts w:ascii="Arial" w:hAnsi="Arial" w:cs="Arial"/>
                <w:color w:val="000000"/>
              </w:rPr>
              <w:t>. A bug in the message interpolation processor enables invalid EL expressions to be evaluated as if they were valid. This flaw allows attackers to bypass input sanitation (escaping, stripping) controls that developers may have put in place when handling user-controlled data in error messages.</w:t>
            </w:r>
          </w:p>
        </w:tc>
      </w:tr>
      <w:tr w:rsidR="004B184E" w14:paraId="2969AF2F" w14:textId="5F55B75B" w:rsidTr="004B184E">
        <w:tc>
          <w:tcPr>
            <w:tcW w:w="1917" w:type="dxa"/>
          </w:tcPr>
          <w:p w14:paraId="6732A7D5" w14:textId="77777777" w:rsidR="004B184E" w:rsidRDefault="004B184E" w:rsidP="001A05AE">
            <w:pPr>
              <w:pStyle w:val="ListParagraph"/>
              <w:suppressAutoHyphens/>
              <w:spacing w:line="480" w:lineRule="auto"/>
              <w:ind w:left="0"/>
              <w:rPr>
                <w:rFonts w:ascii="Calibri" w:hAnsi="Calibri" w:cs="Calibri"/>
              </w:rPr>
            </w:pPr>
            <w:hyperlink w:anchor="l3_73d4322a6bda684f676a2b5fe918361c4e5c" w:history="1">
              <w:r>
                <w:rPr>
                  <w:rStyle w:val="Hyperlink"/>
                  <w:rFonts w:ascii="Arial" w:hAnsi="Arial" w:cs="Arial"/>
                  <w:sz w:val="20"/>
                  <w:szCs w:val="20"/>
                </w:rPr>
                <w:t>jackson-core-2.10.2.jar</w:t>
              </w:r>
            </w:hyperlink>
          </w:p>
        </w:tc>
        <w:tc>
          <w:tcPr>
            <w:tcW w:w="2853" w:type="dxa"/>
          </w:tcPr>
          <w:p w14:paraId="1D5D8FFD" w14:textId="77777777" w:rsidR="004B184E" w:rsidRPr="003E2F6B" w:rsidRDefault="004B184E" w:rsidP="001A05AE">
            <w:pPr>
              <w:pStyle w:val="HTMLPreformatted"/>
              <w:rPr>
                <w:rFonts w:ascii="Arial" w:hAnsi="Arial" w:cs="Arial"/>
                <w:color w:val="000000"/>
              </w:rPr>
            </w:pPr>
            <w:r>
              <w:rPr>
                <w:rFonts w:ascii="Arial" w:hAnsi="Arial" w:cs="Arial"/>
                <w:color w:val="000000"/>
              </w:rPr>
              <w:t>Core Jackson processing abstractions (aka Streaming API), implementation for JSON</w:t>
            </w:r>
          </w:p>
        </w:tc>
        <w:tc>
          <w:tcPr>
            <w:tcW w:w="5412" w:type="dxa"/>
          </w:tcPr>
          <w:p w14:paraId="7668138B" w14:textId="77777777" w:rsidR="004B184E" w:rsidRDefault="004B184E" w:rsidP="001A05AE">
            <w:pPr>
              <w:pStyle w:val="HTMLPreformatted"/>
              <w:rPr>
                <w:rFonts w:ascii="Arial" w:hAnsi="Arial" w:cs="Arial"/>
                <w:color w:val="000000"/>
              </w:rPr>
            </w:pPr>
          </w:p>
        </w:tc>
      </w:tr>
      <w:tr w:rsidR="004B184E" w14:paraId="0F2828E0" w14:textId="11C2B482" w:rsidTr="004B184E">
        <w:tc>
          <w:tcPr>
            <w:tcW w:w="1917" w:type="dxa"/>
          </w:tcPr>
          <w:p w14:paraId="5672627C" w14:textId="77777777" w:rsidR="004B184E" w:rsidRDefault="004B184E" w:rsidP="001A05AE">
            <w:pPr>
              <w:pStyle w:val="ListParagraph"/>
              <w:suppressAutoHyphens/>
              <w:spacing w:line="480" w:lineRule="auto"/>
              <w:ind w:left="0"/>
              <w:rPr>
                <w:rFonts w:ascii="Calibri" w:hAnsi="Calibri" w:cs="Calibri"/>
              </w:rPr>
            </w:pPr>
            <w:hyperlink w:anchor="l4_0528de95f198afafbcfb0c09d2e43b6e0ea6" w:history="1">
              <w:r>
                <w:rPr>
                  <w:rStyle w:val="Hyperlink"/>
                  <w:rFonts w:ascii="Arial" w:hAnsi="Arial" w:cs="Arial"/>
                  <w:sz w:val="20"/>
                  <w:szCs w:val="20"/>
                  <w:shd w:val="clear" w:color="auto" w:fill="F3F3F3"/>
                </w:rPr>
                <w:t>jackson-databind-2.10.2.jar</w:t>
              </w:r>
            </w:hyperlink>
          </w:p>
        </w:tc>
        <w:tc>
          <w:tcPr>
            <w:tcW w:w="2853" w:type="dxa"/>
          </w:tcPr>
          <w:p w14:paraId="7D3902AA" w14:textId="77777777" w:rsidR="004B184E" w:rsidRPr="003E2F6B" w:rsidRDefault="004B184E" w:rsidP="001A05AE">
            <w:pPr>
              <w:pStyle w:val="HTMLPreformatted"/>
              <w:rPr>
                <w:rFonts w:ascii="Arial" w:hAnsi="Arial" w:cs="Arial"/>
                <w:color w:val="000000"/>
              </w:rPr>
            </w:pPr>
            <w:r>
              <w:rPr>
                <w:rFonts w:ascii="Arial" w:hAnsi="Arial" w:cs="Arial"/>
                <w:color w:val="000000"/>
              </w:rPr>
              <w:t xml:space="preserve">General data-binding functionality for </w:t>
            </w:r>
            <w:proofErr w:type="gramStart"/>
            <w:r>
              <w:rPr>
                <w:rFonts w:ascii="Arial" w:hAnsi="Arial" w:cs="Arial"/>
                <w:color w:val="000000"/>
              </w:rPr>
              <w:t>Jackson:</w:t>
            </w:r>
            <w:proofErr w:type="gramEnd"/>
            <w:r>
              <w:rPr>
                <w:rFonts w:ascii="Arial" w:hAnsi="Arial" w:cs="Arial"/>
                <w:color w:val="000000"/>
              </w:rPr>
              <w:t xml:space="preserve"> works on core streaming API</w:t>
            </w:r>
          </w:p>
        </w:tc>
        <w:tc>
          <w:tcPr>
            <w:tcW w:w="5412" w:type="dxa"/>
          </w:tcPr>
          <w:p w14:paraId="7593A030" w14:textId="5F458D61" w:rsidR="004B184E" w:rsidRDefault="002F7C9B" w:rsidP="001A05AE">
            <w:pPr>
              <w:pStyle w:val="HTMLPreformatted"/>
              <w:rPr>
                <w:rFonts w:ascii="Arial" w:hAnsi="Arial" w:cs="Arial"/>
                <w:color w:val="000000"/>
              </w:rPr>
            </w:pPr>
            <w:r w:rsidRPr="002F7C9B">
              <w:rPr>
                <w:rFonts w:ascii="Arial" w:hAnsi="Arial" w:cs="Arial"/>
                <w:color w:val="000000"/>
              </w:rPr>
              <w:t xml:space="preserve">A flaw was found in </w:t>
            </w:r>
            <w:proofErr w:type="spellStart"/>
            <w:r w:rsidRPr="002F7C9B">
              <w:rPr>
                <w:rFonts w:ascii="Arial" w:hAnsi="Arial" w:cs="Arial"/>
                <w:color w:val="000000"/>
              </w:rPr>
              <w:t>FasterXML</w:t>
            </w:r>
            <w:proofErr w:type="spellEnd"/>
            <w:r w:rsidRPr="002F7C9B">
              <w:rPr>
                <w:rFonts w:ascii="Arial" w:hAnsi="Arial" w:cs="Arial"/>
                <w:color w:val="000000"/>
              </w:rPr>
              <w:t xml:space="preserve"> Jackson </w:t>
            </w:r>
            <w:proofErr w:type="spellStart"/>
            <w:r w:rsidRPr="002F7C9B">
              <w:rPr>
                <w:rFonts w:ascii="Arial" w:hAnsi="Arial" w:cs="Arial"/>
                <w:color w:val="000000"/>
              </w:rPr>
              <w:t>Databind</w:t>
            </w:r>
            <w:proofErr w:type="spellEnd"/>
            <w:r w:rsidRPr="002F7C9B">
              <w:rPr>
                <w:rFonts w:ascii="Arial" w:hAnsi="Arial" w:cs="Arial"/>
                <w:color w:val="000000"/>
              </w:rPr>
              <w:t>, where it did not have entity expansion secured properly. This flaw allows vulnerability to XML external entity (XXE) attacks. The highest threat from this vulnerability is data integrity.</w:t>
            </w:r>
          </w:p>
        </w:tc>
      </w:tr>
      <w:tr w:rsidR="004B184E" w14:paraId="6C787B49" w14:textId="3B753DC9" w:rsidTr="004B184E">
        <w:tc>
          <w:tcPr>
            <w:tcW w:w="1917" w:type="dxa"/>
          </w:tcPr>
          <w:p w14:paraId="12B4C942" w14:textId="77777777" w:rsidR="004B184E" w:rsidRDefault="004B184E" w:rsidP="001A05AE">
            <w:pPr>
              <w:pStyle w:val="ListParagraph"/>
              <w:suppressAutoHyphens/>
              <w:spacing w:line="480" w:lineRule="auto"/>
              <w:ind w:left="0"/>
              <w:rPr>
                <w:rFonts w:ascii="Calibri" w:hAnsi="Calibri" w:cs="Calibri"/>
              </w:rPr>
            </w:pPr>
            <w:hyperlink w:anchor="l5_59eb84ee0d616332ff44aba065f3888cf002" w:history="1">
              <w:r>
                <w:rPr>
                  <w:rStyle w:val="Hyperlink"/>
                  <w:rFonts w:ascii="Arial" w:hAnsi="Arial" w:cs="Arial"/>
                  <w:sz w:val="20"/>
                  <w:szCs w:val="20"/>
                </w:rPr>
                <w:t>jakarta.annotation-api-1.3.5.jar</w:t>
              </w:r>
            </w:hyperlink>
          </w:p>
        </w:tc>
        <w:tc>
          <w:tcPr>
            <w:tcW w:w="2853" w:type="dxa"/>
          </w:tcPr>
          <w:p w14:paraId="3C999F13" w14:textId="77777777" w:rsidR="004B184E" w:rsidRPr="003E2F6B" w:rsidRDefault="004B184E" w:rsidP="001A05AE">
            <w:pPr>
              <w:pStyle w:val="HTMLPreformatted"/>
              <w:rPr>
                <w:rFonts w:ascii="Arial" w:hAnsi="Arial" w:cs="Arial"/>
                <w:color w:val="000000"/>
              </w:rPr>
            </w:pPr>
            <w:r>
              <w:rPr>
                <w:rFonts w:ascii="Arial" w:hAnsi="Arial" w:cs="Arial"/>
                <w:color w:val="000000"/>
              </w:rPr>
              <w:t>Jakarta Annotations API</w:t>
            </w:r>
          </w:p>
        </w:tc>
        <w:tc>
          <w:tcPr>
            <w:tcW w:w="5412" w:type="dxa"/>
          </w:tcPr>
          <w:p w14:paraId="1BD01486" w14:textId="77777777" w:rsidR="004B184E" w:rsidRDefault="004B184E" w:rsidP="001A05AE">
            <w:pPr>
              <w:pStyle w:val="HTMLPreformatted"/>
              <w:rPr>
                <w:rFonts w:ascii="Arial" w:hAnsi="Arial" w:cs="Arial"/>
                <w:color w:val="000000"/>
              </w:rPr>
            </w:pPr>
          </w:p>
        </w:tc>
      </w:tr>
      <w:tr w:rsidR="004B184E" w14:paraId="782D2750" w14:textId="18B01D9E" w:rsidTr="004B184E">
        <w:tc>
          <w:tcPr>
            <w:tcW w:w="1917" w:type="dxa"/>
          </w:tcPr>
          <w:p w14:paraId="651E8220" w14:textId="77777777" w:rsidR="004B184E" w:rsidRPr="003E2F6B" w:rsidRDefault="004B184E" w:rsidP="001A05AE">
            <w:pPr>
              <w:suppressAutoHyphens/>
              <w:spacing w:line="480" w:lineRule="auto"/>
              <w:rPr>
                <w:rFonts w:ascii="Calibri" w:hAnsi="Calibri" w:cs="Calibri"/>
              </w:rPr>
            </w:pPr>
            <w:hyperlink w:anchor="l6_5eacc6522521f7eacb081f95cee1e2316484" w:history="1">
              <w:r>
                <w:rPr>
                  <w:rStyle w:val="Hyperlink"/>
                  <w:rFonts w:ascii="Arial" w:hAnsi="Arial" w:cs="Arial"/>
                  <w:sz w:val="20"/>
                  <w:szCs w:val="20"/>
                  <w:shd w:val="clear" w:color="auto" w:fill="F3F3F3"/>
                </w:rPr>
                <w:t>jakarta.validation-api-2.0.2.jar</w:t>
              </w:r>
            </w:hyperlink>
          </w:p>
        </w:tc>
        <w:tc>
          <w:tcPr>
            <w:tcW w:w="2853" w:type="dxa"/>
          </w:tcPr>
          <w:p w14:paraId="5E72E0F6" w14:textId="77777777" w:rsidR="004B184E" w:rsidRPr="003E2F6B" w:rsidRDefault="004B184E" w:rsidP="001A05AE">
            <w:pPr>
              <w:pStyle w:val="HTMLPreformatted"/>
              <w:rPr>
                <w:rFonts w:ascii="Arial" w:hAnsi="Arial" w:cs="Arial"/>
                <w:color w:val="000000"/>
              </w:rPr>
            </w:pPr>
            <w:r>
              <w:rPr>
                <w:rFonts w:ascii="Arial" w:hAnsi="Arial" w:cs="Arial"/>
                <w:color w:val="000000"/>
              </w:rPr>
              <w:t>Jakarta Bean Validation API</w:t>
            </w:r>
          </w:p>
        </w:tc>
        <w:tc>
          <w:tcPr>
            <w:tcW w:w="5412" w:type="dxa"/>
          </w:tcPr>
          <w:p w14:paraId="376CEE12" w14:textId="77777777" w:rsidR="004B184E" w:rsidRDefault="004B184E" w:rsidP="001A05AE">
            <w:pPr>
              <w:pStyle w:val="HTMLPreformatted"/>
              <w:rPr>
                <w:rFonts w:ascii="Arial" w:hAnsi="Arial" w:cs="Arial"/>
                <w:color w:val="000000"/>
              </w:rPr>
            </w:pPr>
          </w:p>
        </w:tc>
      </w:tr>
      <w:tr w:rsidR="004B184E" w14:paraId="4AF9532D" w14:textId="68F600CD" w:rsidTr="004B184E">
        <w:tc>
          <w:tcPr>
            <w:tcW w:w="1917" w:type="dxa"/>
          </w:tcPr>
          <w:p w14:paraId="774A221E" w14:textId="77777777" w:rsidR="004B184E" w:rsidRDefault="004B184E" w:rsidP="001A05AE">
            <w:pPr>
              <w:pStyle w:val="ListParagraph"/>
              <w:suppressAutoHyphens/>
              <w:spacing w:line="480" w:lineRule="auto"/>
              <w:ind w:left="0"/>
              <w:rPr>
                <w:rFonts w:ascii="Calibri" w:hAnsi="Calibri" w:cs="Calibri"/>
              </w:rPr>
            </w:pPr>
            <w:hyperlink w:anchor="l7_40fd4d696c55793e996d1ff3c475833f836c" w:history="1">
              <w:r>
                <w:rPr>
                  <w:rStyle w:val="Hyperlink"/>
                  <w:rFonts w:ascii="Arial" w:hAnsi="Arial" w:cs="Arial"/>
                  <w:sz w:val="20"/>
                  <w:szCs w:val="20"/>
                </w:rPr>
                <w:t>jboss-logging-3.4.1.Final.jar</w:t>
              </w:r>
            </w:hyperlink>
          </w:p>
        </w:tc>
        <w:tc>
          <w:tcPr>
            <w:tcW w:w="2853" w:type="dxa"/>
          </w:tcPr>
          <w:p w14:paraId="720BD50D" w14:textId="77777777" w:rsidR="004B184E" w:rsidRPr="003E2F6B" w:rsidRDefault="004B184E" w:rsidP="001A05AE">
            <w:pPr>
              <w:pStyle w:val="HTMLPreformatted"/>
              <w:rPr>
                <w:rFonts w:ascii="Arial" w:hAnsi="Arial" w:cs="Arial"/>
                <w:color w:val="000000"/>
              </w:rPr>
            </w:pPr>
            <w:r>
              <w:rPr>
                <w:rFonts w:ascii="Arial" w:hAnsi="Arial" w:cs="Arial"/>
                <w:color w:val="000000"/>
              </w:rPr>
              <w:t>The JBoss Logging Framework</w:t>
            </w:r>
          </w:p>
        </w:tc>
        <w:tc>
          <w:tcPr>
            <w:tcW w:w="5412" w:type="dxa"/>
          </w:tcPr>
          <w:p w14:paraId="4089B7A0" w14:textId="77777777" w:rsidR="004B184E" w:rsidRDefault="004B184E" w:rsidP="001A05AE">
            <w:pPr>
              <w:pStyle w:val="HTMLPreformatted"/>
              <w:rPr>
                <w:rFonts w:ascii="Arial" w:hAnsi="Arial" w:cs="Arial"/>
                <w:color w:val="000000"/>
              </w:rPr>
            </w:pPr>
          </w:p>
        </w:tc>
      </w:tr>
      <w:tr w:rsidR="004B184E" w14:paraId="2C3F4F18" w14:textId="7E565854" w:rsidTr="004B184E">
        <w:tc>
          <w:tcPr>
            <w:tcW w:w="1917" w:type="dxa"/>
          </w:tcPr>
          <w:p w14:paraId="59F8BE23" w14:textId="77777777" w:rsidR="004B184E" w:rsidRDefault="004B184E" w:rsidP="001A05AE">
            <w:pPr>
              <w:pStyle w:val="ListParagraph"/>
              <w:suppressAutoHyphens/>
              <w:spacing w:line="480" w:lineRule="auto"/>
              <w:ind w:left="0"/>
            </w:pPr>
            <w:hyperlink w:anchor="l8_d58bebff8cbf70ff52b59208586095f46765" w:history="1">
              <w:r>
                <w:rPr>
                  <w:rStyle w:val="Hyperlink"/>
                  <w:rFonts w:ascii="Arial" w:hAnsi="Arial" w:cs="Arial"/>
                  <w:sz w:val="20"/>
                  <w:szCs w:val="20"/>
                  <w:shd w:val="clear" w:color="auto" w:fill="F3F3F3"/>
                </w:rPr>
                <w:t>jul-to-slf4j-1.7.30.jar</w:t>
              </w:r>
            </w:hyperlink>
          </w:p>
        </w:tc>
        <w:tc>
          <w:tcPr>
            <w:tcW w:w="2853" w:type="dxa"/>
          </w:tcPr>
          <w:p w14:paraId="36A327EC" w14:textId="77777777" w:rsidR="004B184E" w:rsidRPr="003E2F6B" w:rsidRDefault="004B184E" w:rsidP="001A05AE">
            <w:pPr>
              <w:pStyle w:val="HTMLPreformatted"/>
              <w:rPr>
                <w:rFonts w:ascii="Arial" w:hAnsi="Arial" w:cs="Arial"/>
                <w:color w:val="000000"/>
              </w:rPr>
            </w:pPr>
            <w:r>
              <w:rPr>
                <w:rFonts w:ascii="Arial" w:hAnsi="Arial" w:cs="Arial"/>
                <w:color w:val="000000"/>
              </w:rPr>
              <w:t>JUL to SLF4J bridge</w:t>
            </w:r>
          </w:p>
        </w:tc>
        <w:tc>
          <w:tcPr>
            <w:tcW w:w="5412" w:type="dxa"/>
          </w:tcPr>
          <w:p w14:paraId="51877B3C" w14:textId="77777777" w:rsidR="004B184E" w:rsidRDefault="004B184E" w:rsidP="001A05AE">
            <w:pPr>
              <w:pStyle w:val="HTMLPreformatted"/>
              <w:rPr>
                <w:rFonts w:ascii="Arial" w:hAnsi="Arial" w:cs="Arial"/>
                <w:color w:val="000000"/>
              </w:rPr>
            </w:pPr>
          </w:p>
        </w:tc>
      </w:tr>
      <w:tr w:rsidR="004B184E" w14:paraId="02148BC2" w14:textId="558F9C37" w:rsidTr="004B184E">
        <w:tc>
          <w:tcPr>
            <w:tcW w:w="1917" w:type="dxa"/>
          </w:tcPr>
          <w:p w14:paraId="13CA14B4" w14:textId="77777777" w:rsidR="004B184E" w:rsidRDefault="004B184E" w:rsidP="001A05AE">
            <w:pPr>
              <w:pStyle w:val="ListParagraph"/>
              <w:suppressAutoHyphens/>
              <w:spacing w:line="480" w:lineRule="auto"/>
              <w:ind w:left="0"/>
            </w:pPr>
            <w:hyperlink w:anchor="l9_a55e6d987f50a515c9260b0451b4fa217dc5" w:history="1">
              <w:r>
                <w:rPr>
                  <w:rStyle w:val="Hyperlink"/>
                  <w:rFonts w:ascii="Arial" w:hAnsi="Arial" w:cs="Arial"/>
                  <w:sz w:val="20"/>
                  <w:szCs w:val="20"/>
                </w:rPr>
                <w:t>log4j-api-2.12.1.jar</w:t>
              </w:r>
            </w:hyperlink>
          </w:p>
        </w:tc>
        <w:tc>
          <w:tcPr>
            <w:tcW w:w="2853" w:type="dxa"/>
          </w:tcPr>
          <w:p w14:paraId="4A88EDB8" w14:textId="77777777" w:rsidR="004B184E" w:rsidRPr="003E2F6B" w:rsidRDefault="004B184E" w:rsidP="001A05AE">
            <w:pPr>
              <w:pStyle w:val="HTMLPreformatted"/>
              <w:rPr>
                <w:rFonts w:ascii="Arial" w:hAnsi="Arial" w:cs="Arial"/>
                <w:color w:val="000000"/>
              </w:rPr>
            </w:pPr>
            <w:r>
              <w:rPr>
                <w:rFonts w:ascii="Arial" w:hAnsi="Arial" w:cs="Arial"/>
                <w:color w:val="000000"/>
              </w:rPr>
              <w:t>The Apache Log4j API</w:t>
            </w:r>
          </w:p>
        </w:tc>
        <w:tc>
          <w:tcPr>
            <w:tcW w:w="5412" w:type="dxa"/>
          </w:tcPr>
          <w:p w14:paraId="0168C7A5" w14:textId="2891EB57" w:rsidR="004B184E" w:rsidRDefault="002F7C9B" w:rsidP="001A05AE">
            <w:pPr>
              <w:pStyle w:val="HTMLPreformatted"/>
              <w:rPr>
                <w:rFonts w:ascii="Arial" w:hAnsi="Arial" w:cs="Arial"/>
                <w:color w:val="000000"/>
              </w:rPr>
            </w:pPr>
            <w:r w:rsidRPr="002F7C9B">
              <w:rPr>
                <w:rFonts w:ascii="Arial" w:hAnsi="Arial" w:cs="Arial"/>
                <w:color w:val="000000"/>
              </w:rPr>
              <w:t xml:space="preserve">Improper validation of certificate with host mismatch in Apache Log4j SMTP </w:t>
            </w:r>
            <w:proofErr w:type="spellStart"/>
            <w:r w:rsidRPr="002F7C9B">
              <w:rPr>
                <w:rFonts w:ascii="Arial" w:hAnsi="Arial" w:cs="Arial"/>
                <w:color w:val="000000"/>
              </w:rPr>
              <w:t>appender</w:t>
            </w:r>
            <w:proofErr w:type="spellEnd"/>
            <w:r w:rsidRPr="002F7C9B">
              <w:rPr>
                <w:rFonts w:ascii="Arial" w:hAnsi="Arial" w:cs="Arial"/>
                <w:color w:val="000000"/>
              </w:rPr>
              <w:t xml:space="preserve">. This could allow an SMTPS connection to be intercepted by a man-in-the-middle attack which could leak any log messages sent through that </w:t>
            </w:r>
            <w:proofErr w:type="spellStart"/>
            <w:r w:rsidRPr="002F7C9B">
              <w:rPr>
                <w:rFonts w:ascii="Arial" w:hAnsi="Arial" w:cs="Arial"/>
                <w:color w:val="000000"/>
              </w:rPr>
              <w:t>appender</w:t>
            </w:r>
            <w:proofErr w:type="spellEnd"/>
            <w:r w:rsidRPr="002F7C9B">
              <w:rPr>
                <w:rFonts w:ascii="Arial" w:hAnsi="Arial" w:cs="Arial"/>
                <w:color w:val="000000"/>
              </w:rPr>
              <w:t>. Fixed in Apache Log4j 2.12.3 and 2.13.1</w:t>
            </w:r>
          </w:p>
        </w:tc>
      </w:tr>
      <w:tr w:rsidR="004B184E" w14:paraId="57670772" w14:textId="2BBFBA5E" w:rsidTr="004B184E">
        <w:tc>
          <w:tcPr>
            <w:tcW w:w="1917" w:type="dxa"/>
          </w:tcPr>
          <w:p w14:paraId="694231C5" w14:textId="77777777" w:rsidR="004B184E" w:rsidRDefault="004B184E" w:rsidP="001A05AE">
            <w:pPr>
              <w:pStyle w:val="ListParagraph"/>
              <w:suppressAutoHyphens/>
              <w:spacing w:line="480" w:lineRule="auto"/>
              <w:ind w:left="0"/>
            </w:pPr>
            <w:hyperlink w:anchor="l10_dfb42ea8ce1a399bcf7218efe8115a0b7ab" w:history="1">
              <w:r>
                <w:rPr>
                  <w:rStyle w:val="Hyperlink"/>
                  <w:rFonts w:ascii="Arial" w:hAnsi="Arial" w:cs="Arial"/>
                  <w:sz w:val="20"/>
                  <w:szCs w:val="20"/>
                  <w:shd w:val="clear" w:color="auto" w:fill="F3F3F3"/>
                </w:rPr>
                <w:t>log4j-to-slf4j-2.12.1.jar</w:t>
              </w:r>
            </w:hyperlink>
          </w:p>
        </w:tc>
        <w:tc>
          <w:tcPr>
            <w:tcW w:w="2853" w:type="dxa"/>
          </w:tcPr>
          <w:p w14:paraId="2B7C376C" w14:textId="77777777" w:rsidR="004B184E" w:rsidRPr="003E2F6B" w:rsidRDefault="004B184E" w:rsidP="001A05AE">
            <w:pPr>
              <w:pStyle w:val="HTMLPreformatted"/>
              <w:rPr>
                <w:rFonts w:ascii="Arial" w:hAnsi="Arial" w:cs="Arial"/>
                <w:color w:val="000000"/>
              </w:rPr>
            </w:pPr>
            <w:r>
              <w:rPr>
                <w:rFonts w:ascii="Arial" w:hAnsi="Arial" w:cs="Arial"/>
                <w:color w:val="000000"/>
              </w:rPr>
              <w:t>The Apache Log4j binding between Log4j 2 API and SLF4J.</w:t>
            </w:r>
          </w:p>
        </w:tc>
        <w:tc>
          <w:tcPr>
            <w:tcW w:w="5412" w:type="dxa"/>
          </w:tcPr>
          <w:p w14:paraId="755D6F2E" w14:textId="77777777" w:rsidR="004B184E" w:rsidRDefault="004B184E" w:rsidP="001A05AE">
            <w:pPr>
              <w:pStyle w:val="HTMLPreformatted"/>
              <w:rPr>
                <w:rFonts w:ascii="Arial" w:hAnsi="Arial" w:cs="Arial"/>
                <w:color w:val="000000"/>
              </w:rPr>
            </w:pPr>
          </w:p>
        </w:tc>
      </w:tr>
      <w:tr w:rsidR="004B184E" w14:paraId="5A724118" w14:textId="1C7F248C" w:rsidTr="004B184E">
        <w:tc>
          <w:tcPr>
            <w:tcW w:w="1917" w:type="dxa"/>
          </w:tcPr>
          <w:p w14:paraId="269578C2" w14:textId="77777777" w:rsidR="004B184E" w:rsidRDefault="004B184E" w:rsidP="001A05AE">
            <w:pPr>
              <w:pStyle w:val="ListParagraph"/>
              <w:suppressAutoHyphens/>
              <w:spacing w:line="480" w:lineRule="auto"/>
              <w:ind w:left="0"/>
            </w:pPr>
            <w:hyperlink w:anchor="l11_864344400c3d4d92dfeb0a305dc87d95367" w:history="1">
              <w:r>
                <w:rPr>
                  <w:rStyle w:val="Hyperlink"/>
                  <w:rFonts w:ascii="Arial" w:hAnsi="Arial" w:cs="Arial"/>
                  <w:sz w:val="20"/>
                  <w:szCs w:val="20"/>
                </w:rPr>
                <w:t>logback-core-1.2.3.jar</w:t>
              </w:r>
            </w:hyperlink>
          </w:p>
        </w:tc>
        <w:tc>
          <w:tcPr>
            <w:tcW w:w="2853" w:type="dxa"/>
          </w:tcPr>
          <w:p w14:paraId="4F4663DF" w14:textId="77777777" w:rsidR="004B184E" w:rsidRPr="003E2F6B" w:rsidRDefault="004B184E" w:rsidP="001A05AE">
            <w:pPr>
              <w:pStyle w:val="HTMLPreformatted"/>
              <w:rPr>
                <w:rFonts w:ascii="Arial" w:hAnsi="Arial" w:cs="Arial"/>
                <w:color w:val="000000"/>
              </w:rPr>
            </w:pPr>
            <w:proofErr w:type="spellStart"/>
            <w:r>
              <w:rPr>
                <w:rFonts w:ascii="Arial" w:hAnsi="Arial" w:cs="Arial"/>
                <w:color w:val="000000"/>
              </w:rPr>
              <w:t>logback</w:t>
            </w:r>
            <w:proofErr w:type="spellEnd"/>
            <w:r>
              <w:rPr>
                <w:rFonts w:ascii="Arial" w:hAnsi="Arial" w:cs="Arial"/>
                <w:color w:val="000000"/>
              </w:rPr>
              <w:t>-core module</w:t>
            </w:r>
          </w:p>
        </w:tc>
        <w:tc>
          <w:tcPr>
            <w:tcW w:w="5412" w:type="dxa"/>
          </w:tcPr>
          <w:p w14:paraId="7ED79914" w14:textId="77777777" w:rsidR="002F7C9B" w:rsidRPr="002F7C9B" w:rsidRDefault="002F7C9B" w:rsidP="002F7C9B">
            <w:pPr>
              <w:pStyle w:val="HTMLPreformatted"/>
              <w:rPr>
                <w:rFonts w:ascii="Arial" w:hAnsi="Arial" w:cs="Arial"/>
                <w:color w:val="000000"/>
              </w:rPr>
            </w:pPr>
            <w:r w:rsidRPr="002F7C9B">
              <w:rPr>
                <w:rFonts w:ascii="Arial" w:hAnsi="Arial" w:cs="Arial"/>
                <w:color w:val="000000"/>
              </w:rPr>
              <w:t xml:space="preserve">In </w:t>
            </w:r>
            <w:proofErr w:type="spellStart"/>
            <w:r w:rsidRPr="002F7C9B">
              <w:rPr>
                <w:rFonts w:ascii="Arial" w:hAnsi="Arial" w:cs="Arial"/>
                <w:color w:val="000000"/>
              </w:rPr>
              <w:t>logback</w:t>
            </w:r>
            <w:proofErr w:type="spellEnd"/>
            <w:r w:rsidRPr="002F7C9B">
              <w:rPr>
                <w:rFonts w:ascii="Arial" w:hAnsi="Arial" w:cs="Arial"/>
                <w:color w:val="000000"/>
              </w:rPr>
              <w:t xml:space="preserve"> version 1.2.7 and prior versions, an attacker with the required privileges to edit configurations files could craft a malicious configuration allowing to execute arbitrary code loaded from LDAP servers.</w:t>
            </w:r>
          </w:p>
          <w:p w14:paraId="54A9CF12" w14:textId="30188D5A" w:rsidR="004B184E" w:rsidRDefault="002F7C9B" w:rsidP="002F7C9B">
            <w:pPr>
              <w:pStyle w:val="HTMLPreformatted"/>
              <w:rPr>
                <w:rFonts w:ascii="Arial" w:hAnsi="Arial" w:cs="Arial"/>
                <w:color w:val="000000"/>
              </w:rPr>
            </w:pPr>
            <w:r w:rsidRPr="002F7C9B">
              <w:rPr>
                <w:rFonts w:ascii="Arial" w:hAnsi="Arial" w:cs="Arial"/>
                <w:color w:val="000000"/>
              </w:rPr>
              <w:t>CWE-502 Deserialization of Untrusted Data</w:t>
            </w:r>
          </w:p>
        </w:tc>
      </w:tr>
      <w:tr w:rsidR="004B184E" w14:paraId="4CD6DB8D" w14:textId="02E079C1" w:rsidTr="004B184E">
        <w:tc>
          <w:tcPr>
            <w:tcW w:w="1917" w:type="dxa"/>
          </w:tcPr>
          <w:p w14:paraId="15E9A561" w14:textId="77777777" w:rsidR="004B184E" w:rsidRDefault="004B184E" w:rsidP="001A05AE">
            <w:pPr>
              <w:pStyle w:val="ListParagraph"/>
              <w:suppressAutoHyphens/>
              <w:spacing w:line="480" w:lineRule="auto"/>
              <w:ind w:left="0"/>
            </w:pPr>
            <w:hyperlink w:anchor="l13_b5a4b6d16ab13e34a88fae84c35cd5d68ca" w:history="1">
              <w:r>
                <w:rPr>
                  <w:rStyle w:val="Hyperlink"/>
                  <w:rFonts w:ascii="Arial" w:hAnsi="Arial" w:cs="Arial"/>
                  <w:sz w:val="20"/>
                  <w:szCs w:val="20"/>
                </w:rPr>
                <w:t>slf4j-api-1.7.30.jar</w:t>
              </w:r>
            </w:hyperlink>
          </w:p>
        </w:tc>
        <w:tc>
          <w:tcPr>
            <w:tcW w:w="2853" w:type="dxa"/>
          </w:tcPr>
          <w:p w14:paraId="3F7A2B2B" w14:textId="77777777" w:rsidR="004B184E" w:rsidRPr="003E2F6B" w:rsidRDefault="004B184E" w:rsidP="001A05AE">
            <w:pPr>
              <w:pStyle w:val="HTMLPreformatted"/>
              <w:rPr>
                <w:rFonts w:ascii="Arial" w:hAnsi="Arial" w:cs="Arial"/>
                <w:color w:val="000000"/>
              </w:rPr>
            </w:pPr>
            <w:r>
              <w:rPr>
                <w:rFonts w:ascii="Arial" w:hAnsi="Arial" w:cs="Arial"/>
                <w:color w:val="000000"/>
              </w:rPr>
              <w:t>The slf4j API</w:t>
            </w:r>
          </w:p>
        </w:tc>
        <w:tc>
          <w:tcPr>
            <w:tcW w:w="5412" w:type="dxa"/>
          </w:tcPr>
          <w:p w14:paraId="78AB95A3" w14:textId="77777777" w:rsidR="004B184E" w:rsidRDefault="004B184E" w:rsidP="001A05AE">
            <w:pPr>
              <w:pStyle w:val="HTMLPreformatted"/>
              <w:rPr>
                <w:rFonts w:ascii="Arial" w:hAnsi="Arial" w:cs="Arial"/>
                <w:color w:val="000000"/>
              </w:rPr>
            </w:pPr>
          </w:p>
        </w:tc>
      </w:tr>
      <w:tr w:rsidR="004B184E" w14:paraId="747BA78D" w14:textId="699874B8" w:rsidTr="004B184E">
        <w:tc>
          <w:tcPr>
            <w:tcW w:w="1917" w:type="dxa"/>
          </w:tcPr>
          <w:p w14:paraId="69B17C46" w14:textId="77777777" w:rsidR="004B184E" w:rsidRDefault="004B184E" w:rsidP="001A05AE">
            <w:pPr>
              <w:pStyle w:val="ListParagraph"/>
              <w:suppressAutoHyphens/>
              <w:spacing w:line="480" w:lineRule="auto"/>
              <w:ind w:left="0"/>
            </w:pPr>
            <w:hyperlink w:anchor="l14_8b6e01ef661d8378ae6dd7b511a7f2a33fa" w:history="1">
              <w:r>
                <w:rPr>
                  <w:rStyle w:val="Hyperlink"/>
                  <w:rFonts w:ascii="Arial" w:hAnsi="Arial" w:cs="Arial"/>
                  <w:sz w:val="20"/>
                  <w:szCs w:val="20"/>
                  <w:shd w:val="clear" w:color="auto" w:fill="F3F3F3"/>
                </w:rPr>
                <w:t>snakeyaml-1.25.jar</w:t>
              </w:r>
            </w:hyperlink>
          </w:p>
        </w:tc>
        <w:tc>
          <w:tcPr>
            <w:tcW w:w="2853" w:type="dxa"/>
          </w:tcPr>
          <w:p w14:paraId="58F97147" w14:textId="77777777" w:rsidR="004B184E" w:rsidRPr="003E2F6B" w:rsidRDefault="004B184E" w:rsidP="001A05AE">
            <w:pPr>
              <w:pStyle w:val="HTMLPreformatted"/>
              <w:rPr>
                <w:rFonts w:ascii="Arial" w:hAnsi="Arial" w:cs="Arial"/>
                <w:color w:val="000000"/>
              </w:rPr>
            </w:pPr>
            <w:r>
              <w:rPr>
                <w:rFonts w:ascii="Arial" w:hAnsi="Arial" w:cs="Arial"/>
                <w:color w:val="000000"/>
              </w:rPr>
              <w:t>YAML 1.1 parser and emitter for Java</w:t>
            </w:r>
          </w:p>
        </w:tc>
        <w:tc>
          <w:tcPr>
            <w:tcW w:w="5412" w:type="dxa"/>
          </w:tcPr>
          <w:p w14:paraId="18C293D5" w14:textId="5029EA1D" w:rsidR="004B184E" w:rsidRDefault="002F7C9B" w:rsidP="001A05AE">
            <w:pPr>
              <w:pStyle w:val="HTMLPreformatted"/>
              <w:rPr>
                <w:rFonts w:ascii="Arial" w:hAnsi="Arial" w:cs="Arial"/>
                <w:color w:val="000000"/>
              </w:rPr>
            </w:pPr>
            <w:proofErr w:type="spellStart"/>
            <w:r w:rsidRPr="002F7C9B">
              <w:rPr>
                <w:rFonts w:ascii="Arial" w:hAnsi="Arial" w:cs="Arial"/>
                <w:color w:val="000000"/>
              </w:rPr>
              <w:t>SnakeYaml's</w:t>
            </w:r>
            <w:proofErr w:type="spellEnd"/>
            <w:r w:rsidRPr="002F7C9B">
              <w:rPr>
                <w:rFonts w:ascii="Arial" w:hAnsi="Arial" w:cs="Arial"/>
                <w:color w:val="000000"/>
              </w:rPr>
              <w:t xml:space="preserve"> </w:t>
            </w:r>
            <w:proofErr w:type="gramStart"/>
            <w:r w:rsidRPr="002F7C9B">
              <w:rPr>
                <w:rFonts w:ascii="Arial" w:hAnsi="Arial" w:cs="Arial"/>
                <w:color w:val="000000"/>
              </w:rPr>
              <w:t>Constructor(</w:t>
            </w:r>
            <w:proofErr w:type="gramEnd"/>
            <w:r w:rsidRPr="002F7C9B">
              <w:rPr>
                <w:rFonts w:ascii="Arial" w:hAnsi="Arial" w:cs="Arial"/>
                <w:color w:val="000000"/>
              </w:rPr>
              <w:t xml:space="preserve">) class does not restrict types which can be instantiated during deserialization. Deserializing </w:t>
            </w:r>
            <w:proofErr w:type="spellStart"/>
            <w:r w:rsidRPr="002F7C9B">
              <w:rPr>
                <w:rFonts w:ascii="Arial" w:hAnsi="Arial" w:cs="Arial"/>
                <w:color w:val="000000"/>
              </w:rPr>
              <w:t>yaml</w:t>
            </w:r>
            <w:proofErr w:type="spellEnd"/>
            <w:r w:rsidRPr="002F7C9B">
              <w:rPr>
                <w:rFonts w:ascii="Arial" w:hAnsi="Arial" w:cs="Arial"/>
                <w:color w:val="000000"/>
              </w:rPr>
              <w:t xml:space="preserve"> content provided by an attacker can lead to remote code execution. We recommend using </w:t>
            </w:r>
            <w:proofErr w:type="spellStart"/>
            <w:r w:rsidRPr="002F7C9B">
              <w:rPr>
                <w:rFonts w:ascii="Arial" w:hAnsi="Arial" w:cs="Arial"/>
                <w:color w:val="000000"/>
              </w:rPr>
              <w:t>SnakeYaml's</w:t>
            </w:r>
            <w:proofErr w:type="spellEnd"/>
            <w:r w:rsidRPr="002F7C9B">
              <w:rPr>
                <w:rFonts w:ascii="Arial" w:hAnsi="Arial" w:cs="Arial"/>
                <w:color w:val="000000"/>
              </w:rPr>
              <w:t xml:space="preserve"> </w:t>
            </w:r>
            <w:proofErr w:type="spellStart"/>
            <w:r w:rsidRPr="002F7C9B">
              <w:rPr>
                <w:rFonts w:ascii="Arial" w:hAnsi="Arial" w:cs="Arial"/>
                <w:color w:val="000000"/>
              </w:rPr>
              <w:t>SafeConsturctor</w:t>
            </w:r>
            <w:proofErr w:type="spellEnd"/>
            <w:r w:rsidRPr="002F7C9B">
              <w:rPr>
                <w:rFonts w:ascii="Arial" w:hAnsi="Arial" w:cs="Arial"/>
                <w:color w:val="000000"/>
              </w:rPr>
              <w:t xml:space="preserve"> when parsing untrusted content to restrict deserialization. We recommend upgrading to version 2.0 and beyond.</w:t>
            </w:r>
          </w:p>
        </w:tc>
      </w:tr>
      <w:tr w:rsidR="004B184E" w14:paraId="757C6F07" w14:textId="7BAE15D0" w:rsidTr="004B184E">
        <w:tc>
          <w:tcPr>
            <w:tcW w:w="1917" w:type="dxa"/>
          </w:tcPr>
          <w:p w14:paraId="46D7C89B" w14:textId="77777777" w:rsidR="004B184E" w:rsidRDefault="004B184E" w:rsidP="001A05AE">
            <w:pPr>
              <w:pStyle w:val="ListParagraph"/>
              <w:suppressAutoHyphens/>
              <w:spacing w:line="480" w:lineRule="auto"/>
              <w:ind w:left="0"/>
            </w:pPr>
            <w:hyperlink w:anchor="l15_225a4fd31156c254e3bb92adb42ee8c6de8" w:history="1">
              <w:r>
                <w:rPr>
                  <w:rStyle w:val="Hyperlink"/>
                  <w:rFonts w:ascii="Arial" w:hAnsi="Arial" w:cs="Arial"/>
                  <w:sz w:val="20"/>
                  <w:szCs w:val="20"/>
                </w:rPr>
                <w:t>spring-boot-2.2.4.RELEASE.jar</w:t>
              </w:r>
            </w:hyperlink>
          </w:p>
        </w:tc>
        <w:tc>
          <w:tcPr>
            <w:tcW w:w="2853" w:type="dxa"/>
          </w:tcPr>
          <w:p w14:paraId="5F37A9DD" w14:textId="77777777" w:rsidR="004B184E" w:rsidRPr="003E2F6B" w:rsidRDefault="004B184E" w:rsidP="001A05AE">
            <w:pPr>
              <w:pStyle w:val="HTMLPreformatted"/>
              <w:rPr>
                <w:rFonts w:ascii="Arial" w:hAnsi="Arial" w:cs="Arial"/>
                <w:color w:val="000000"/>
              </w:rPr>
            </w:pPr>
            <w:r>
              <w:rPr>
                <w:rFonts w:ascii="Arial" w:hAnsi="Arial" w:cs="Arial"/>
                <w:color w:val="000000"/>
              </w:rPr>
              <w:t>Spring Boot</w:t>
            </w:r>
          </w:p>
        </w:tc>
        <w:tc>
          <w:tcPr>
            <w:tcW w:w="5412" w:type="dxa"/>
          </w:tcPr>
          <w:p w14:paraId="6087B8AF" w14:textId="11BFF239" w:rsidR="004B184E" w:rsidRDefault="002F7C9B" w:rsidP="001A05AE">
            <w:pPr>
              <w:pStyle w:val="HTMLPreformatted"/>
              <w:rPr>
                <w:rFonts w:ascii="Arial" w:hAnsi="Arial" w:cs="Arial"/>
                <w:color w:val="000000"/>
              </w:rPr>
            </w:pPr>
            <w:r w:rsidRPr="002F7C9B">
              <w:rPr>
                <w:rFonts w:ascii="Arial" w:hAnsi="Arial" w:cs="Arial"/>
                <w:color w:val="000000"/>
              </w:rPr>
              <w:t xml:space="preserve">In Spring Boot versions 3.0.0 - 3.0.5, 2.7.0 - 2.7.10, and older unsupported versions, an application that is deployed to Cloud Foundry could be susceptible to a security bypass. Users of affected versions should apply the following mitigation: 3.0.x users should upgrade to </w:t>
            </w:r>
            <w:r w:rsidRPr="002F7C9B">
              <w:rPr>
                <w:rFonts w:ascii="Arial" w:hAnsi="Arial" w:cs="Arial"/>
                <w:color w:val="000000"/>
              </w:rPr>
              <w:lastRenderedPageBreak/>
              <w:t>3.0.6+. 2.7.x users should upgrade to 2.7.11+. Users of older, unsupported versions should upgrade to 3.0.6+ or 2.7.11+.</w:t>
            </w:r>
          </w:p>
        </w:tc>
      </w:tr>
      <w:tr w:rsidR="004B184E" w14:paraId="1FFDCD8F" w14:textId="51C4EF9C" w:rsidTr="004B184E">
        <w:tc>
          <w:tcPr>
            <w:tcW w:w="1917" w:type="dxa"/>
          </w:tcPr>
          <w:p w14:paraId="41BC6763" w14:textId="77777777" w:rsidR="004B184E" w:rsidRDefault="004B184E" w:rsidP="001A05AE">
            <w:pPr>
              <w:pStyle w:val="ListParagraph"/>
              <w:suppressAutoHyphens/>
              <w:spacing w:line="480" w:lineRule="auto"/>
              <w:ind w:left="0"/>
            </w:pPr>
            <w:hyperlink w:anchor="l16_ec75d01d212b5229c16d872fb127744c0ed" w:history="1">
              <w:r>
                <w:rPr>
                  <w:rStyle w:val="Hyperlink"/>
                  <w:rFonts w:ascii="Arial" w:hAnsi="Arial" w:cs="Arial"/>
                  <w:sz w:val="20"/>
                  <w:szCs w:val="20"/>
                  <w:shd w:val="clear" w:color="auto" w:fill="F3F3F3"/>
                </w:rPr>
                <w:t>spring-boot-starter-web-2.2.4.RELEASE.jar</w:t>
              </w:r>
            </w:hyperlink>
          </w:p>
        </w:tc>
        <w:tc>
          <w:tcPr>
            <w:tcW w:w="2853" w:type="dxa"/>
          </w:tcPr>
          <w:p w14:paraId="73D726F0" w14:textId="77777777" w:rsidR="004B184E" w:rsidRPr="003E2F6B" w:rsidRDefault="004B184E" w:rsidP="001A05AE">
            <w:pPr>
              <w:pStyle w:val="HTMLPreformatted"/>
              <w:rPr>
                <w:rFonts w:ascii="Arial" w:hAnsi="Arial" w:cs="Arial"/>
                <w:color w:val="000000"/>
              </w:rPr>
            </w:pPr>
            <w:r>
              <w:rPr>
                <w:rFonts w:ascii="Arial" w:hAnsi="Arial" w:cs="Arial"/>
                <w:color w:val="000000"/>
              </w:rPr>
              <w:t>Starter for building web, including RESTful, applications using Spring MVC. Uses Tomcat as the default embedded container</w:t>
            </w:r>
          </w:p>
        </w:tc>
        <w:tc>
          <w:tcPr>
            <w:tcW w:w="5412" w:type="dxa"/>
          </w:tcPr>
          <w:p w14:paraId="0B290BF1" w14:textId="55F247D6" w:rsidR="004B184E" w:rsidRDefault="002F7C9B" w:rsidP="001A05AE">
            <w:pPr>
              <w:pStyle w:val="HTMLPreformatted"/>
              <w:rPr>
                <w:rFonts w:ascii="Arial" w:hAnsi="Arial" w:cs="Arial"/>
                <w:color w:val="000000"/>
              </w:rPr>
            </w:pPr>
            <w:r w:rsidRPr="002F7C9B">
              <w:rPr>
                <w:rFonts w:ascii="Arial" w:hAnsi="Arial" w:cs="Arial"/>
                <w:color w:val="000000"/>
              </w:rPr>
              <w:t>In Spring Boot versions 3.0.0 - 3.0.5, 2.7.0 - 2.7.10, and older unsupported versions, an application that is deployed to Cloud Foundry could be susceptible to a security bypass. Users of affected versions should apply the following mitigation: 3.0.x users should upgrade to 3.0.6+. 2.7.x users should upgrade to 2.7.11+. Users of older, unsupported versions should upgrade to 3.0.6+ or 2.7.11+.</w:t>
            </w:r>
          </w:p>
        </w:tc>
      </w:tr>
      <w:tr w:rsidR="004B184E" w14:paraId="01425CA9" w14:textId="40BBCEFA" w:rsidTr="004B184E">
        <w:tc>
          <w:tcPr>
            <w:tcW w:w="1917" w:type="dxa"/>
          </w:tcPr>
          <w:p w14:paraId="66C3B0E7" w14:textId="77777777" w:rsidR="004B184E" w:rsidRDefault="004B184E" w:rsidP="001A05AE">
            <w:pPr>
              <w:pStyle w:val="ListParagraph"/>
              <w:suppressAutoHyphens/>
              <w:spacing w:line="480" w:lineRule="auto"/>
              <w:ind w:left="0"/>
            </w:pPr>
            <w:hyperlink w:anchor="l17_3734223040040e8c3fecd5faa3ae8a1ed6d" w:history="1">
              <w:r>
                <w:rPr>
                  <w:rStyle w:val="Hyperlink"/>
                  <w:rFonts w:ascii="Arial" w:hAnsi="Arial" w:cs="Arial"/>
                  <w:sz w:val="20"/>
                  <w:szCs w:val="20"/>
                </w:rPr>
                <w:t>spring-core-5.2.3.RELEASE.jar</w:t>
              </w:r>
            </w:hyperlink>
          </w:p>
        </w:tc>
        <w:tc>
          <w:tcPr>
            <w:tcW w:w="2853" w:type="dxa"/>
          </w:tcPr>
          <w:p w14:paraId="7C667278" w14:textId="77777777" w:rsidR="004B184E" w:rsidRPr="003E2F6B" w:rsidRDefault="004B184E" w:rsidP="001A05AE">
            <w:pPr>
              <w:pStyle w:val="HTMLPreformatted"/>
              <w:rPr>
                <w:rFonts w:ascii="Arial" w:hAnsi="Arial" w:cs="Arial"/>
                <w:color w:val="000000"/>
              </w:rPr>
            </w:pPr>
            <w:r>
              <w:rPr>
                <w:rFonts w:ascii="Arial" w:hAnsi="Arial" w:cs="Arial"/>
                <w:color w:val="000000"/>
              </w:rPr>
              <w:t>Spring Core</w:t>
            </w:r>
          </w:p>
        </w:tc>
        <w:tc>
          <w:tcPr>
            <w:tcW w:w="5412" w:type="dxa"/>
          </w:tcPr>
          <w:p w14:paraId="00003008" w14:textId="44FB297C" w:rsidR="004B184E" w:rsidRDefault="002F7C9B" w:rsidP="001A05AE">
            <w:pPr>
              <w:pStyle w:val="HTMLPreformatted"/>
              <w:rPr>
                <w:rFonts w:ascii="Arial" w:hAnsi="Arial" w:cs="Arial"/>
                <w:color w:val="000000"/>
              </w:rPr>
            </w:pPr>
            <w:r w:rsidRPr="002F7C9B">
              <w:rPr>
                <w:rFonts w:ascii="Arial" w:hAnsi="Arial" w:cs="Arial"/>
                <w:color w:val="000000"/>
              </w:rPr>
              <w:t xml:space="preserve">A Spring MVC or Spring </w:t>
            </w:r>
            <w:proofErr w:type="spellStart"/>
            <w:r w:rsidRPr="002F7C9B">
              <w:rPr>
                <w:rFonts w:ascii="Arial" w:hAnsi="Arial" w:cs="Arial"/>
                <w:color w:val="000000"/>
              </w:rPr>
              <w:t>WebFlux</w:t>
            </w:r>
            <w:proofErr w:type="spellEnd"/>
            <w:r w:rsidRPr="002F7C9B">
              <w:rPr>
                <w:rFonts w:ascii="Arial" w:hAnsi="Arial" w:cs="Arial"/>
                <w:color w:val="000000"/>
              </w:rPr>
              <w:t xml:space="preserve"> application running on JDK 9+ may be vulnerable to remote code execution (RCE) via data binding. The specific exploit requires the application to run on Tomcat as a WAR deployment. If the application is deployed as a Spring Boot executable jar, </w:t>
            </w:r>
            <w:proofErr w:type="gramStart"/>
            <w:r w:rsidRPr="002F7C9B">
              <w:rPr>
                <w:rFonts w:ascii="Arial" w:hAnsi="Arial" w:cs="Arial"/>
                <w:color w:val="000000"/>
              </w:rPr>
              <w:t>i.e.</w:t>
            </w:r>
            <w:proofErr w:type="gramEnd"/>
            <w:r w:rsidRPr="002F7C9B">
              <w:rPr>
                <w:rFonts w:ascii="Arial" w:hAnsi="Arial" w:cs="Arial"/>
                <w:color w:val="000000"/>
              </w:rPr>
              <w:t xml:space="preserve"> the default, it is not vulnerable to the exploit. However, the nature of the vulnerability is more general, and there may be other ways to exploit it.</w:t>
            </w:r>
          </w:p>
        </w:tc>
      </w:tr>
      <w:tr w:rsidR="004B184E" w14:paraId="0F0CD534" w14:textId="223F42E7" w:rsidTr="004B184E">
        <w:tc>
          <w:tcPr>
            <w:tcW w:w="1917" w:type="dxa"/>
          </w:tcPr>
          <w:p w14:paraId="69E964A2" w14:textId="77777777" w:rsidR="004B184E" w:rsidRDefault="004B184E" w:rsidP="001A05AE">
            <w:pPr>
              <w:pStyle w:val="ListParagraph"/>
              <w:suppressAutoHyphens/>
              <w:spacing w:line="480" w:lineRule="auto"/>
              <w:ind w:left="0"/>
            </w:pPr>
            <w:hyperlink w:anchor="l18_dd386a02e40b915ab400a3bf9f586d2dc4c" w:history="1">
              <w:r>
                <w:rPr>
                  <w:rStyle w:val="Hyperlink"/>
                  <w:rFonts w:ascii="Arial" w:hAnsi="Arial" w:cs="Arial"/>
                  <w:sz w:val="20"/>
                  <w:szCs w:val="20"/>
                  <w:shd w:val="clear" w:color="auto" w:fill="F3F3F3"/>
                </w:rPr>
                <w:t>spring-web-5.2.3.RELEASE.jar</w:t>
              </w:r>
            </w:hyperlink>
          </w:p>
        </w:tc>
        <w:tc>
          <w:tcPr>
            <w:tcW w:w="2853" w:type="dxa"/>
          </w:tcPr>
          <w:p w14:paraId="39C67F42" w14:textId="77777777" w:rsidR="004B184E" w:rsidRPr="003E2F6B" w:rsidRDefault="004B184E" w:rsidP="001A05AE">
            <w:pPr>
              <w:pStyle w:val="HTMLPreformatted"/>
              <w:rPr>
                <w:rFonts w:ascii="Arial" w:hAnsi="Arial" w:cs="Arial"/>
                <w:color w:val="000000"/>
              </w:rPr>
            </w:pPr>
            <w:r>
              <w:rPr>
                <w:rFonts w:ascii="Arial" w:hAnsi="Arial" w:cs="Arial"/>
                <w:color w:val="000000"/>
              </w:rPr>
              <w:t>Spring Web</w:t>
            </w:r>
          </w:p>
        </w:tc>
        <w:tc>
          <w:tcPr>
            <w:tcW w:w="5412" w:type="dxa"/>
          </w:tcPr>
          <w:p w14:paraId="6FF660E6" w14:textId="71C58A26" w:rsidR="004B184E" w:rsidRDefault="002F7C9B" w:rsidP="001A05AE">
            <w:pPr>
              <w:pStyle w:val="HTMLPreformatted"/>
              <w:rPr>
                <w:rFonts w:ascii="Arial" w:hAnsi="Arial" w:cs="Arial"/>
                <w:color w:val="000000"/>
              </w:rPr>
            </w:pPr>
            <w:r w:rsidRPr="002F7C9B">
              <w:rPr>
                <w:rFonts w:ascii="Arial" w:hAnsi="Arial" w:cs="Arial"/>
                <w:color w:val="000000"/>
              </w:rPr>
              <w:t>Pivotal Spring Framework through 5.3.16 suffers from a potential remote code execution (RCE) issue if used for Java deserialization of untrusted data. Depending on how the library is implemented within a product, this issue may or not occur, and authentication may be required. NOTE: the vendor's position is that untrusted data is not an intended use case. The product's behavior will not be changed because some users rely on deserialization of trusted data.</w:t>
            </w:r>
          </w:p>
        </w:tc>
      </w:tr>
      <w:tr w:rsidR="004B184E" w14:paraId="4A1F5841" w14:textId="59F03C08" w:rsidTr="004B184E">
        <w:tc>
          <w:tcPr>
            <w:tcW w:w="1917" w:type="dxa"/>
          </w:tcPr>
          <w:p w14:paraId="7A5BF7A4" w14:textId="77777777" w:rsidR="004B184E" w:rsidRDefault="004B184E" w:rsidP="001A05AE">
            <w:pPr>
              <w:pStyle w:val="ListParagraph"/>
              <w:suppressAutoHyphens/>
              <w:spacing w:line="480" w:lineRule="auto"/>
              <w:ind w:left="0"/>
            </w:pPr>
            <w:hyperlink w:anchor="l19_745a62502023d2496b565b7fe102bb1ee22" w:history="1">
              <w:r>
                <w:rPr>
                  <w:rStyle w:val="Hyperlink"/>
                  <w:rFonts w:ascii="Arial" w:hAnsi="Arial" w:cs="Arial"/>
                  <w:sz w:val="20"/>
                  <w:szCs w:val="20"/>
                </w:rPr>
                <w:t>spring-webmvc-5.2.3.RELEASE.jar</w:t>
              </w:r>
            </w:hyperlink>
          </w:p>
        </w:tc>
        <w:tc>
          <w:tcPr>
            <w:tcW w:w="2853" w:type="dxa"/>
          </w:tcPr>
          <w:p w14:paraId="353840EB" w14:textId="77777777" w:rsidR="004B184E" w:rsidRPr="003E2F6B" w:rsidRDefault="004B184E" w:rsidP="001A05AE">
            <w:pPr>
              <w:pStyle w:val="HTMLPreformatted"/>
              <w:rPr>
                <w:rFonts w:ascii="Arial" w:hAnsi="Arial" w:cs="Arial"/>
                <w:color w:val="000000"/>
              </w:rPr>
            </w:pPr>
            <w:r>
              <w:rPr>
                <w:rFonts w:ascii="Arial" w:hAnsi="Arial" w:cs="Arial"/>
                <w:color w:val="000000"/>
              </w:rPr>
              <w:t>Spring Web MVC</w:t>
            </w:r>
          </w:p>
        </w:tc>
        <w:tc>
          <w:tcPr>
            <w:tcW w:w="5412" w:type="dxa"/>
          </w:tcPr>
          <w:p w14:paraId="703BEF12" w14:textId="3777D192" w:rsidR="004B184E" w:rsidRDefault="002F7C9B" w:rsidP="001A05AE">
            <w:pPr>
              <w:pStyle w:val="HTMLPreformatted"/>
              <w:rPr>
                <w:rFonts w:ascii="Arial" w:hAnsi="Arial" w:cs="Arial"/>
                <w:color w:val="000000"/>
              </w:rPr>
            </w:pPr>
            <w:r w:rsidRPr="002F7C9B">
              <w:rPr>
                <w:rFonts w:ascii="Arial" w:hAnsi="Arial" w:cs="Arial"/>
                <w:color w:val="000000"/>
              </w:rPr>
              <w:t xml:space="preserve">A Spring MVC or Spring </w:t>
            </w:r>
            <w:proofErr w:type="spellStart"/>
            <w:r w:rsidRPr="002F7C9B">
              <w:rPr>
                <w:rFonts w:ascii="Arial" w:hAnsi="Arial" w:cs="Arial"/>
                <w:color w:val="000000"/>
              </w:rPr>
              <w:t>WebFlux</w:t>
            </w:r>
            <w:proofErr w:type="spellEnd"/>
            <w:r w:rsidRPr="002F7C9B">
              <w:rPr>
                <w:rFonts w:ascii="Arial" w:hAnsi="Arial" w:cs="Arial"/>
                <w:color w:val="000000"/>
              </w:rPr>
              <w:t xml:space="preserve"> application running on JDK 9+ may be vulnerable to remote code execution (RCE) via data binding. The specific exploit requires the application to run on Tomcat as a WAR deployment. If the application is deployed as a Spring Boot executable jar, </w:t>
            </w:r>
            <w:proofErr w:type="gramStart"/>
            <w:r w:rsidRPr="002F7C9B">
              <w:rPr>
                <w:rFonts w:ascii="Arial" w:hAnsi="Arial" w:cs="Arial"/>
                <w:color w:val="000000"/>
              </w:rPr>
              <w:t>i.e.</w:t>
            </w:r>
            <w:proofErr w:type="gramEnd"/>
            <w:r w:rsidRPr="002F7C9B">
              <w:rPr>
                <w:rFonts w:ascii="Arial" w:hAnsi="Arial" w:cs="Arial"/>
                <w:color w:val="000000"/>
              </w:rPr>
              <w:t xml:space="preserve"> the default, it is not vulnerable to the exploit. However, the nature of the vulnerability is more general, and there may be other ways to exploit it.</w:t>
            </w:r>
          </w:p>
        </w:tc>
      </w:tr>
      <w:tr w:rsidR="004B184E" w14:paraId="6DC374B6" w14:textId="464F8285" w:rsidTr="004B184E">
        <w:tc>
          <w:tcPr>
            <w:tcW w:w="1917" w:type="dxa"/>
          </w:tcPr>
          <w:p w14:paraId="2F898A22" w14:textId="77777777" w:rsidR="004B184E" w:rsidRDefault="004B184E" w:rsidP="001A05AE">
            <w:pPr>
              <w:pStyle w:val="ListParagraph"/>
              <w:suppressAutoHyphens/>
              <w:spacing w:line="480" w:lineRule="auto"/>
              <w:ind w:left="0"/>
            </w:pPr>
            <w:hyperlink w:anchor="l20_ad32909314fe2ba02cec036434c0addd19b" w:history="1">
              <w:r>
                <w:rPr>
                  <w:rStyle w:val="Hyperlink"/>
                  <w:rFonts w:ascii="Arial" w:hAnsi="Arial" w:cs="Arial"/>
                  <w:sz w:val="20"/>
                  <w:szCs w:val="20"/>
                  <w:shd w:val="clear" w:color="auto" w:fill="F3F3F3"/>
                </w:rPr>
                <w:t>tomcat-embed-core-9.0.30.jar</w:t>
              </w:r>
            </w:hyperlink>
          </w:p>
        </w:tc>
        <w:tc>
          <w:tcPr>
            <w:tcW w:w="2853" w:type="dxa"/>
          </w:tcPr>
          <w:p w14:paraId="4A850FFF" w14:textId="77777777" w:rsidR="004B184E" w:rsidRPr="003E2F6B" w:rsidRDefault="004B184E" w:rsidP="001A05AE">
            <w:pPr>
              <w:pStyle w:val="HTMLPreformatted"/>
              <w:rPr>
                <w:rFonts w:ascii="Arial" w:hAnsi="Arial" w:cs="Arial"/>
                <w:color w:val="000000"/>
              </w:rPr>
            </w:pPr>
            <w:r>
              <w:rPr>
                <w:rFonts w:ascii="Arial" w:hAnsi="Arial" w:cs="Arial"/>
                <w:color w:val="000000"/>
              </w:rPr>
              <w:t>Core Tomcat implementation</w:t>
            </w:r>
          </w:p>
        </w:tc>
        <w:tc>
          <w:tcPr>
            <w:tcW w:w="5412" w:type="dxa"/>
          </w:tcPr>
          <w:p w14:paraId="734F0141" w14:textId="128BECBC" w:rsidR="004B184E" w:rsidRDefault="002F7C9B" w:rsidP="001A05AE">
            <w:pPr>
              <w:pStyle w:val="HTMLPreformatted"/>
              <w:rPr>
                <w:rFonts w:ascii="Arial" w:hAnsi="Arial" w:cs="Arial"/>
                <w:color w:val="000000"/>
              </w:rPr>
            </w:pPr>
            <w:r w:rsidRPr="002F7C9B">
              <w:rPr>
                <w:rFonts w:ascii="Arial" w:hAnsi="Arial" w:cs="Arial"/>
                <w:color w:val="000000"/>
              </w:rPr>
              <w:t xml:space="preserve">When using the Apache </w:t>
            </w:r>
            <w:proofErr w:type="spellStart"/>
            <w:r w:rsidRPr="002F7C9B">
              <w:rPr>
                <w:rFonts w:ascii="Arial" w:hAnsi="Arial" w:cs="Arial"/>
                <w:color w:val="000000"/>
              </w:rPr>
              <w:t>JServ</w:t>
            </w:r>
            <w:proofErr w:type="spellEnd"/>
            <w:r w:rsidRPr="002F7C9B">
              <w:rPr>
                <w:rFonts w:ascii="Arial" w:hAnsi="Arial" w:cs="Arial"/>
                <w:color w:val="000000"/>
              </w:rPr>
              <w:t xml:space="preserve"> Protocol (AJP), care must be taken when trusting incoming connections to Apache Tomcat. Tomcat treats AJP connections as having higher trust than, for example, a similar HTTP connection. If such connections are available to an attacker, they can be exploited in ways that may be surprising. In Apache Tomcat 9.0.0.M1 to 9.0.0.30, 8.5.0 to 8.5.50 and 7.0.0 to 7.0.99, Tomcat shipped with an AJP Connector enabled by default that listened on all configured IP addresses. It was expected (and recommended in the security guide) that this Connector would be disabled if not required. This vulnerability report identified a mechanism that allowed: - returning arbitrary files from anywhere in the web application - processing any file in the web application as a JSP Further, if the web application allowed file upload and stored those files within the web application (or the attacker was able to control the content of the web application by some other means) then this, along with the ability to process a file as a JSP, made remote code execution possible. It is important to note that mitigation is </w:t>
            </w:r>
            <w:r w:rsidRPr="002F7C9B">
              <w:rPr>
                <w:rFonts w:ascii="Arial" w:hAnsi="Arial" w:cs="Arial"/>
                <w:color w:val="000000"/>
              </w:rPr>
              <w:lastRenderedPageBreak/>
              <w:t xml:space="preserve">only required if an AJP port is accessible to untrusted users. Users wishing to take a </w:t>
            </w:r>
            <w:proofErr w:type="spellStart"/>
            <w:r w:rsidRPr="002F7C9B">
              <w:rPr>
                <w:rFonts w:ascii="Arial" w:hAnsi="Arial" w:cs="Arial"/>
                <w:color w:val="000000"/>
              </w:rPr>
              <w:t>defence</w:t>
            </w:r>
            <w:proofErr w:type="spellEnd"/>
            <w:r w:rsidRPr="002F7C9B">
              <w:rPr>
                <w:rFonts w:ascii="Arial" w:hAnsi="Arial" w:cs="Arial"/>
                <w:color w:val="000000"/>
              </w:rPr>
              <w:t xml:space="preserve">-in-depth approach and block the vector that permits returning arbitrary files and execution as JSP may upgrade to Apache Tomcat 9.0.31, 8.5.51 or 7.0.100 or later. </w:t>
            </w:r>
            <w:proofErr w:type="gramStart"/>
            <w:r w:rsidRPr="002F7C9B">
              <w:rPr>
                <w:rFonts w:ascii="Arial" w:hAnsi="Arial" w:cs="Arial"/>
                <w:color w:val="000000"/>
              </w:rPr>
              <w:t>A number of</w:t>
            </w:r>
            <w:proofErr w:type="gramEnd"/>
            <w:r w:rsidRPr="002F7C9B">
              <w:rPr>
                <w:rFonts w:ascii="Arial" w:hAnsi="Arial" w:cs="Arial"/>
                <w:color w:val="000000"/>
              </w:rPr>
              <w:t xml:space="preserve"> changes were made to the default AJP Connector configuration in 9.0.31 to harden the default configuration. It is likely that users upgrading to 9.0.31, 8.5.51 or 7.0.100 or later will need to make small changes to their configurations.</w:t>
            </w:r>
          </w:p>
        </w:tc>
      </w:tr>
      <w:tr w:rsidR="004B184E" w14:paraId="458D44FC" w14:textId="38F00BC1" w:rsidTr="004B184E">
        <w:tc>
          <w:tcPr>
            <w:tcW w:w="1917" w:type="dxa"/>
          </w:tcPr>
          <w:p w14:paraId="7E616A77" w14:textId="77777777" w:rsidR="004B184E" w:rsidRDefault="004B184E" w:rsidP="001A05AE">
            <w:pPr>
              <w:pStyle w:val="ListParagraph"/>
              <w:suppressAutoHyphens/>
              <w:spacing w:line="480" w:lineRule="auto"/>
              <w:ind w:left="0"/>
            </w:pPr>
            <w:hyperlink w:anchor="l21_406e0c7cc45204c0f81853d73e8cfedfa4e" w:history="1">
              <w:r>
                <w:rPr>
                  <w:rStyle w:val="Hyperlink"/>
                  <w:rFonts w:ascii="Arial" w:hAnsi="Arial" w:cs="Arial"/>
                  <w:sz w:val="20"/>
                  <w:szCs w:val="20"/>
                </w:rPr>
                <w:t>tomcat-embed-el-9.0.30.jar</w:t>
              </w:r>
            </w:hyperlink>
          </w:p>
        </w:tc>
        <w:tc>
          <w:tcPr>
            <w:tcW w:w="2853" w:type="dxa"/>
          </w:tcPr>
          <w:p w14:paraId="7A3E5D46" w14:textId="77777777" w:rsidR="004B184E" w:rsidRPr="008A2FB3" w:rsidRDefault="004B184E" w:rsidP="001A05AE">
            <w:pPr>
              <w:pStyle w:val="HTMLPreformatted"/>
              <w:rPr>
                <w:rFonts w:ascii="Arial" w:hAnsi="Arial" w:cs="Arial"/>
                <w:color w:val="000000"/>
              </w:rPr>
            </w:pPr>
            <w:r>
              <w:rPr>
                <w:rFonts w:ascii="Arial" w:hAnsi="Arial" w:cs="Arial"/>
                <w:color w:val="000000"/>
              </w:rPr>
              <w:t>Core Tomcat implementation</w:t>
            </w:r>
          </w:p>
        </w:tc>
        <w:tc>
          <w:tcPr>
            <w:tcW w:w="5412" w:type="dxa"/>
          </w:tcPr>
          <w:p w14:paraId="6BFFCF97" w14:textId="77777777" w:rsidR="004B184E" w:rsidRDefault="004B184E" w:rsidP="001A05AE">
            <w:pPr>
              <w:pStyle w:val="HTMLPreformatted"/>
              <w:rPr>
                <w:rFonts w:ascii="Arial" w:hAnsi="Arial" w:cs="Arial"/>
                <w:color w:val="000000"/>
              </w:rPr>
            </w:pPr>
          </w:p>
        </w:tc>
      </w:tr>
      <w:tr w:rsidR="004B184E" w14:paraId="065BB233" w14:textId="4FCBC3F3" w:rsidTr="004B184E">
        <w:tc>
          <w:tcPr>
            <w:tcW w:w="1917" w:type="dxa"/>
          </w:tcPr>
          <w:p w14:paraId="579C4971" w14:textId="77777777" w:rsidR="004B184E" w:rsidRDefault="004B184E" w:rsidP="001A05AE">
            <w:pPr>
              <w:pStyle w:val="ListParagraph"/>
              <w:suppressAutoHyphens/>
              <w:spacing w:line="480" w:lineRule="auto"/>
              <w:ind w:left="0"/>
            </w:pPr>
            <w:hyperlink w:anchor="l22_33157f6bc5bfd03380ebb5ac476db0600a0" w:history="1">
              <w:r>
                <w:rPr>
                  <w:rStyle w:val="Hyperlink"/>
                  <w:rFonts w:ascii="Arial" w:hAnsi="Arial" w:cs="Arial"/>
                  <w:sz w:val="20"/>
                  <w:szCs w:val="20"/>
                  <w:shd w:val="clear" w:color="auto" w:fill="F3F3F3"/>
                </w:rPr>
                <w:t>tomcat-embed-websocket-9.0.30.jar</w:t>
              </w:r>
            </w:hyperlink>
          </w:p>
        </w:tc>
        <w:tc>
          <w:tcPr>
            <w:tcW w:w="2853" w:type="dxa"/>
          </w:tcPr>
          <w:p w14:paraId="21BA6259" w14:textId="77777777" w:rsidR="004B184E" w:rsidRPr="008A2FB3" w:rsidRDefault="004B184E" w:rsidP="001A05AE">
            <w:pPr>
              <w:pStyle w:val="HTMLPreformatted"/>
              <w:rPr>
                <w:rFonts w:ascii="Arial" w:hAnsi="Arial" w:cs="Arial"/>
                <w:color w:val="000000"/>
              </w:rPr>
            </w:pPr>
            <w:r>
              <w:rPr>
                <w:rFonts w:ascii="Arial" w:hAnsi="Arial" w:cs="Arial"/>
                <w:color w:val="000000"/>
              </w:rPr>
              <w:t>Core Tomcat implementation</w:t>
            </w:r>
          </w:p>
        </w:tc>
        <w:tc>
          <w:tcPr>
            <w:tcW w:w="5412" w:type="dxa"/>
          </w:tcPr>
          <w:p w14:paraId="572910ED" w14:textId="0358DB0D" w:rsidR="004B184E" w:rsidRDefault="002F7C9B" w:rsidP="001A05AE">
            <w:pPr>
              <w:pStyle w:val="HTMLPreformatted"/>
              <w:rPr>
                <w:rFonts w:ascii="Arial" w:hAnsi="Arial" w:cs="Arial"/>
                <w:color w:val="000000"/>
              </w:rPr>
            </w:pPr>
            <w:r w:rsidRPr="002F7C9B">
              <w:rPr>
                <w:rFonts w:ascii="Arial" w:hAnsi="Arial" w:cs="Arial"/>
                <w:color w:val="000000"/>
              </w:rPr>
              <w:t xml:space="preserve">When using the Apache </w:t>
            </w:r>
            <w:proofErr w:type="spellStart"/>
            <w:r w:rsidRPr="002F7C9B">
              <w:rPr>
                <w:rFonts w:ascii="Arial" w:hAnsi="Arial" w:cs="Arial"/>
                <w:color w:val="000000"/>
              </w:rPr>
              <w:t>JServ</w:t>
            </w:r>
            <w:proofErr w:type="spellEnd"/>
            <w:r w:rsidRPr="002F7C9B">
              <w:rPr>
                <w:rFonts w:ascii="Arial" w:hAnsi="Arial" w:cs="Arial"/>
                <w:color w:val="000000"/>
              </w:rPr>
              <w:t xml:space="preserve"> Protocol (AJP), care must be taken when trusting incoming connections to Apache Tomcat. Tomcat treats AJP connections as having higher trust than, for example, a similar HTTP connection. If such connections are available to an attacker, they can be exploited in ways that may be surprising. In Apache Tomcat 9.0.0.M1 to 9.0.0.30, 8.5.0 to 8.5.50 and 7.0.0 to 7.0.99, Tomcat shipped with an AJP Connector enabled by default that listened on all configured IP addresses. It was expected (and recommended in the security guide) that this Connector would be disabled if not required. This vulnerability report identified a mechanism that allowed: - returning arbitrary files from anywhere in the web application - processing any file in the web application as a JSP Further, if the web application allowed file upload and stored those files within the web application (or the attacker was able to control the content of the web application by some other means) then this, along with the ability to process a file as a JSP, made remote code execution possible. It is important to note that mitigation is only required if an AJP port is accessible to untrusted users. Users wishing to take a </w:t>
            </w:r>
            <w:proofErr w:type="spellStart"/>
            <w:r w:rsidRPr="002F7C9B">
              <w:rPr>
                <w:rFonts w:ascii="Arial" w:hAnsi="Arial" w:cs="Arial"/>
                <w:color w:val="000000"/>
              </w:rPr>
              <w:t>defence</w:t>
            </w:r>
            <w:proofErr w:type="spellEnd"/>
            <w:r w:rsidRPr="002F7C9B">
              <w:rPr>
                <w:rFonts w:ascii="Arial" w:hAnsi="Arial" w:cs="Arial"/>
                <w:color w:val="000000"/>
              </w:rPr>
              <w:t xml:space="preserve">-in-depth approach and block the vector that permits returning arbitrary files and execution as JSP may upgrade to Apache Tomcat 9.0.31, 8.5.51 or 7.0.100 or later. </w:t>
            </w:r>
            <w:proofErr w:type="gramStart"/>
            <w:r w:rsidRPr="002F7C9B">
              <w:rPr>
                <w:rFonts w:ascii="Arial" w:hAnsi="Arial" w:cs="Arial"/>
                <w:color w:val="000000"/>
              </w:rPr>
              <w:t>A number of</w:t>
            </w:r>
            <w:proofErr w:type="gramEnd"/>
            <w:r w:rsidRPr="002F7C9B">
              <w:rPr>
                <w:rFonts w:ascii="Arial" w:hAnsi="Arial" w:cs="Arial"/>
                <w:color w:val="000000"/>
              </w:rPr>
              <w:t xml:space="preserve"> changes were made to the default AJP Connector configuration in 9.0.31 to harden the default configuration. It is likely that users upgrading to 9.0.31, 8.5.51 or 7.0.100 or later will need to make small changes to their configurations.</w:t>
            </w:r>
          </w:p>
        </w:tc>
      </w:tr>
    </w:tbl>
    <w:p w14:paraId="7B35C684" w14:textId="77777777" w:rsidR="00113667" w:rsidRPr="001650C9" w:rsidRDefault="00113667" w:rsidP="002A2EB0">
      <w:pPr>
        <w:suppressAutoHyphens/>
        <w:spacing w:after="0" w:line="480" w:lineRule="auto"/>
        <w:contextualSpacing/>
        <w:rPr>
          <w:rFonts w:cstheme="minorHAnsi"/>
        </w:rPr>
      </w:pPr>
    </w:p>
    <w:p w14:paraId="4EC5AC93" w14:textId="6A5A9BF2" w:rsidR="00485402" w:rsidRPr="00CA0380" w:rsidRDefault="00010B8A" w:rsidP="002A2EB0">
      <w:pPr>
        <w:pStyle w:val="Heading2"/>
        <w:numPr>
          <w:ilvl w:val="0"/>
          <w:numId w:val="17"/>
        </w:numPr>
        <w:spacing w:line="480" w:lineRule="auto"/>
      </w:pPr>
      <w:bookmarkStart w:id="21" w:name="_Toc32574615"/>
      <w:bookmarkStart w:id="22" w:name="_Toc1123873671"/>
      <w:bookmarkStart w:id="23" w:name="_Toc1778408404"/>
      <w:r w:rsidRPr="00CA0380">
        <w:t>Mitigation Plan</w:t>
      </w:r>
      <w:bookmarkEnd w:id="21"/>
      <w:bookmarkEnd w:id="22"/>
      <w:bookmarkEnd w:id="23"/>
    </w:p>
    <w:p w14:paraId="397570E0" w14:textId="4E9A6086" w:rsidR="00974AE3" w:rsidRPr="00CA0380" w:rsidRDefault="002F7C9B" w:rsidP="002F7C9B">
      <w:pPr>
        <w:pStyle w:val="NormalWeb"/>
        <w:suppressAutoHyphens/>
        <w:spacing w:before="0" w:beforeAutospacing="0" w:after="0" w:afterAutospacing="0" w:line="480" w:lineRule="auto"/>
        <w:ind w:left="360"/>
        <w:contextualSpacing/>
        <w:rPr>
          <w:rFonts w:asciiTheme="minorHAnsi" w:hAnsiTheme="minorHAnsi" w:cstheme="minorHAnsi"/>
        </w:rPr>
      </w:pPr>
      <w:r w:rsidRPr="00CA0380">
        <w:rPr>
          <w:rFonts w:asciiTheme="minorHAnsi" w:hAnsiTheme="minorHAnsi" w:cstheme="minorHAnsi"/>
        </w:rPr>
        <w:t xml:space="preserve">Based on the </w:t>
      </w:r>
      <w:r w:rsidR="00CA0380" w:rsidRPr="00CA0380">
        <w:rPr>
          <w:rFonts w:asciiTheme="minorHAnsi" w:hAnsiTheme="minorHAnsi" w:cstheme="minorHAnsi"/>
        </w:rPr>
        <w:t>i</w:t>
      </w:r>
      <w:r w:rsidR="00CA0380" w:rsidRPr="00CA0380">
        <w:rPr>
          <w:rFonts w:asciiTheme="minorHAnsi" w:hAnsiTheme="minorHAnsi" w:cstheme="minorHAnsi"/>
        </w:rPr>
        <w:t>nterpret</w:t>
      </w:r>
      <w:r w:rsidR="00CA0380" w:rsidRPr="00CA0380">
        <w:rPr>
          <w:rFonts w:asciiTheme="minorHAnsi" w:hAnsiTheme="minorHAnsi" w:cstheme="minorHAnsi"/>
        </w:rPr>
        <w:t>ation of</w:t>
      </w:r>
      <w:r w:rsidR="00CA0380" w:rsidRPr="00CA0380">
        <w:rPr>
          <w:rFonts w:asciiTheme="minorHAnsi" w:hAnsiTheme="minorHAnsi" w:cstheme="minorHAnsi"/>
        </w:rPr>
        <w:t xml:space="preserve"> the results from the manual review and static testing report</w:t>
      </w:r>
      <w:r w:rsidR="00CA0380" w:rsidRPr="00CA0380">
        <w:rPr>
          <w:rFonts w:asciiTheme="minorHAnsi" w:hAnsiTheme="minorHAnsi" w:cstheme="minorHAnsi"/>
        </w:rPr>
        <w:t xml:space="preserve"> I have identified </w:t>
      </w:r>
      <w:r w:rsidR="00CA0380" w:rsidRPr="00CA0380">
        <w:rPr>
          <w:rFonts w:asciiTheme="minorHAnsi" w:hAnsiTheme="minorHAnsi" w:cstheme="minorHAnsi"/>
        </w:rPr>
        <w:t xml:space="preserve">steps to mitigate the identified security vulnerabilities by creating an action list that documents how to fix each vulnerability in </w:t>
      </w:r>
      <w:r w:rsidR="00CA0380" w:rsidRPr="00CA0380">
        <w:rPr>
          <w:rFonts w:asciiTheme="minorHAnsi" w:hAnsiTheme="minorHAnsi" w:cstheme="minorHAnsi"/>
        </w:rPr>
        <w:t>my</w:t>
      </w:r>
      <w:r w:rsidR="00CA0380" w:rsidRPr="00CA0380">
        <w:rPr>
          <w:rFonts w:asciiTheme="minorHAnsi" w:hAnsiTheme="minorHAnsi" w:cstheme="minorHAnsi"/>
        </w:rPr>
        <w:t xml:space="preserve"> vulnerability assessment report.</w:t>
      </w:r>
    </w:p>
    <w:p w14:paraId="4745C893" w14:textId="77777777" w:rsidR="00CA0380" w:rsidRPr="00CA0380" w:rsidRDefault="00CA0380" w:rsidP="00CA0380">
      <w:pPr>
        <w:pStyle w:val="NormalWeb"/>
        <w:suppressAutoHyphens/>
        <w:spacing w:before="0" w:after="0" w:line="480" w:lineRule="auto"/>
        <w:ind w:left="360"/>
        <w:contextualSpacing/>
        <w:rPr>
          <w:rFonts w:asciiTheme="minorHAnsi" w:hAnsiTheme="minorHAnsi" w:cstheme="minorHAnsi"/>
        </w:rPr>
      </w:pPr>
      <w:r w:rsidRPr="00CA0380">
        <w:rPr>
          <w:rFonts w:asciiTheme="minorHAnsi" w:hAnsiTheme="minorHAnsi" w:cstheme="minorHAnsi"/>
        </w:rPr>
        <w:t>Input validation:</w:t>
      </w:r>
    </w:p>
    <w:p w14:paraId="5B2C83C5" w14:textId="77777777" w:rsidR="00CA0380" w:rsidRPr="00CA0380" w:rsidRDefault="00CA0380" w:rsidP="00CA0380">
      <w:pPr>
        <w:pStyle w:val="NormalWeb"/>
        <w:numPr>
          <w:ilvl w:val="0"/>
          <w:numId w:val="22"/>
        </w:numPr>
        <w:suppressAutoHyphens/>
        <w:spacing w:before="0" w:beforeAutospacing="0" w:after="0" w:line="480" w:lineRule="auto"/>
        <w:contextualSpacing/>
        <w:rPr>
          <w:rFonts w:asciiTheme="minorHAnsi" w:hAnsiTheme="minorHAnsi" w:cstheme="minorHAnsi"/>
        </w:rPr>
      </w:pPr>
      <w:r w:rsidRPr="00CA0380">
        <w:rPr>
          <w:rFonts w:asciiTheme="minorHAnsi" w:hAnsiTheme="minorHAnsi" w:cstheme="minorHAnsi"/>
        </w:rPr>
        <w:lastRenderedPageBreak/>
        <w:t>Validate the input parameters to the content and content2 fields in the CRUD class.</w:t>
      </w:r>
    </w:p>
    <w:p w14:paraId="55C80AA3" w14:textId="77777777" w:rsidR="00CA0380" w:rsidRPr="00CA0380" w:rsidRDefault="00CA0380" w:rsidP="00CA0380">
      <w:pPr>
        <w:pStyle w:val="NormalWeb"/>
        <w:numPr>
          <w:ilvl w:val="0"/>
          <w:numId w:val="22"/>
        </w:numPr>
        <w:suppressAutoHyphens/>
        <w:spacing w:before="0" w:beforeAutospacing="0" w:after="0" w:line="480" w:lineRule="auto"/>
        <w:contextualSpacing/>
        <w:rPr>
          <w:rFonts w:asciiTheme="minorHAnsi" w:hAnsiTheme="minorHAnsi" w:cstheme="minorHAnsi"/>
        </w:rPr>
      </w:pPr>
      <w:r w:rsidRPr="00CA0380">
        <w:rPr>
          <w:rFonts w:asciiTheme="minorHAnsi" w:hAnsiTheme="minorHAnsi" w:cstheme="minorHAnsi"/>
        </w:rPr>
        <w:t>Validate the input parameter to the </w:t>
      </w:r>
      <w:proofErr w:type="spellStart"/>
      <w:r w:rsidRPr="00CA0380">
        <w:rPr>
          <w:rFonts w:asciiTheme="minorHAnsi" w:hAnsiTheme="minorHAnsi" w:cstheme="minorHAnsi"/>
        </w:rPr>
        <w:t>CRUDController.read</w:t>
      </w:r>
      <w:proofErr w:type="spellEnd"/>
      <w:r w:rsidRPr="00CA0380">
        <w:rPr>
          <w:rFonts w:asciiTheme="minorHAnsi" w:hAnsiTheme="minorHAnsi" w:cstheme="minorHAnsi"/>
        </w:rPr>
        <w:t>() method.</w:t>
      </w:r>
    </w:p>
    <w:p w14:paraId="764CE288" w14:textId="77777777" w:rsidR="00CA0380" w:rsidRPr="00CA0380" w:rsidRDefault="00CA0380" w:rsidP="00CA0380">
      <w:pPr>
        <w:pStyle w:val="NormalWeb"/>
        <w:numPr>
          <w:ilvl w:val="0"/>
          <w:numId w:val="22"/>
        </w:numPr>
        <w:suppressAutoHyphens/>
        <w:spacing w:before="0" w:beforeAutospacing="0" w:after="0" w:line="480" w:lineRule="auto"/>
        <w:contextualSpacing/>
        <w:rPr>
          <w:rFonts w:asciiTheme="minorHAnsi" w:hAnsiTheme="minorHAnsi" w:cstheme="minorHAnsi"/>
        </w:rPr>
      </w:pPr>
      <w:r w:rsidRPr="00CA0380">
        <w:rPr>
          <w:rFonts w:asciiTheme="minorHAnsi" w:hAnsiTheme="minorHAnsi" w:cstheme="minorHAnsi"/>
        </w:rPr>
        <w:t>Validate the input parameter a in the </w:t>
      </w:r>
      <w:proofErr w:type="gramStart"/>
      <w:r w:rsidRPr="00CA0380">
        <w:rPr>
          <w:rFonts w:asciiTheme="minorHAnsi" w:hAnsiTheme="minorHAnsi" w:cstheme="minorHAnsi"/>
        </w:rPr>
        <w:t>deposit(</w:t>
      </w:r>
      <w:proofErr w:type="gramEnd"/>
      <w:r w:rsidRPr="00CA0380">
        <w:rPr>
          <w:rFonts w:asciiTheme="minorHAnsi" w:hAnsiTheme="minorHAnsi" w:cstheme="minorHAnsi"/>
        </w:rPr>
        <w:t>) method of the Customer class to guarantee it's a non-negative value.</w:t>
      </w:r>
    </w:p>
    <w:p w14:paraId="7E9B7B01" w14:textId="77777777" w:rsidR="00CA0380" w:rsidRPr="00CA0380" w:rsidRDefault="00CA0380" w:rsidP="00CA0380">
      <w:pPr>
        <w:pStyle w:val="NormalWeb"/>
        <w:numPr>
          <w:ilvl w:val="0"/>
          <w:numId w:val="22"/>
        </w:numPr>
        <w:suppressAutoHyphens/>
        <w:spacing w:before="0" w:beforeAutospacing="0" w:after="0" w:line="480" w:lineRule="auto"/>
        <w:contextualSpacing/>
        <w:rPr>
          <w:rFonts w:asciiTheme="minorHAnsi" w:hAnsiTheme="minorHAnsi" w:cstheme="minorHAnsi"/>
        </w:rPr>
      </w:pPr>
      <w:r w:rsidRPr="00CA0380">
        <w:rPr>
          <w:rFonts w:asciiTheme="minorHAnsi" w:hAnsiTheme="minorHAnsi" w:cstheme="minorHAnsi"/>
        </w:rPr>
        <w:t>Validate the input parameters key and value in the </w:t>
      </w:r>
      <w:proofErr w:type="spellStart"/>
      <w:r w:rsidRPr="00CA0380">
        <w:rPr>
          <w:rFonts w:asciiTheme="minorHAnsi" w:hAnsiTheme="minorHAnsi" w:cstheme="minorHAnsi"/>
        </w:rPr>
        <w:t>read_</w:t>
      </w:r>
      <w:proofErr w:type="gramStart"/>
      <w:r w:rsidRPr="00CA0380">
        <w:rPr>
          <w:rFonts w:asciiTheme="minorHAnsi" w:hAnsiTheme="minorHAnsi" w:cstheme="minorHAnsi"/>
        </w:rPr>
        <w:t>document</w:t>
      </w:r>
      <w:proofErr w:type="spellEnd"/>
      <w:r w:rsidRPr="00CA0380">
        <w:rPr>
          <w:rFonts w:asciiTheme="minorHAnsi" w:hAnsiTheme="minorHAnsi" w:cstheme="minorHAnsi"/>
        </w:rPr>
        <w:t>(</w:t>
      </w:r>
      <w:proofErr w:type="gramEnd"/>
      <w:r w:rsidRPr="00CA0380">
        <w:rPr>
          <w:rFonts w:asciiTheme="minorHAnsi" w:hAnsiTheme="minorHAnsi" w:cstheme="minorHAnsi"/>
        </w:rPr>
        <w:t>) method of the </w:t>
      </w:r>
      <w:proofErr w:type="spellStart"/>
      <w:r w:rsidRPr="00CA0380">
        <w:rPr>
          <w:rFonts w:asciiTheme="minorHAnsi" w:hAnsiTheme="minorHAnsi" w:cstheme="minorHAnsi"/>
        </w:rPr>
        <w:t>DocData</w:t>
      </w:r>
      <w:proofErr w:type="spellEnd"/>
      <w:r w:rsidRPr="00CA0380">
        <w:rPr>
          <w:rFonts w:asciiTheme="minorHAnsi" w:hAnsiTheme="minorHAnsi" w:cstheme="minorHAnsi"/>
        </w:rPr>
        <w:t> class.</w:t>
      </w:r>
    </w:p>
    <w:p w14:paraId="2DCAE274" w14:textId="77777777" w:rsidR="00CA0380" w:rsidRPr="00CA0380" w:rsidRDefault="00CA0380" w:rsidP="00CA0380">
      <w:pPr>
        <w:pStyle w:val="NormalWeb"/>
        <w:numPr>
          <w:ilvl w:val="0"/>
          <w:numId w:val="22"/>
        </w:numPr>
        <w:suppressAutoHyphens/>
        <w:spacing w:before="0" w:beforeAutospacing="0" w:after="0" w:line="480" w:lineRule="auto"/>
        <w:contextualSpacing/>
        <w:rPr>
          <w:rFonts w:asciiTheme="minorHAnsi" w:hAnsiTheme="minorHAnsi" w:cstheme="minorHAnsi"/>
        </w:rPr>
      </w:pPr>
      <w:r w:rsidRPr="00CA0380">
        <w:rPr>
          <w:rFonts w:asciiTheme="minorHAnsi" w:hAnsiTheme="minorHAnsi" w:cstheme="minorHAnsi"/>
        </w:rPr>
        <w:t>Validate the input parameters id and content in the Greeting constructor.</w:t>
      </w:r>
    </w:p>
    <w:p w14:paraId="5B5E572D" w14:textId="77777777" w:rsidR="00CA0380" w:rsidRPr="00CA0380" w:rsidRDefault="00CA0380" w:rsidP="00CA0380">
      <w:pPr>
        <w:pStyle w:val="NormalWeb"/>
        <w:numPr>
          <w:ilvl w:val="0"/>
          <w:numId w:val="22"/>
        </w:numPr>
        <w:suppressAutoHyphens/>
        <w:spacing w:before="0" w:beforeAutospacing="0" w:after="0" w:line="480" w:lineRule="auto"/>
        <w:contextualSpacing/>
        <w:rPr>
          <w:rFonts w:asciiTheme="minorHAnsi" w:hAnsiTheme="minorHAnsi" w:cstheme="minorHAnsi"/>
        </w:rPr>
      </w:pPr>
      <w:r w:rsidRPr="00CA0380">
        <w:rPr>
          <w:rFonts w:asciiTheme="minorHAnsi" w:hAnsiTheme="minorHAnsi" w:cstheme="minorHAnsi"/>
        </w:rPr>
        <w:t>Validate the input parameter name in the </w:t>
      </w:r>
      <w:proofErr w:type="spellStart"/>
      <w:r w:rsidRPr="00CA0380">
        <w:rPr>
          <w:rFonts w:asciiTheme="minorHAnsi" w:hAnsiTheme="minorHAnsi" w:cstheme="minorHAnsi"/>
        </w:rPr>
        <w:t>GreetingController.greeting</w:t>
      </w:r>
      <w:proofErr w:type="spellEnd"/>
      <w:r w:rsidRPr="00CA0380">
        <w:rPr>
          <w:rFonts w:asciiTheme="minorHAnsi" w:hAnsiTheme="minorHAnsi" w:cstheme="minorHAnsi"/>
        </w:rPr>
        <w:t>() method.</w:t>
      </w:r>
    </w:p>
    <w:p w14:paraId="4D434DC9" w14:textId="77777777" w:rsidR="00CA0380" w:rsidRPr="00CA0380" w:rsidRDefault="00CA0380" w:rsidP="00CA0380">
      <w:pPr>
        <w:pStyle w:val="NormalWeb"/>
        <w:suppressAutoHyphens/>
        <w:spacing w:before="0" w:after="0" w:line="480" w:lineRule="auto"/>
        <w:ind w:left="360"/>
        <w:contextualSpacing/>
        <w:rPr>
          <w:rFonts w:asciiTheme="minorHAnsi" w:hAnsiTheme="minorHAnsi" w:cstheme="minorHAnsi"/>
        </w:rPr>
      </w:pPr>
      <w:r w:rsidRPr="00CA0380">
        <w:rPr>
          <w:rFonts w:asciiTheme="minorHAnsi" w:hAnsiTheme="minorHAnsi" w:cstheme="minorHAnsi"/>
        </w:rPr>
        <w:t>Cryptography:</w:t>
      </w:r>
    </w:p>
    <w:p w14:paraId="2A0BFC33" w14:textId="77777777" w:rsidR="00CA0380" w:rsidRPr="00CA0380" w:rsidRDefault="00CA0380" w:rsidP="00CA0380">
      <w:pPr>
        <w:pStyle w:val="NormalWeb"/>
        <w:numPr>
          <w:ilvl w:val="0"/>
          <w:numId w:val="23"/>
        </w:numPr>
        <w:suppressAutoHyphens/>
        <w:spacing w:before="0" w:beforeAutospacing="0" w:after="0" w:line="480" w:lineRule="auto"/>
        <w:contextualSpacing/>
        <w:rPr>
          <w:rFonts w:asciiTheme="minorHAnsi" w:hAnsiTheme="minorHAnsi" w:cstheme="minorHAnsi"/>
        </w:rPr>
      </w:pPr>
      <w:r w:rsidRPr="00CA0380">
        <w:rPr>
          <w:rFonts w:asciiTheme="minorHAnsi" w:hAnsiTheme="minorHAnsi" w:cstheme="minorHAnsi"/>
        </w:rPr>
        <w:t>Encrypt the content and content2 fields in the CRUD class.</w:t>
      </w:r>
    </w:p>
    <w:p w14:paraId="28D704C0" w14:textId="77777777" w:rsidR="00CA0380" w:rsidRPr="00CA0380" w:rsidRDefault="00CA0380" w:rsidP="00CA0380">
      <w:pPr>
        <w:pStyle w:val="NormalWeb"/>
        <w:numPr>
          <w:ilvl w:val="0"/>
          <w:numId w:val="23"/>
        </w:numPr>
        <w:suppressAutoHyphens/>
        <w:spacing w:before="0" w:beforeAutospacing="0" w:after="0" w:line="480" w:lineRule="auto"/>
        <w:contextualSpacing/>
        <w:rPr>
          <w:rFonts w:asciiTheme="minorHAnsi" w:hAnsiTheme="minorHAnsi" w:cstheme="minorHAnsi"/>
        </w:rPr>
      </w:pPr>
      <w:r w:rsidRPr="00CA0380">
        <w:rPr>
          <w:rFonts w:asciiTheme="minorHAnsi" w:hAnsiTheme="minorHAnsi" w:cstheme="minorHAnsi"/>
        </w:rPr>
        <w:t>Encrypt the customer's account number and account balance in the Customer class.</w:t>
      </w:r>
    </w:p>
    <w:p w14:paraId="5BDDF385" w14:textId="77777777" w:rsidR="00CA0380" w:rsidRPr="00CA0380" w:rsidRDefault="00CA0380" w:rsidP="00CA0380">
      <w:pPr>
        <w:pStyle w:val="NormalWeb"/>
        <w:numPr>
          <w:ilvl w:val="0"/>
          <w:numId w:val="23"/>
        </w:numPr>
        <w:suppressAutoHyphens/>
        <w:spacing w:before="0" w:beforeAutospacing="0" w:after="0" w:line="480" w:lineRule="auto"/>
        <w:contextualSpacing/>
        <w:rPr>
          <w:rFonts w:asciiTheme="minorHAnsi" w:hAnsiTheme="minorHAnsi" w:cstheme="minorHAnsi"/>
        </w:rPr>
      </w:pPr>
      <w:r w:rsidRPr="00CA0380">
        <w:rPr>
          <w:rFonts w:asciiTheme="minorHAnsi" w:hAnsiTheme="minorHAnsi" w:cstheme="minorHAnsi"/>
        </w:rPr>
        <w:t>Store the connection credentials to the database in a secure location, such as an environment variable or a secrets management system.</w:t>
      </w:r>
    </w:p>
    <w:p w14:paraId="6CD410E0" w14:textId="77777777" w:rsidR="00CA0380" w:rsidRPr="00CA0380" w:rsidRDefault="00CA0380" w:rsidP="00CA0380">
      <w:pPr>
        <w:pStyle w:val="NormalWeb"/>
        <w:numPr>
          <w:ilvl w:val="0"/>
          <w:numId w:val="23"/>
        </w:numPr>
        <w:suppressAutoHyphens/>
        <w:spacing w:before="0" w:beforeAutospacing="0" w:after="0" w:line="480" w:lineRule="auto"/>
        <w:contextualSpacing/>
        <w:rPr>
          <w:rFonts w:asciiTheme="minorHAnsi" w:hAnsiTheme="minorHAnsi" w:cstheme="minorHAnsi"/>
        </w:rPr>
      </w:pPr>
      <w:r w:rsidRPr="00CA0380">
        <w:rPr>
          <w:rFonts w:asciiTheme="minorHAnsi" w:hAnsiTheme="minorHAnsi" w:cstheme="minorHAnsi"/>
        </w:rPr>
        <w:t>Encrypt the content field in the Greeting class.</w:t>
      </w:r>
    </w:p>
    <w:p w14:paraId="1E98603B" w14:textId="77777777" w:rsidR="00CA0380" w:rsidRPr="00CA0380" w:rsidRDefault="00CA0380" w:rsidP="00CA0380">
      <w:pPr>
        <w:pStyle w:val="NormalWeb"/>
        <w:suppressAutoHyphens/>
        <w:spacing w:before="0" w:after="0" w:line="480" w:lineRule="auto"/>
        <w:ind w:left="360"/>
        <w:contextualSpacing/>
        <w:rPr>
          <w:rFonts w:asciiTheme="minorHAnsi" w:hAnsiTheme="minorHAnsi" w:cstheme="minorHAnsi"/>
        </w:rPr>
      </w:pPr>
      <w:r w:rsidRPr="00CA0380">
        <w:rPr>
          <w:rFonts w:asciiTheme="minorHAnsi" w:hAnsiTheme="minorHAnsi" w:cstheme="minorHAnsi"/>
        </w:rPr>
        <w:t>Client/server:</w:t>
      </w:r>
    </w:p>
    <w:p w14:paraId="56B07ED7" w14:textId="77777777" w:rsidR="00CA0380" w:rsidRPr="00CA0380" w:rsidRDefault="00CA0380" w:rsidP="00CA0380">
      <w:pPr>
        <w:pStyle w:val="NormalWeb"/>
        <w:numPr>
          <w:ilvl w:val="0"/>
          <w:numId w:val="24"/>
        </w:numPr>
        <w:suppressAutoHyphens/>
        <w:spacing w:before="0" w:beforeAutospacing="0" w:after="0" w:line="480" w:lineRule="auto"/>
        <w:contextualSpacing/>
        <w:rPr>
          <w:rFonts w:asciiTheme="minorHAnsi" w:hAnsiTheme="minorHAnsi" w:cstheme="minorHAnsi"/>
        </w:rPr>
      </w:pPr>
      <w:r w:rsidRPr="00CA0380">
        <w:rPr>
          <w:rFonts w:asciiTheme="minorHAnsi" w:hAnsiTheme="minorHAnsi" w:cstheme="minorHAnsi"/>
        </w:rPr>
        <w:t>Implement authentication and authorization checks in the </w:t>
      </w:r>
      <w:proofErr w:type="spellStart"/>
      <w:proofErr w:type="gramStart"/>
      <w:r w:rsidRPr="00CA0380">
        <w:rPr>
          <w:rFonts w:asciiTheme="minorHAnsi" w:hAnsiTheme="minorHAnsi" w:cstheme="minorHAnsi"/>
        </w:rPr>
        <w:t>getContent</w:t>
      </w:r>
      <w:proofErr w:type="spellEnd"/>
      <w:r w:rsidRPr="00CA0380">
        <w:rPr>
          <w:rFonts w:asciiTheme="minorHAnsi" w:hAnsiTheme="minorHAnsi" w:cstheme="minorHAnsi"/>
        </w:rPr>
        <w:t>(</w:t>
      </w:r>
      <w:proofErr w:type="gramEnd"/>
      <w:r w:rsidRPr="00CA0380">
        <w:rPr>
          <w:rFonts w:asciiTheme="minorHAnsi" w:hAnsiTheme="minorHAnsi" w:cstheme="minorHAnsi"/>
        </w:rPr>
        <w:t>) and getContent2() methods in the CRUD class.</w:t>
      </w:r>
    </w:p>
    <w:p w14:paraId="4BFEDBEA" w14:textId="77777777" w:rsidR="00CA0380" w:rsidRPr="00CA0380" w:rsidRDefault="00CA0380" w:rsidP="00CA0380">
      <w:pPr>
        <w:pStyle w:val="NormalWeb"/>
        <w:numPr>
          <w:ilvl w:val="0"/>
          <w:numId w:val="24"/>
        </w:numPr>
        <w:suppressAutoHyphens/>
        <w:spacing w:before="0" w:beforeAutospacing="0" w:after="0" w:line="480" w:lineRule="auto"/>
        <w:contextualSpacing/>
        <w:rPr>
          <w:rFonts w:asciiTheme="minorHAnsi" w:hAnsiTheme="minorHAnsi" w:cstheme="minorHAnsi"/>
        </w:rPr>
      </w:pPr>
      <w:r w:rsidRPr="00CA0380">
        <w:rPr>
          <w:rFonts w:asciiTheme="minorHAnsi" w:hAnsiTheme="minorHAnsi" w:cstheme="minorHAnsi"/>
        </w:rPr>
        <w:t>Implement authentication and authorization checks in the </w:t>
      </w:r>
      <w:proofErr w:type="spellStart"/>
      <w:r w:rsidRPr="00CA0380">
        <w:rPr>
          <w:rFonts w:asciiTheme="minorHAnsi" w:hAnsiTheme="minorHAnsi" w:cstheme="minorHAnsi"/>
        </w:rPr>
        <w:t>CRUDController.read</w:t>
      </w:r>
      <w:proofErr w:type="spellEnd"/>
      <w:r w:rsidRPr="00CA0380">
        <w:rPr>
          <w:rFonts w:asciiTheme="minorHAnsi" w:hAnsiTheme="minorHAnsi" w:cstheme="minorHAnsi"/>
        </w:rPr>
        <w:t>() method.</w:t>
      </w:r>
    </w:p>
    <w:p w14:paraId="0B4789BC" w14:textId="77777777" w:rsidR="00CA0380" w:rsidRPr="00CA0380" w:rsidRDefault="00CA0380" w:rsidP="00CA0380">
      <w:pPr>
        <w:pStyle w:val="NormalWeb"/>
        <w:numPr>
          <w:ilvl w:val="0"/>
          <w:numId w:val="24"/>
        </w:numPr>
        <w:suppressAutoHyphens/>
        <w:spacing w:before="0" w:beforeAutospacing="0" w:after="0" w:line="480" w:lineRule="auto"/>
        <w:contextualSpacing/>
        <w:rPr>
          <w:rFonts w:asciiTheme="minorHAnsi" w:hAnsiTheme="minorHAnsi" w:cstheme="minorHAnsi"/>
        </w:rPr>
      </w:pPr>
      <w:r w:rsidRPr="00CA0380">
        <w:rPr>
          <w:rFonts w:asciiTheme="minorHAnsi" w:hAnsiTheme="minorHAnsi" w:cstheme="minorHAnsi"/>
        </w:rPr>
        <w:t>Only reveal the customer's account number in the </w:t>
      </w:r>
      <w:proofErr w:type="spellStart"/>
      <w:proofErr w:type="gramStart"/>
      <w:r w:rsidRPr="00CA0380">
        <w:rPr>
          <w:rFonts w:asciiTheme="minorHAnsi" w:hAnsiTheme="minorHAnsi" w:cstheme="minorHAnsi"/>
        </w:rPr>
        <w:t>showInfo</w:t>
      </w:r>
      <w:proofErr w:type="spellEnd"/>
      <w:r w:rsidRPr="00CA0380">
        <w:rPr>
          <w:rFonts w:asciiTheme="minorHAnsi" w:hAnsiTheme="minorHAnsi" w:cstheme="minorHAnsi"/>
        </w:rPr>
        <w:t>(</w:t>
      </w:r>
      <w:proofErr w:type="gramEnd"/>
      <w:r w:rsidRPr="00CA0380">
        <w:rPr>
          <w:rFonts w:asciiTheme="minorHAnsi" w:hAnsiTheme="minorHAnsi" w:cstheme="minorHAnsi"/>
        </w:rPr>
        <w:t>) method of the Customer class when the user's authentication and authorization are confirmed.</w:t>
      </w:r>
    </w:p>
    <w:p w14:paraId="527BB016" w14:textId="77777777" w:rsidR="00CA0380" w:rsidRPr="00CA0380" w:rsidRDefault="00CA0380" w:rsidP="00CA0380">
      <w:pPr>
        <w:pStyle w:val="NormalWeb"/>
        <w:numPr>
          <w:ilvl w:val="0"/>
          <w:numId w:val="24"/>
        </w:numPr>
        <w:suppressAutoHyphens/>
        <w:spacing w:before="0" w:beforeAutospacing="0" w:after="0" w:line="480" w:lineRule="auto"/>
        <w:contextualSpacing/>
        <w:rPr>
          <w:rFonts w:asciiTheme="minorHAnsi" w:hAnsiTheme="minorHAnsi" w:cstheme="minorHAnsi"/>
        </w:rPr>
      </w:pPr>
      <w:r w:rsidRPr="00CA0380">
        <w:rPr>
          <w:rFonts w:asciiTheme="minorHAnsi" w:hAnsiTheme="minorHAnsi" w:cstheme="minorHAnsi"/>
        </w:rPr>
        <w:t>Implement authentication and authorization checks in the </w:t>
      </w:r>
      <w:proofErr w:type="spellStart"/>
      <w:r w:rsidRPr="00CA0380">
        <w:rPr>
          <w:rFonts w:asciiTheme="minorHAnsi" w:hAnsiTheme="minorHAnsi" w:cstheme="minorHAnsi"/>
        </w:rPr>
        <w:t>read_</w:t>
      </w:r>
      <w:proofErr w:type="gramStart"/>
      <w:r w:rsidRPr="00CA0380">
        <w:rPr>
          <w:rFonts w:asciiTheme="minorHAnsi" w:hAnsiTheme="minorHAnsi" w:cstheme="minorHAnsi"/>
        </w:rPr>
        <w:t>document</w:t>
      </w:r>
      <w:proofErr w:type="spellEnd"/>
      <w:r w:rsidRPr="00CA0380">
        <w:rPr>
          <w:rFonts w:asciiTheme="minorHAnsi" w:hAnsiTheme="minorHAnsi" w:cstheme="minorHAnsi"/>
        </w:rPr>
        <w:t>(</w:t>
      </w:r>
      <w:proofErr w:type="gramEnd"/>
      <w:r w:rsidRPr="00CA0380">
        <w:rPr>
          <w:rFonts w:asciiTheme="minorHAnsi" w:hAnsiTheme="minorHAnsi" w:cstheme="minorHAnsi"/>
        </w:rPr>
        <w:t>) method of the </w:t>
      </w:r>
      <w:proofErr w:type="spellStart"/>
      <w:r w:rsidRPr="00CA0380">
        <w:rPr>
          <w:rFonts w:asciiTheme="minorHAnsi" w:hAnsiTheme="minorHAnsi" w:cstheme="minorHAnsi"/>
        </w:rPr>
        <w:t>DocData</w:t>
      </w:r>
      <w:proofErr w:type="spellEnd"/>
      <w:r w:rsidRPr="00CA0380">
        <w:rPr>
          <w:rFonts w:asciiTheme="minorHAnsi" w:hAnsiTheme="minorHAnsi" w:cstheme="minorHAnsi"/>
        </w:rPr>
        <w:t> class.</w:t>
      </w:r>
    </w:p>
    <w:p w14:paraId="6E1F1E12" w14:textId="77777777" w:rsidR="00CA0380" w:rsidRPr="00CA0380" w:rsidRDefault="00CA0380" w:rsidP="00CA0380">
      <w:pPr>
        <w:pStyle w:val="NormalWeb"/>
        <w:numPr>
          <w:ilvl w:val="0"/>
          <w:numId w:val="24"/>
        </w:numPr>
        <w:suppressAutoHyphens/>
        <w:spacing w:before="0" w:beforeAutospacing="0" w:after="0" w:line="480" w:lineRule="auto"/>
        <w:contextualSpacing/>
        <w:rPr>
          <w:rFonts w:asciiTheme="minorHAnsi" w:hAnsiTheme="minorHAnsi" w:cstheme="minorHAnsi"/>
        </w:rPr>
      </w:pPr>
      <w:r w:rsidRPr="00CA0380">
        <w:rPr>
          <w:rFonts w:asciiTheme="minorHAnsi" w:hAnsiTheme="minorHAnsi" w:cstheme="minorHAnsi"/>
        </w:rPr>
        <w:t>Implement authentication and authorization checks in the </w:t>
      </w:r>
      <w:proofErr w:type="spellStart"/>
      <w:r w:rsidRPr="00CA0380">
        <w:rPr>
          <w:rFonts w:asciiTheme="minorHAnsi" w:hAnsiTheme="minorHAnsi" w:cstheme="minorHAnsi"/>
        </w:rPr>
        <w:t>GreetingController.greeting</w:t>
      </w:r>
      <w:proofErr w:type="spellEnd"/>
      <w:r w:rsidRPr="00CA0380">
        <w:rPr>
          <w:rFonts w:asciiTheme="minorHAnsi" w:hAnsiTheme="minorHAnsi" w:cstheme="minorHAnsi"/>
        </w:rPr>
        <w:t>() method.</w:t>
      </w:r>
    </w:p>
    <w:p w14:paraId="3AD18FD3" w14:textId="1681F589" w:rsidR="00CA0380" w:rsidRPr="00CA0380" w:rsidRDefault="00CA0380" w:rsidP="00CA0380">
      <w:pPr>
        <w:pStyle w:val="NormalWeb"/>
        <w:suppressAutoHyphens/>
        <w:spacing w:before="0" w:after="0" w:line="480" w:lineRule="auto"/>
        <w:ind w:left="360"/>
        <w:contextualSpacing/>
        <w:rPr>
          <w:rFonts w:asciiTheme="minorHAnsi" w:hAnsiTheme="minorHAnsi" w:cstheme="minorHAnsi"/>
        </w:rPr>
      </w:pPr>
      <w:r w:rsidRPr="00CA0380">
        <w:rPr>
          <w:rFonts w:asciiTheme="minorHAnsi" w:hAnsiTheme="minorHAnsi" w:cstheme="minorHAnsi"/>
        </w:rPr>
        <w:lastRenderedPageBreak/>
        <w:t xml:space="preserve">In addition to the above recommendations, I would also recommend using a security framework such as Spring Security to implement authentication, authorization, and other </w:t>
      </w:r>
      <w:r w:rsidRPr="00CA0380">
        <w:rPr>
          <w:rFonts w:asciiTheme="minorHAnsi" w:hAnsiTheme="minorHAnsi" w:cstheme="minorHAnsi"/>
        </w:rPr>
        <w:t xml:space="preserve">ready to use </w:t>
      </w:r>
      <w:r w:rsidRPr="00CA0380">
        <w:rPr>
          <w:rFonts w:asciiTheme="minorHAnsi" w:hAnsiTheme="minorHAnsi" w:cstheme="minorHAnsi"/>
        </w:rPr>
        <w:t>security features</w:t>
      </w:r>
      <w:r w:rsidRPr="00CA0380">
        <w:rPr>
          <w:rFonts w:asciiTheme="minorHAnsi" w:hAnsiTheme="minorHAnsi" w:cstheme="minorHAnsi"/>
        </w:rPr>
        <w:t>.</w:t>
      </w:r>
    </w:p>
    <w:p w14:paraId="28D9DD7E" w14:textId="77777777" w:rsidR="00CA0380" w:rsidRPr="001650C9" w:rsidRDefault="00CA0380" w:rsidP="002F7C9B">
      <w:pPr>
        <w:pStyle w:val="NormalWeb"/>
        <w:suppressAutoHyphens/>
        <w:spacing w:before="0" w:beforeAutospacing="0" w:after="0" w:afterAutospacing="0" w:line="480" w:lineRule="auto"/>
        <w:ind w:left="360"/>
        <w:contextualSpacing/>
        <w:rPr>
          <w:rFonts w:asciiTheme="minorHAnsi" w:hAnsiTheme="minorHAnsi" w:cstheme="minorHAnsi"/>
        </w:rPr>
      </w:pPr>
    </w:p>
    <w:sectPr w:rsidR="00CA0380" w:rsidRPr="001650C9" w:rsidSect="00C41B36">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66183" w14:textId="77777777" w:rsidR="00374F7D" w:rsidRDefault="00374F7D" w:rsidP="002F3F84">
      <w:r>
        <w:separator/>
      </w:r>
    </w:p>
  </w:endnote>
  <w:endnote w:type="continuationSeparator" w:id="0">
    <w:p w14:paraId="66522ABF" w14:textId="77777777" w:rsidR="00374F7D" w:rsidRDefault="00374F7D" w:rsidP="002F3F84">
      <w:r>
        <w:continuationSeparator/>
      </w:r>
    </w:p>
  </w:endnote>
  <w:endnote w:type="continuationNotice" w:id="1">
    <w:p w14:paraId="7B55DB8D" w14:textId="77777777" w:rsidR="00374F7D" w:rsidRDefault="00374F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C10C3" w14:textId="77777777" w:rsidR="00374F7D" w:rsidRDefault="00374F7D" w:rsidP="002F3F84">
      <w:r>
        <w:separator/>
      </w:r>
    </w:p>
  </w:footnote>
  <w:footnote w:type="continuationSeparator" w:id="0">
    <w:p w14:paraId="3405C0A3" w14:textId="77777777" w:rsidR="00374F7D" w:rsidRDefault="00374F7D" w:rsidP="002F3F84">
      <w:r>
        <w:continuationSeparator/>
      </w:r>
    </w:p>
  </w:footnote>
  <w:footnote w:type="continuationNotice" w:id="1">
    <w:p w14:paraId="578CD413" w14:textId="77777777" w:rsidR="00374F7D" w:rsidRDefault="00374F7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2D09D" w14:textId="1B383357" w:rsidR="1C989808" w:rsidRDefault="1C989808" w:rsidP="1C98980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984C40"/>
    <w:multiLevelType w:val="hybridMultilevel"/>
    <w:tmpl w:val="DC3ED63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73D0DCD"/>
    <w:multiLevelType w:val="multilevel"/>
    <w:tmpl w:val="3064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2"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9155A5"/>
    <w:multiLevelType w:val="multilevel"/>
    <w:tmpl w:val="B890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E1E7B"/>
    <w:multiLevelType w:val="hybridMultilevel"/>
    <w:tmpl w:val="FF4A8856"/>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0A246F"/>
    <w:multiLevelType w:val="multilevel"/>
    <w:tmpl w:val="DAD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0"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C4201F"/>
    <w:multiLevelType w:val="hybridMultilevel"/>
    <w:tmpl w:val="AF0C0EC6"/>
    <w:lvl w:ilvl="0" w:tplc="04090017">
      <w:start w:val="1"/>
      <w:numFmt w:val="lowerLetter"/>
      <w:lvlText w:val="%1)"/>
      <w:lvlJc w:val="left"/>
      <w:pPr>
        <w:ind w:left="1080" w:hanging="360"/>
      </w:p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7733961"/>
    <w:multiLevelType w:val="multilevel"/>
    <w:tmpl w:val="F8FE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68097798">
    <w:abstractNumId w:val="19"/>
  </w:num>
  <w:num w:numId="2" w16cid:durableId="1205488201">
    <w:abstractNumId w:val="1"/>
  </w:num>
  <w:num w:numId="3" w16cid:durableId="1145269892">
    <w:abstractNumId w:val="4"/>
  </w:num>
  <w:num w:numId="4" w16cid:durableId="431048016">
    <w:abstractNumId w:val="12"/>
  </w:num>
  <w:num w:numId="5" w16cid:durableId="1675034839">
    <w:abstractNumId w:val="11"/>
  </w:num>
  <w:num w:numId="6" w16cid:durableId="317391455">
    <w:abstractNumId w:val="10"/>
  </w:num>
  <w:num w:numId="7" w16cid:durableId="1106659206">
    <w:abstractNumId w:val="5"/>
  </w:num>
  <w:num w:numId="8" w16cid:durableId="1705128395">
    <w:abstractNumId w:val="16"/>
  </w:num>
  <w:num w:numId="9" w16cid:durableId="1487361781">
    <w:abstractNumId w:val="13"/>
    <w:lvlOverride w:ilvl="0">
      <w:lvl w:ilvl="0">
        <w:numFmt w:val="lowerLetter"/>
        <w:lvlText w:val="%1."/>
        <w:lvlJc w:val="left"/>
      </w:lvl>
    </w:lvlOverride>
  </w:num>
  <w:num w:numId="10" w16cid:durableId="367536428">
    <w:abstractNumId w:val="6"/>
  </w:num>
  <w:num w:numId="11" w16cid:durableId="1350986796">
    <w:abstractNumId w:val="2"/>
    <w:lvlOverride w:ilvl="0">
      <w:lvl w:ilvl="0">
        <w:numFmt w:val="lowerLetter"/>
        <w:lvlText w:val="%1."/>
        <w:lvlJc w:val="left"/>
      </w:lvl>
    </w:lvlOverride>
  </w:num>
  <w:num w:numId="12" w16cid:durableId="100491056">
    <w:abstractNumId w:val="0"/>
  </w:num>
  <w:num w:numId="13" w16cid:durableId="45640415">
    <w:abstractNumId w:val="18"/>
  </w:num>
  <w:num w:numId="14" w16cid:durableId="297614653">
    <w:abstractNumId w:val="7"/>
  </w:num>
  <w:num w:numId="15" w16cid:durableId="610934424">
    <w:abstractNumId w:val="3"/>
  </w:num>
  <w:num w:numId="16" w16cid:durableId="1295717923">
    <w:abstractNumId w:val="20"/>
  </w:num>
  <w:num w:numId="17" w16cid:durableId="612322490">
    <w:abstractNumId w:val="23"/>
  </w:num>
  <w:num w:numId="18" w16cid:durableId="1548486815">
    <w:abstractNumId w:val="21"/>
  </w:num>
  <w:num w:numId="19" w16cid:durableId="2011331506">
    <w:abstractNumId w:val="8"/>
  </w:num>
  <w:num w:numId="20" w16cid:durableId="1564103270">
    <w:abstractNumId w:val="15"/>
  </w:num>
  <w:num w:numId="21" w16cid:durableId="902445896">
    <w:abstractNumId w:val="22"/>
  </w:num>
  <w:num w:numId="22" w16cid:durableId="374231914">
    <w:abstractNumId w:val="9"/>
  </w:num>
  <w:num w:numId="23" w16cid:durableId="642928767">
    <w:abstractNumId w:val="14"/>
  </w:num>
  <w:num w:numId="24" w16cid:durableId="5427938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qgUAOXghuCwAAAA="/>
  </w:docVars>
  <w:rsids>
    <w:rsidRoot w:val="00523478"/>
    <w:rsid w:val="000056C0"/>
    <w:rsid w:val="00010B8A"/>
    <w:rsid w:val="00020066"/>
    <w:rsid w:val="00025C05"/>
    <w:rsid w:val="0003798F"/>
    <w:rsid w:val="00052476"/>
    <w:rsid w:val="000D2A1B"/>
    <w:rsid w:val="000D4B1E"/>
    <w:rsid w:val="00113667"/>
    <w:rsid w:val="001240EF"/>
    <w:rsid w:val="001650C9"/>
    <w:rsid w:val="00187548"/>
    <w:rsid w:val="001A381D"/>
    <w:rsid w:val="001A63F3"/>
    <w:rsid w:val="001C55A7"/>
    <w:rsid w:val="001E5399"/>
    <w:rsid w:val="002079DF"/>
    <w:rsid w:val="00225BE2"/>
    <w:rsid w:val="00226919"/>
    <w:rsid w:val="00234FC3"/>
    <w:rsid w:val="00250101"/>
    <w:rsid w:val="00262D50"/>
    <w:rsid w:val="00266758"/>
    <w:rsid w:val="00271E26"/>
    <w:rsid w:val="002778D5"/>
    <w:rsid w:val="00281DF1"/>
    <w:rsid w:val="00283B7F"/>
    <w:rsid w:val="002A2EB0"/>
    <w:rsid w:val="002B1BE5"/>
    <w:rsid w:val="002D79BF"/>
    <w:rsid w:val="002DA730"/>
    <w:rsid w:val="002F3F84"/>
    <w:rsid w:val="002F7C9B"/>
    <w:rsid w:val="00321D27"/>
    <w:rsid w:val="0032740C"/>
    <w:rsid w:val="00352FD0"/>
    <w:rsid w:val="003726AD"/>
    <w:rsid w:val="0037344C"/>
    <w:rsid w:val="00374F7D"/>
    <w:rsid w:val="00393181"/>
    <w:rsid w:val="003A0BF9"/>
    <w:rsid w:val="003E399D"/>
    <w:rsid w:val="003E5350"/>
    <w:rsid w:val="003F32E7"/>
    <w:rsid w:val="003F4787"/>
    <w:rsid w:val="00460DE5"/>
    <w:rsid w:val="0046151B"/>
    <w:rsid w:val="00462F70"/>
    <w:rsid w:val="004802CA"/>
    <w:rsid w:val="00485402"/>
    <w:rsid w:val="004B184E"/>
    <w:rsid w:val="004D18CA"/>
    <w:rsid w:val="004D2055"/>
    <w:rsid w:val="004D476B"/>
    <w:rsid w:val="00522199"/>
    <w:rsid w:val="00523478"/>
    <w:rsid w:val="00531FBF"/>
    <w:rsid w:val="00532A24"/>
    <w:rsid w:val="00544AC4"/>
    <w:rsid w:val="005479D5"/>
    <w:rsid w:val="00547D50"/>
    <w:rsid w:val="0058064D"/>
    <w:rsid w:val="0058528C"/>
    <w:rsid w:val="005A0DB2"/>
    <w:rsid w:val="005A6070"/>
    <w:rsid w:val="005A7C7F"/>
    <w:rsid w:val="005C593C"/>
    <w:rsid w:val="005E7EDE"/>
    <w:rsid w:val="005F574E"/>
    <w:rsid w:val="00633225"/>
    <w:rsid w:val="006800DC"/>
    <w:rsid w:val="006955A1"/>
    <w:rsid w:val="006A1E0A"/>
    <w:rsid w:val="006B66FE"/>
    <w:rsid w:val="006C197D"/>
    <w:rsid w:val="006C3269"/>
    <w:rsid w:val="006F2F77"/>
    <w:rsid w:val="00701A84"/>
    <w:rsid w:val="007033DB"/>
    <w:rsid w:val="007415E6"/>
    <w:rsid w:val="00760100"/>
    <w:rsid w:val="007617B2"/>
    <w:rsid w:val="00761B04"/>
    <w:rsid w:val="00776757"/>
    <w:rsid w:val="00811600"/>
    <w:rsid w:val="00812410"/>
    <w:rsid w:val="00841BCB"/>
    <w:rsid w:val="00847593"/>
    <w:rsid w:val="00861EC1"/>
    <w:rsid w:val="008E7E10"/>
    <w:rsid w:val="008F26B4"/>
    <w:rsid w:val="0090104E"/>
    <w:rsid w:val="00921C2E"/>
    <w:rsid w:val="00940B1A"/>
    <w:rsid w:val="00944D65"/>
    <w:rsid w:val="00966538"/>
    <w:rsid w:val="009714E8"/>
    <w:rsid w:val="00974AE3"/>
    <w:rsid w:val="009774F3"/>
    <w:rsid w:val="009B0AA5"/>
    <w:rsid w:val="009B1496"/>
    <w:rsid w:val="009C11B9"/>
    <w:rsid w:val="009C6202"/>
    <w:rsid w:val="00A12BCB"/>
    <w:rsid w:val="00A45B2C"/>
    <w:rsid w:val="00A472D7"/>
    <w:rsid w:val="00A56D8E"/>
    <w:rsid w:val="00A57A92"/>
    <w:rsid w:val="00A71C4B"/>
    <w:rsid w:val="00A728D4"/>
    <w:rsid w:val="00A9068B"/>
    <w:rsid w:val="00AA5A7B"/>
    <w:rsid w:val="00AE5B33"/>
    <w:rsid w:val="00AF1198"/>
    <w:rsid w:val="00AF4C03"/>
    <w:rsid w:val="00B03C25"/>
    <w:rsid w:val="00B1598A"/>
    <w:rsid w:val="00B1648E"/>
    <w:rsid w:val="00B20F52"/>
    <w:rsid w:val="00B31D4B"/>
    <w:rsid w:val="00B35185"/>
    <w:rsid w:val="00B37773"/>
    <w:rsid w:val="00B46BAB"/>
    <w:rsid w:val="00B50C83"/>
    <w:rsid w:val="00B66A6E"/>
    <w:rsid w:val="00B70EF1"/>
    <w:rsid w:val="00BB1033"/>
    <w:rsid w:val="00BD4019"/>
    <w:rsid w:val="00BE046F"/>
    <w:rsid w:val="00BF2E4C"/>
    <w:rsid w:val="00C06A29"/>
    <w:rsid w:val="00C41B36"/>
    <w:rsid w:val="00C56FC2"/>
    <w:rsid w:val="00C8056A"/>
    <w:rsid w:val="00C94751"/>
    <w:rsid w:val="00CA0380"/>
    <w:rsid w:val="00CB16D1"/>
    <w:rsid w:val="00CB2008"/>
    <w:rsid w:val="00CD774B"/>
    <w:rsid w:val="00CE44E9"/>
    <w:rsid w:val="00CF0E92"/>
    <w:rsid w:val="00D000D3"/>
    <w:rsid w:val="00D11EFC"/>
    <w:rsid w:val="00D247D6"/>
    <w:rsid w:val="00D27FB4"/>
    <w:rsid w:val="00D8455A"/>
    <w:rsid w:val="00DB63D9"/>
    <w:rsid w:val="00DC2970"/>
    <w:rsid w:val="00DD3256"/>
    <w:rsid w:val="00E02BD0"/>
    <w:rsid w:val="00E2188F"/>
    <w:rsid w:val="00E2280C"/>
    <w:rsid w:val="00E66FC0"/>
    <w:rsid w:val="00EE3EAE"/>
    <w:rsid w:val="00F143F0"/>
    <w:rsid w:val="00F41864"/>
    <w:rsid w:val="00F66C9E"/>
    <w:rsid w:val="00F67F76"/>
    <w:rsid w:val="00F908A6"/>
    <w:rsid w:val="00FA29B4"/>
    <w:rsid w:val="00FA58FA"/>
    <w:rsid w:val="00FD596B"/>
    <w:rsid w:val="00FF5E28"/>
    <w:rsid w:val="0102FA29"/>
    <w:rsid w:val="0195D672"/>
    <w:rsid w:val="04952F50"/>
    <w:rsid w:val="062A43EE"/>
    <w:rsid w:val="089FFEE4"/>
    <w:rsid w:val="0983E65B"/>
    <w:rsid w:val="0A4D09AC"/>
    <w:rsid w:val="0A7300DA"/>
    <w:rsid w:val="0AA73686"/>
    <w:rsid w:val="0C4393C7"/>
    <w:rsid w:val="0D41FE62"/>
    <w:rsid w:val="0D5A47AA"/>
    <w:rsid w:val="0DDF6428"/>
    <w:rsid w:val="0F3E546A"/>
    <w:rsid w:val="0F7B3489"/>
    <w:rsid w:val="0F8B357B"/>
    <w:rsid w:val="0FF327DF"/>
    <w:rsid w:val="0FFCD95C"/>
    <w:rsid w:val="10423CFC"/>
    <w:rsid w:val="10B45F15"/>
    <w:rsid w:val="10BC4B30"/>
    <w:rsid w:val="112627AA"/>
    <w:rsid w:val="13092FAB"/>
    <w:rsid w:val="139BE685"/>
    <w:rsid w:val="14571AB2"/>
    <w:rsid w:val="14871BC7"/>
    <w:rsid w:val="15297F16"/>
    <w:rsid w:val="1565598F"/>
    <w:rsid w:val="15C5A913"/>
    <w:rsid w:val="15DB3374"/>
    <w:rsid w:val="19C8F155"/>
    <w:rsid w:val="1A6D4B70"/>
    <w:rsid w:val="1C989808"/>
    <w:rsid w:val="1CC2D389"/>
    <w:rsid w:val="1EDF6521"/>
    <w:rsid w:val="1F56BAB6"/>
    <w:rsid w:val="1FFE2E4D"/>
    <w:rsid w:val="209D5CF7"/>
    <w:rsid w:val="21FDDD1B"/>
    <w:rsid w:val="223C8784"/>
    <w:rsid w:val="232FB194"/>
    <w:rsid w:val="2462D138"/>
    <w:rsid w:val="24848B84"/>
    <w:rsid w:val="24D36FEB"/>
    <w:rsid w:val="25EED220"/>
    <w:rsid w:val="26675256"/>
    <w:rsid w:val="266F404C"/>
    <w:rsid w:val="26F45CCA"/>
    <w:rsid w:val="28F5E669"/>
    <w:rsid w:val="2946477E"/>
    <w:rsid w:val="2A12D52F"/>
    <w:rsid w:val="2AC251B7"/>
    <w:rsid w:val="2BAEA590"/>
    <w:rsid w:val="2D2A29C2"/>
    <w:rsid w:val="2F64CC78"/>
    <w:rsid w:val="2F66A6C0"/>
    <w:rsid w:val="312CB929"/>
    <w:rsid w:val="31325C13"/>
    <w:rsid w:val="322875A9"/>
    <w:rsid w:val="33BA8C56"/>
    <w:rsid w:val="33BC5612"/>
    <w:rsid w:val="33E13438"/>
    <w:rsid w:val="34E3D0CE"/>
    <w:rsid w:val="3535493A"/>
    <w:rsid w:val="357123B3"/>
    <w:rsid w:val="35C42E4B"/>
    <w:rsid w:val="3756913F"/>
    <w:rsid w:val="38024BFC"/>
    <w:rsid w:val="38194386"/>
    <w:rsid w:val="3844EF5D"/>
    <w:rsid w:val="3A52139B"/>
    <w:rsid w:val="3AE236D4"/>
    <w:rsid w:val="415FAE2D"/>
    <w:rsid w:val="43D7C8C5"/>
    <w:rsid w:val="45934E53"/>
    <w:rsid w:val="45F5A391"/>
    <w:rsid w:val="487B1FD0"/>
    <w:rsid w:val="492CDCD4"/>
    <w:rsid w:val="49681798"/>
    <w:rsid w:val="496B3798"/>
    <w:rsid w:val="49822283"/>
    <w:rsid w:val="4A470A49"/>
    <w:rsid w:val="4C31597A"/>
    <w:rsid w:val="4C4BF6A2"/>
    <w:rsid w:val="5004A89E"/>
    <w:rsid w:val="50110531"/>
    <w:rsid w:val="50881FD8"/>
    <w:rsid w:val="513DF5BD"/>
    <w:rsid w:val="55F0756F"/>
    <w:rsid w:val="55F14028"/>
    <w:rsid w:val="582B065D"/>
    <w:rsid w:val="59C14C41"/>
    <w:rsid w:val="5B37C8A9"/>
    <w:rsid w:val="5BDEDA9A"/>
    <w:rsid w:val="5D37B0DD"/>
    <w:rsid w:val="5EC8E002"/>
    <w:rsid w:val="5F9757B5"/>
    <w:rsid w:val="6087D31B"/>
    <w:rsid w:val="609CBD7A"/>
    <w:rsid w:val="6581D727"/>
    <w:rsid w:val="66915BC8"/>
    <w:rsid w:val="675FEB7C"/>
    <w:rsid w:val="6816B50C"/>
    <w:rsid w:val="685ED542"/>
    <w:rsid w:val="69699E21"/>
    <w:rsid w:val="6BB4A4F2"/>
    <w:rsid w:val="6C517D68"/>
    <w:rsid w:val="6DF46A76"/>
    <w:rsid w:val="6E73C57E"/>
    <w:rsid w:val="6F03376F"/>
    <w:rsid w:val="6F056E11"/>
    <w:rsid w:val="6F3330D6"/>
    <w:rsid w:val="700F95DF"/>
    <w:rsid w:val="701053E2"/>
    <w:rsid w:val="7076DBAE"/>
    <w:rsid w:val="71E8A27A"/>
    <w:rsid w:val="7223E676"/>
    <w:rsid w:val="7413DA77"/>
    <w:rsid w:val="760EE13E"/>
    <w:rsid w:val="7657E9EC"/>
    <w:rsid w:val="7701A898"/>
    <w:rsid w:val="776B39B0"/>
    <w:rsid w:val="776C0E91"/>
    <w:rsid w:val="784D86F2"/>
    <w:rsid w:val="7881C1ED"/>
    <w:rsid w:val="79339D6A"/>
    <w:rsid w:val="7BA27AEA"/>
    <w:rsid w:val="7BD519BB"/>
    <w:rsid w:val="7D5D4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076A5A21-1641-4405-8F3B-7FE683A87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semiHidden/>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semiHidden/>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paragraph" w:styleId="HTMLPreformatted">
    <w:name w:val="HTML Preformatted"/>
    <w:basedOn w:val="Normal"/>
    <w:link w:val="HTMLPreformattedChar"/>
    <w:uiPriority w:val="99"/>
    <w:unhideWhenUsed/>
    <w:rsid w:val="004B1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B18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44725">
      <w:bodyDiv w:val="1"/>
      <w:marLeft w:val="0"/>
      <w:marRight w:val="0"/>
      <w:marTop w:val="0"/>
      <w:marBottom w:val="0"/>
      <w:divBdr>
        <w:top w:val="none" w:sz="0" w:space="0" w:color="auto"/>
        <w:left w:val="none" w:sz="0" w:space="0" w:color="auto"/>
        <w:bottom w:val="none" w:sz="0" w:space="0" w:color="auto"/>
        <w:right w:val="none" w:sz="0" w:space="0" w:color="auto"/>
      </w:divBdr>
    </w:div>
    <w:div w:id="169495241">
      <w:bodyDiv w:val="1"/>
      <w:marLeft w:val="0"/>
      <w:marRight w:val="0"/>
      <w:marTop w:val="0"/>
      <w:marBottom w:val="0"/>
      <w:divBdr>
        <w:top w:val="none" w:sz="0" w:space="0" w:color="auto"/>
        <w:left w:val="none" w:sz="0" w:space="0" w:color="auto"/>
        <w:bottom w:val="none" w:sz="0" w:space="0" w:color="auto"/>
        <w:right w:val="none" w:sz="0" w:space="0" w:color="auto"/>
      </w:divBdr>
    </w:div>
    <w:div w:id="215120981">
      <w:bodyDiv w:val="1"/>
      <w:marLeft w:val="0"/>
      <w:marRight w:val="0"/>
      <w:marTop w:val="0"/>
      <w:marBottom w:val="0"/>
      <w:divBdr>
        <w:top w:val="none" w:sz="0" w:space="0" w:color="auto"/>
        <w:left w:val="none" w:sz="0" w:space="0" w:color="auto"/>
        <w:bottom w:val="none" w:sz="0" w:space="0" w:color="auto"/>
        <w:right w:val="none" w:sz="0" w:space="0" w:color="auto"/>
      </w:divBdr>
    </w:div>
    <w:div w:id="245529783">
      <w:bodyDiv w:val="1"/>
      <w:marLeft w:val="0"/>
      <w:marRight w:val="0"/>
      <w:marTop w:val="0"/>
      <w:marBottom w:val="0"/>
      <w:divBdr>
        <w:top w:val="none" w:sz="0" w:space="0" w:color="auto"/>
        <w:left w:val="none" w:sz="0" w:space="0" w:color="auto"/>
        <w:bottom w:val="none" w:sz="0" w:space="0" w:color="auto"/>
        <w:right w:val="none" w:sz="0" w:space="0" w:color="auto"/>
      </w:divBdr>
    </w:div>
    <w:div w:id="310402487">
      <w:bodyDiv w:val="1"/>
      <w:marLeft w:val="0"/>
      <w:marRight w:val="0"/>
      <w:marTop w:val="0"/>
      <w:marBottom w:val="0"/>
      <w:divBdr>
        <w:top w:val="none" w:sz="0" w:space="0" w:color="auto"/>
        <w:left w:val="none" w:sz="0" w:space="0" w:color="auto"/>
        <w:bottom w:val="none" w:sz="0" w:space="0" w:color="auto"/>
        <w:right w:val="none" w:sz="0" w:space="0" w:color="auto"/>
      </w:divBdr>
    </w:div>
    <w:div w:id="353265816">
      <w:bodyDiv w:val="1"/>
      <w:marLeft w:val="0"/>
      <w:marRight w:val="0"/>
      <w:marTop w:val="0"/>
      <w:marBottom w:val="0"/>
      <w:divBdr>
        <w:top w:val="none" w:sz="0" w:space="0" w:color="auto"/>
        <w:left w:val="none" w:sz="0" w:space="0" w:color="auto"/>
        <w:bottom w:val="none" w:sz="0" w:space="0" w:color="auto"/>
        <w:right w:val="none" w:sz="0" w:space="0" w:color="auto"/>
      </w:divBdr>
    </w:div>
    <w:div w:id="415979858">
      <w:bodyDiv w:val="1"/>
      <w:marLeft w:val="0"/>
      <w:marRight w:val="0"/>
      <w:marTop w:val="0"/>
      <w:marBottom w:val="0"/>
      <w:divBdr>
        <w:top w:val="none" w:sz="0" w:space="0" w:color="auto"/>
        <w:left w:val="none" w:sz="0" w:space="0" w:color="auto"/>
        <w:bottom w:val="none" w:sz="0" w:space="0" w:color="auto"/>
        <w:right w:val="none" w:sz="0" w:space="0" w:color="auto"/>
      </w:divBdr>
    </w:div>
    <w:div w:id="471799758">
      <w:bodyDiv w:val="1"/>
      <w:marLeft w:val="0"/>
      <w:marRight w:val="0"/>
      <w:marTop w:val="0"/>
      <w:marBottom w:val="0"/>
      <w:divBdr>
        <w:top w:val="none" w:sz="0" w:space="0" w:color="auto"/>
        <w:left w:val="none" w:sz="0" w:space="0" w:color="auto"/>
        <w:bottom w:val="none" w:sz="0" w:space="0" w:color="auto"/>
        <w:right w:val="none" w:sz="0" w:space="0" w:color="auto"/>
      </w:divBdr>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03513324">
      <w:bodyDiv w:val="1"/>
      <w:marLeft w:val="0"/>
      <w:marRight w:val="0"/>
      <w:marTop w:val="0"/>
      <w:marBottom w:val="0"/>
      <w:divBdr>
        <w:top w:val="none" w:sz="0" w:space="0" w:color="auto"/>
        <w:left w:val="none" w:sz="0" w:space="0" w:color="auto"/>
        <w:bottom w:val="none" w:sz="0" w:space="0" w:color="auto"/>
        <w:right w:val="none" w:sz="0" w:space="0" w:color="auto"/>
      </w:divBdr>
    </w:div>
    <w:div w:id="50759783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51845384">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575936755">
      <w:bodyDiv w:val="1"/>
      <w:marLeft w:val="0"/>
      <w:marRight w:val="0"/>
      <w:marTop w:val="0"/>
      <w:marBottom w:val="0"/>
      <w:divBdr>
        <w:top w:val="none" w:sz="0" w:space="0" w:color="auto"/>
        <w:left w:val="none" w:sz="0" w:space="0" w:color="auto"/>
        <w:bottom w:val="none" w:sz="0" w:space="0" w:color="auto"/>
        <w:right w:val="none" w:sz="0" w:space="0" w:color="auto"/>
      </w:divBdr>
    </w:div>
    <w:div w:id="586889179">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632828122">
      <w:bodyDiv w:val="1"/>
      <w:marLeft w:val="0"/>
      <w:marRight w:val="0"/>
      <w:marTop w:val="0"/>
      <w:marBottom w:val="0"/>
      <w:divBdr>
        <w:top w:val="none" w:sz="0" w:space="0" w:color="auto"/>
        <w:left w:val="none" w:sz="0" w:space="0" w:color="auto"/>
        <w:bottom w:val="none" w:sz="0" w:space="0" w:color="auto"/>
        <w:right w:val="none" w:sz="0" w:space="0" w:color="auto"/>
      </w:divBdr>
    </w:div>
    <w:div w:id="679477572">
      <w:bodyDiv w:val="1"/>
      <w:marLeft w:val="0"/>
      <w:marRight w:val="0"/>
      <w:marTop w:val="0"/>
      <w:marBottom w:val="0"/>
      <w:divBdr>
        <w:top w:val="none" w:sz="0" w:space="0" w:color="auto"/>
        <w:left w:val="none" w:sz="0" w:space="0" w:color="auto"/>
        <w:bottom w:val="none" w:sz="0" w:space="0" w:color="auto"/>
        <w:right w:val="none" w:sz="0" w:space="0" w:color="auto"/>
      </w:divBdr>
    </w:div>
    <w:div w:id="706831974">
      <w:bodyDiv w:val="1"/>
      <w:marLeft w:val="0"/>
      <w:marRight w:val="0"/>
      <w:marTop w:val="0"/>
      <w:marBottom w:val="0"/>
      <w:divBdr>
        <w:top w:val="none" w:sz="0" w:space="0" w:color="auto"/>
        <w:left w:val="none" w:sz="0" w:space="0" w:color="auto"/>
        <w:bottom w:val="none" w:sz="0" w:space="0" w:color="auto"/>
        <w:right w:val="none" w:sz="0" w:space="0" w:color="auto"/>
      </w:divBdr>
    </w:div>
    <w:div w:id="752551393">
      <w:bodyDiv w:val="1"/>
      <w:marLeft w:val="0"/>
      <w:marRight w:val="0"/>
      <w:marTop w:val="0"/>
      <w:marBottom w:val="0"/>
      <w:divBdr>
        <w:top w:val="none" w:sz="0" w:space="0" w:color="auto"/>
        <w:left w:val="none" w:sz="0" w:space="0" w:color="auto"/>
        <w:bottom w:val="none" w:sz="0" w:space="0" w:color="auto"/>
        <w:right w:val="none" w:sz="0" w:space="0" w:color="auto"/>
      </w:divBdr>
    </w:div>
    <w:div w:id="791559477">
      <w:bodyDiv w:val="1"/>
      <w:marLeft w:val="0"/>
      <w:marRight w:val="0"/>
      <w:marTop w:val="0"/>
      <w:marBottom w:val="0"/>
      <w:divBdr>
        <w:top w:val="none" w:sz="0" w:space="0" w:color="auto"/>
        <w:left w:val="none" w:sz="0" w:space="0" w:color="auto"/>
        <w:bottom w:val="none" w:sz="0" w:space="0" w:color="auto"/>
        <w:right w:val="none" w:sz="0" w:space="0" w:color="auto"/>
      </w:divBdr>
    </w:div>
    <w:div w:id="849102530">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949319479">
      <w:bodyDiv w:val="1"/>
      <w:marLeft w:val="0"/>
      <w:marRight w:val="0"/>
      <w:marTop w:val="0"/>
      <w:marBottom w:val="0"/>
      <w:divBdr>
        <w:top w:val="none" w:sz="0" w:space="0" w:color="auto"/>
        <w:left w:val="none" w:sz="0" w:space="0" w:color="auto"/>
        <w:bottom w:val="none" w:sz="0" w:space="0" w:color="auto"/>
        <w:right w:val="none" w:sz="0" w:space="0" w:color="auto"/>
      </w:divBdr>
    </w:div>
    <w:div w:id="1005863274">
      <w:bodyDiv w:val="1"/>
      <w:marLeft w:val="0"/>
      <w:marRight w:val="0"/>
      <w:marTop w:val="0"/>
      <w:marBottom w:val="0"/>
      <w:divBdr>
        <w:top w:val="none" w:sz="0" w:space="0" w:color="auto"/>
        <w:left w:val="none" w:sz="0" w:space="0" w:color="auto"/>
        <w:bottom w:val="none" w:sz="0" w:space="0" w:color="auto"/>
        <w:right w:val="none" w:sz="0" w:space="0" w:color="auto"/>
      </w:divBdr>
    </w:div>
    <w:div w:id="1016494095">
      <w:bodyDiv w:val="1"/>
      <w:marLeft w:val="0"/>
      <w:marRight w:val="0"/>
      <w:marTop w:val="0"/>
      <w:marBottom w:val="0"/>
      <w:divBdr>
        <w:top w:val="none" w:sz="0" w:space="0" w:color="auto"/>
        <w:left w:val="none" w:sz="0" w:space="0" w:color="auto"/>
        <w:bottom w:val="none" w:sz="0" w:space="0" w:color="auto"/>
        <w:right w:val="none" w:sz="0" w:space="0" w:color="auto"/>
      </w:divBdr>
    </w:div>
    <w:div w:id="1038772373">
      <w:bodyDiv w:val="1"/>
      <w:marLeft w:val="0"/>
      <w:marRight w:val="0"/>
      <w:marTop w:val="0"/>
      <w:marBottom w:val="0"/>
      <w:divBdr>
        <w:top w:val="none" w:sz="0" w:space="0" w:color="auto"/>
        <w:left w:val="none" w:sz="0" w:space="0" w:color="auto"/>
        <w:bottom w:val="none" w:sz="0" w:space="0" w:color="auto"/>
        <w:right w:val="none" w:sz="0" w:space="0" w:color="auto"/>
      </w:divBdr>
    </w:div>
    <w:div w:id="111925626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178349709">
      <w:bodyDiv w:val="1"/>
      <w:marLeft w:val="0"/>
      <w:marRight w:val="0"/>
      <w:marTop w:val="0"/>
      <w:marBottom w:val="0"/>
      <w:divBdr>
        <w:top w:val="none" w:sz="0" w:space="0" w:color="auto"/>
        <w:left w:val="none" w:sz="0" w:space="0" w:color="auto"/>
        <w:bottom w:val="none" w:sz="0" w:space="0" w:color="auto"/>
        <w:right w:val="none" w:sz="0" w:space="0" w:color="auto"/>
      </w:divBdr>
    </w:div>
    <w:div w:id="1183131026">
      <w:bodyDiv w:val="1"/>
      <w:marLeft w:val="0"/>
      <w:marRight w:val="0"/>
      <w:marTop w:val="0"/>
      <w:marBottom w:val="0"/>
      <w:divBdr>
        <w:top w:val="none" w:sz="0" w:space="0" w:color="auto"/>
        <w:left w:val="none" w:sz="0" w:space="0" w:color="auto"/>
        <w:bottom w:val="none" w:sz="0" w:space="0" w:color="auto"/>
        <w:right w:val="none" w:sz="0" w:space="0" w:color="auto"/>
      </w:divBdr>
    </w:div>
    <w:div w:id="1312178897">
      <w:bodyDiv w:val="1"/>
      <w:marLeft w:val="0"/>
      <w:marRight w:val="0"/>
      <w:marTop w:val="0"/>
      <w:marBottom w:val="0"/>
      <w:divBdr>
        <w:top w:val="none" w:sz="0" w:space="0" w:color="auto"/>
        <w:left w:val="none" w:sz="0" w:space="0" w:color="auto"/>
        <w:bottom w:val="none" w:sz="0" w:space="0" w:color="auto"/>
        <w:right w:val="none" w:sz="0" w:space="0" w:color="auto"/>
      </w:divBdr>
    </w:div>
    <w:div w:id="1389720588">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542472906">
      <w:bodyDiv w:val="1"/>
      <w:marLeft w:val="0"/>
      <w:marRight w:val="0"/>
      <w:marTop w:val="0"/>
      <w:marBottom w:val="0"/>
      <w:divBdr>
        <w:top w:val="none" w:sz="0" w:space="0" w:color="auto"/>
        <w:left w:val="none" w:sz="0" w:space="0" w:color="auto"/>
        <w:bottom w:val="none" w:sz="0" w:space="0" w:color="auto"/>
        <w:right w:val="none" w:sz="0" w:space="0" w:color="auto"/>
      </w:divBdr>
    </w:div>
    <w:div w:id="1614481406">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694305339">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771654961">
      <w:bodyDiv w:val="1"/>
      <w:marLeft w:val="0"/>
      <w:marRight w:val="0"/>
      <w:marTop w:val="0"/>
      <w:marBottom w:val="0"/>
      <w:divBdr>
        <w:top w:val="none" w:sz="0" w:space="0" w:color="auto"/>
        <w:left w:val="none" w:sz="0" w:space="0" w:color="auto"/>
        <w:bottom w:val="none" w:sz="0" w:space="0" w:color="auto"/>
        <w:right w:val="none" w:sz="0" w:space="0" w:color="auto"/>
      </w:divBdr>
    </w:div>
    <w:div w:id="1889686034">
      <w:bodyDiv w:val="1"/>
      <w:marLeft w:val="0"/>
      <w:marRight w:val="0"/>
      <w:marTop w:val="0"/>
      <w:marBottom w:val="0"/>
      <w:divBdr>
        <w:top w:val="none" w:sz="0" w:space="0" w:color="auto"/>
        <w:left w:val="none" w:sz="0" w:space="0" w:color="auto"/>
        <w:bottom w:val="none" w:sz="0" w:space="0" w:color="auto"/>
        <w:right w:val="none" w:sz="0" w:space="0" w:color="auto"/>
      </w:divBdr>
    </w:div>
    <w:div w:id="1936284794">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E260B925-BF51-487D-A25A-6D9406E6D6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12</Pages>
  <Words>2701</Words>
  <Characters>15402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Butts, Jarrale</cp:lastModifiedBy>
  <cp:revision>50</cp:revision>
  <dcterms:created xsi:type="dcterms:W3CDTF">2022-04-20T12:32:00Z</dcterms:created>
  <dcterms:modified xsi:type="dcterms:W3CDTF">2023-09-25T03:01:00Z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