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2A" w:rsidRDefault="00226C2A" w:rsidP="00226C2A">
      <w:pPr>
        <w:pStyle w:val="NormalWeb"/>
        <w:spacing w:before="120" w:beforeAutospacing="0" w:after="120" w:afterAutospacing="0" w:line="336" w:lineRule="atLeast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Pruebas Unitarias</w:t>
      </w:r>
      <w:bookmarkStart w:id="0" w:name="_GoBack"/>
      <w:bookmarkEnd w:id="0"/>
    </w:p>
    <w:p w:rsidR="00226C2A" w:rsidRDefault="00226C2A" w:rsidP="00226C2A">
      <w:pPr>
        <w:pStyle w:val="NormalWeb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226C2A" w:rsidRDefault="00226C2A" w:rsidP="00226C2A">
      <w:pPr>
        <w:pStyle w:val="NormalWeb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564A3A" w:rsidRPr="00226C2A" w:rsidRDefault="00564A3A" w:rsidP="00226C2A">
      <w:pPr>
        <w:pStyle w:val="NormalWeb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26C2A">
        <w:rPr>
          <w:rFonts w:ascii="Arial" w:hAnsi="Arial" w:cs="Arial"/>
          <w:color w:val="000000" w:themeColor="text1"/>
          <w:sz w:val="21"/>
          <w:szCs w:val="21"/>
        </w:rPr>
        <w:t>En</w:t>
      </w:r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Programación" w:history="1">
        <w:r w:rsidRPr="00226C2A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programación</w:t>
        </w:r>
      </w:hyperlink>
      <w:r w:rsidRPr="00226C2A">
        <w:rPr>
          <w:rFonts w:ascii="Arial" w:hAnsi="Arial" w:cs="Arial"/>
          <w:color w:val="000000" w:themeColor="text1"/>
          <w:sz w:val="21"/>
          <w:szCs w:val="21"/>
        </w:rPr>
        <w:t>, una</w:t>
      </w:r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26C2A">
        <w:rPr>
          <w:rFonts w:ascii="Arial" w:hAnsi="Arial" w:cs="Arial"/>
          <w:b/>
          <w:bCs/>
          <w:color w:val="000000" w:themeColor="text1"/>
          <w:sz w:val="21"/>
          <w:szCs w:val="21"/>
        </w:rPr>
        <w:t>prueba unitaria</w:t>
      </w:r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26C2A">
        <w:rPr>
          <w:rFonts w:ascii="Arial" w:hAnsi="Arial" w:cs="Arial"/>
          <w:color w:val="000000" w:themeColor="text1"/>
          <w:sz w:val="21"/>
          <w:szCs w:val="21"/>
        </w:rPr>
        <w:t>es una forma de comprobar el correcto funcionamiento de un módulo de código. Esto sirve para asegurar que cada uno de los módulos funcione correctamente por separado. Luego, con las</w:t>
      </w:r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Pruebas de Integración" w:history="1">
        <w:r w:rsidRPr="00226C2A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Pruebas de Integración</w:t>
        </w:r>
      </w:hyperlink>
      <w:r w:rsidRPr="00226C2A">
        <w:rPr>
          <w:rFonts w:ascii="Arial" w:hAnsi="Arial" w:cs="Arial"/>
          <w:color w:val="000000" w:themeColor="text1"/>
          <w:sz w:val="21"/>
          <w:szCs w:val="21"/>
        </w:rPr>
        <w:t>, se podrá asegurar el correcto funcionamiento del sistema o subsistema en cuestión.</w:t>
      </w:r>
    </w:p>
    <w:p w:rsidR="00564A3A" w:rsidRPr="00226C2A" w:rsidRDefault="00564A3A" w:rsidP="00226C2A">
      <w:pPr>
        <w:pStyle w:val="NormalWeb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26C2A">
        <w:rPr>
          <w:rFonts w:ascii="Arial" w:hAnsi="Arial" w:cs="Arial"/>
          <w:color w:val="000000" w:themeColor="text1"/>
          <w:sz w:val="21"/>
          <w:szCs w:val="21"/>
        </w:rPr>
        <w:t>La idea es escribir casos de prueba para cada función no trivial o</w:t>
      </w:r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Método (informática)" w:history="1">
        <w:r w:rsidRPr="00226C2A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método</w:t>
        </w:r>
      </w:hyperlink>
      <w:r w:rsidRPr="00226C2A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26C2A">
        <w:rPr>
          <w:rFonts w:ascii="Arial" w:hAnsi="Arial" w:cs="Arial"/>
          <w:color w:val="000000" w:themeColor="text1"/>
          <w:sz w:val="21"/>
          <w:szCs w:val="21"/>
        </w:rPr>
        <w:t>en el módulo, de forma que cada caso sea independiente del resto.</w:t>
      </w:r>
    </w:p>
    <w:p w:rsidR="00226C2A" w:rsidRPr="00226C2A" w:rsidRDefault="00226C2A" w:rsidP="00226C2A">
      <w:pPr>
        <w:pStyle w:val="NormalWeb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26C2A">
        <w:rPr>
          <w:rFonts w:ascii="Arial" w:hAnsi="Arial" w:cs="Arial"/>
          <w:color w:val="000000" w:themeColor="text1"/>
          <w:sz w:val="21"/>
          <w:szCs w:val="21"/>
        </w:rPr>
        <w:t>Algunas de las características de las pruebas unitarias son:</w:t>
      </w:r>
    </w:p>
    <w:p w:rsidR="00226C2A" w:rsidRP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</w:p>
    <w:p w:rsidR="00226C2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 xml:space="preserve">Prueba solamente pequeñas cantidades de código: Solamente prueba el código del requerimiento específico. </w:t>
      </w:r>
    </w:p>
    <w:p w:rsidR="00226C2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 xml:space="preserve"> Se aísla de otro código y de otros desarrolladores: El unit test prueba exclusivamente el código relacionado con el requerimiento y no interfiere con el trabajo hec</w:t>
      </w:r>
      <w:r w:rsidR="00226C2A"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ho por otros desarrolladores.</w:t>
      </w:r>
    </w:p>
    <w:p w:rsidR="00226C2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Solamente se prueban los endpoints públicos: Esto principalmente porque los disparadores de los métodos privados son métodos públicos por lo tanto se abarca el código de los métodos pr</w:t>
      </w:r>
      <w:r w:rsidR="00226C2A"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ivados dentro de las pruebas.</w:t>
      </w:r>
    </w:p>
    <w:p w:rsidR="00226C2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Los resultados son automatizados: Cuando ejecutamos las pruebas lo podemos hacer de forma individual o de forma grupal. Estas pruebas las hace el motor de prueba y los resultados de los mismos deben de ser precisos con respecto a cada</w:t>
      </w:r>
      <w:r w:rsidR="00226C2A"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 xml:space="preserve"> prueba unitaria desarrollada</w:t>
      </w:r>
    </w:p>
    <w:p w:rsidR="00226C2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Repetible y predecible: No importa el orden y las veces que se repita la prueba, el resultado </w:t>
      </w:r>
      <w:r w:rsidR="00226C2A"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siempre debe de ser el mismo.</w:t>
      </w:r>
    </w:p>
    <w:p w:rsidR="00564A3A" w:rsidRPr="00226C2A" w:rsidRDefault="00564A3A" w:rsidP="00226C2A">
      <w:pPr>
        <w:pStyle w:val="Prrafodelista"/>
        <w:numPr>
          <w:ilvl w:val="0"/>
          <w:numId w:val="1"/>
        </w:numPr>
        <w:spacing w:after="240" w:line="300" w:lineRule="atLeast"/>
        <w:rPr>
          <w:rFonts w:ascii="Verdana" w:eastAsia="Times New Roman" w:hAnsi="Verdana" w:cs="Arial"/>
          <w:b/>
          <w:bCs/>
          <w:color w:val="000000" w:themeColor="text1"/>
          <w:sz w:val="19"/>
          <w:szCs w:val="19"/>
          <w:lang w:eastAsia="es-PA"/>
        </w:rPr>
      </w:pPr>
      <w:r w:rsidRPr="00226C2A">
        <w:rPr>
          <w:rFonts w:ascii="Helvetica" w:hAnsi="Helvetica"/>
          <w:color w:val="000000" w:themeColor="text1"/>
          <w:sz w:val="21"/>
          <w:szCs w:val="21"/>
          <w:shd w:val="clear" w:color="auto" w:fill="EEEEEE"/>
        </w:rPr>
        <w:t>Son rápidos de desarrollar: Contrariamente a lo que piensan los desarrolladores –&gt; que el desarrollo de pruebas unitarias quita tiempo – los unit test por lo general deben de ser simples y rápidos de desarrollar. Difícilmente una prueba unitaria deba de tomar más de cinco minutos en su desarrollo.</w:t>
      </w:r>
    </w:p>
    <w:p w:rsidR="00564A3A" w:rsidRDefault="00564A3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564A3A" w:rsidRDefault="00564A3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564A3A" w:rsidRDefault="00564A3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  <w:r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  <w:t>Ejemplo:</w:t>
      </w:r>
    </w:p>
    <w:p w:rsidR="00226C2A" w:rsidRDefault="00226C2A" w:rsidP="00226C2A">
      <w:pPr>
        <w:spacing w:after="240" w:line="300" w:lineRule="atLeast"/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</w:pPr>
    </w:p>
    <w:p w:rsidR="00564A3A" w:rsidRPr="00564A3A" w:rsidRDefault="00564A3A" w:rsidP="00226C2A">
      <w:pPr>
        <w:spacing w:after="240" w:line="300" w:lineRule="atLeast"/>
        <w:rPr>
          <w:rFonts w:ascii="Arial" w:eastAsia="Times New Roman" w:hAnsi="Arial" w:cs="Arial"/>
          <w:color w:val="333333"/>
          <w:sz w:val="19"/>
          <w:szCs w:val="19"/>
          <w:lang w:eastAsia="es-PA"/>
        </w:rPr>
      </w:pPr>
      <w:r w:rsidRPr="00564A3A"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  <w:t>1. </w:t>
      </w:r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Empezaremos creando la clase que queremos probar. Tendrá el siguiente código: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class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Suma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private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num1;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private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num2;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Suma(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n1, 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n2)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     num1 = n1;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     num2 = n2;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}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sumar()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int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resultado = num1 + num2;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return</w:t>
      </w:r>
      <w:proofErr w:type="spellEnd"/>
      <w:proofErr w:type="gramEnd"/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resultado;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}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564A3A">
        <w:rPr>
          <w:rFonts w:ascii="Verdana" w:eastAsia="Times New Roman" w:hAnsi="Verdana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}</w:t>
      </w:r>
    </w:p>
    <w:p w:rsidR="00226C2A" w:rsidRDefault="00564A3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Como vemos, es una clase muy sencilla que dispone de un método que permite sumar dos números.</w:t>
      </w:r>
      <w:r w:rsidRPr="00564A3A"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  <w:t> </w:t>
      </w: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226C2A" w:rsidRDefault="00226C2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</w:pPr>
    </w:p>
    <w:p w:rsidR="00564A3A" w:rsidRPr="00564A3A" w:rsidRDefault="00564A3A" w:rsidP="0022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Times New Roman"/>
          <w:b/>
          <w:bCs/>
          <w:color w:val="333333"/>
          <w:sz w:val="19"/>
          <w:szCs w:val="19"/>
          <w:shd w:val="clear" w:color="auto" w:fill="FCFCFC"/>
          <w:lang w:eastAsia="es-PA"/>
        </w:rPr>
        <w:t>2.</w:t>
      </w:r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 Lo siguiente es crear la clase que nos servirá para probar la clase Suma. Queremos saber si la suma se hace correctamente en tres casos: sumando dos números positivos, sumando dos números negativos y sumando un número positivo y un número negativo. El código será el siguiente: </w:t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class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SumaTest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@Test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void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sumaPositivos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System.out.println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"Sumando dos números positivos ...");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Suma S = new </w:t>
      </w:r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2, 3);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assertTrue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spellStart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S.sumar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== 5);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}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@Test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void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sumaNegativos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System.out.println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"Sumando dos números negativos ...");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Suma S = new </w:t>
      </w:r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-2, -3);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assertTrue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spellStart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S.sumar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== -5);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}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@Test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public</w:t>
      </w:r>
      <w:proofErr w:type="spellEnd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void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 </w:t>
      </w:r>
      <w:proofErr w:type="spell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sumaPositivoNegativo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{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System.out.println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"Sumando un número positivo y un número negativo ...");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Suma S = new </w:t>
      </w:r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Suma(</w:t>
      </w:r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2, -3);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       </w:t>
      </w:r>
      <w:proofErr w:type="spellStart"/>
      <w:proofErr w:type="gramStart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assertTrue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</w:t>
      </w:r>
      <w:proofErr w:type="spellStart"/>
      <w:proofErr w:type="gram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S.sumar</w:t>
      </w:r>
      <w:proofErr w:type="spellEnd"/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() == -1);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>   }</w:t>
      </w:r>
    </w:p>
    <w:p w:rsidR="00564A3A" w:rsidRPr="00564A3A" w:rsidRDefault="00564A3A" w:rsidP="00226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564A3A">
        <w:rPr>
          <w:rFonts w:ascii="Courier New" w:eastAsia="Times New Roman" w:hAnsi="Courier New" w:cs="Courier New"/>
          <w:color w:val="333333"/>
          <w:sz w:val="17"/>
          <w:szCs w:val="17"/>
          <w:bdr w:val="single" w:sz="6" w:space="4" w:color="999999" w:frame="1"/>
          <w:shd w:val="clear" w:color="auto" w:fill="EEEEEE"/>
          <w:lang w:eastAsia="es-PA"/>
        </w:rPr>
        <w:t xml:space="preserve">} </w:t>
      </w:r>
    </w:p>
    <w:p w:rsidR="00564A3A" w:rsidRPr="00564A3A" w:rsidRDefault="00564A3A" w:rsidP="00226C2A">
      <w:pPr>
        <w:spacing w:after="0" w:line="300" w:lineRule="atLeast"/>
        <w:rPr>
          <w:rFonts w:ascii="Arial" w:eastAsia="Times New Roman" w:hAnsi="Arial" w:cs="Arial"/>
          <w:color w:val="333333"/>
          <w:sz w:val="19"/>
          <w:szCs w:val="19"/>
          <w:lang w:eastAsia="es-PA"/>
        </w:rPr>
      </w:pP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  <w:t>3.</w:t>
      </w:r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 Activamos la vista “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JUnit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” en Eclipse. Para ello hay que pulsar en: “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Window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”; “Show View”; “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Other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...”; “Java”; “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JUnit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”.</w:t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t> </w:t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Arial"/>
          <w:b/>
          <w:bCs/>
          <w:color w:val="333333"/>
          <w:sz w:val="19"/>
          <w:szCs w:val="19"/>
          <w:lang w:eastAsia="es-PA"/>
        </w:rPr>
        <w:t>4. </w:t>
      </w:r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 xml:space="preserve">Y ejecutamos el proyecto como test 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JUnit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, pulsando sobre el proyecto con el botón derecho, luego pulsamos “Run as” y finalmente “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JUnit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 xml:space="preserve"> Test”.</w:t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t> </w:t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lastRenderedPageBreak/>
        <w:t xml:space="preserve">Ahora podremos ver los resultados. Si todo hay ido bien, en la vista 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JUnit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 xml:space="preserve"> nos aparecerá </w:t>
      </w:r>
      <w:proofErr w:type="spellStart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ésto</w:t>
      </w:r>
      <w:proofErr w:type="spellEnd"/>
      <w:r w:rsidRPr="00564A3A">
        <w:rPr>
          <w:rFonts w:ascii="Verdana" w:eastAsia="Times New Roman" w:hAnsi="Verdana" w:cs="Arial"/>
          <w:color w:val="333333"/>
          <w:sz w:val="19"/>
          <w:szCs w:val="19"/>
          <w:lang w:eastAsia="es-PA"/>
        </w:rPr>
        <w:t>:  </w:t>
      </w:r>
    </w:p>
    <w:p w:rsidR="00564A3A" w:rsidRPr="00564A3A" w:rsidRDefault="00564A3A" w:rsidP="00226C2A">
      <w:pPr>
        <w:spacing w:after="0" w:line="300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es-PA"/>
        </w:rPr>
      </w:pPr>
      <w:r w:rsidRPr="00564A3A">
        <w:rPr>
          <w:rFonts w:ascii="Verdana" w:eastAsia="Times New Roman" w:hAnsi="Verdana" w:cs="Arial"/>
          <w:noProof/>
          <w:color w:val="1B3C70"/>
          <w:sz w:val="19"/>
          <w:szCs w:val="19"/>
          <w:lang w:eastAsia="es-PA"/>
        </w:rPr>
        <w:drawing>
          <wp:inline distT="0" distB="0" distL="0" distR="0">
            <wp:extent cx="2333625" cy="3048000"/>
            <wp:effectExtent l="0" t="0" r="9525" b="0"/>
            <wp:docPr id="2" name="Imagen 2" descr="http://1.bp.blogspot.com/-V1cZL610nFg/UbA-YqYgwJI/AAAAAAAAAzY/3F64bxIoPnI/s320/JUnit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V1cZL610nFg/UbA-YqYgwJI/AAAAAAAAAzY/3F64bxIoPnI/s320/JUnit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3A" w:rsidRPr="00564A3A" w:rsidRDefault="00564A3A" w:rsidP="00226C2A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es-PA"/>
        </w:rPr>
      </w:pPr>
    </w:p>
    <w:p w:rsidR="00564A3A" w:rsidRPr="00564A3A" w:rsidRDefault="00564A3A" w:rsidP="0022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Si ha habido algún fallo nos aparecerá lo siguiente:</w:t>
      </w:r>
    </w:p>
    <w:p w:rsidR="00564A3A" w:rsidRPr="00564A3A" w:rsidRDefault="00564A3A" w:rsidP="00226C2A">
      <w:pPr>
        <w:spacing w:after="0" w:line="300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es-PA"/>
        </w:rPr>
      </w:pPr>
      <w:r w:rsidRPr="00564A3A">
        <w:rPr>
          <w:rFonts w:ascii="Verdana" w:eastAsia="Times New Roman" w:hAnsi="Verdana" w:cs="Arial"/>
          <w:noProof/>
          <w:color w:val="1B3C70"/>
          <w:sz w:val="19"/>
          <w:szCs w:val="19"/>
          <w:lang w:eastAsia="es-PA"/>
        </w:rPr>
        <w:drawing>
          <wp:inline distT="0" distB="0" distL="0" distR="0">
            <wp:extent cx="2324100" cy="3048000"/>
            <wp:effectExtent l="0" t="0" r="0" b="0"/>
            <wp:docPr id="1" name="Imagen 1" descr="http://4.bp.blogspot.com/-RUityjkazdk/UbA-cUQVe4I/AAAAAAAAAzg/IL9udB06Wq0/s320/JUnit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RUityjkazdk/UbA-cUQVe4I/AAAAAAAAAzg/IL9udB06Wq0/s320/JUnit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54" w:rsidRDefault="00564A3A" w:rsidP="00226C2A"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Arial" w:eastAsia="Times New Roman" w:hAnsi="Arial" w:cs="Arial"/>
          <w:color w:val="333333"/>
          <w:sz w:val="19"/>
          <w:szCs w:val="19"/>
          <w:lang w:eastAsia="es-PA"/>
        </w:rPr>
        <w:br/>
      </w:r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Como vemos, en el primer caso el test ha sido completado sin fallos. Sin embargo, en el segundo ejemplo (he modificado el código a conciencia para que falle) se ha encontrado un error en “</w:t>
      </w:r>
      <w:proofErr w:type="spellStart"/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sumaPositivoNegativo</w:t>
      </w:r>
      <w:proofErr w:type="spellEnd"/>
      <w:r w:rsidRPr="00564A3A">
        <w:rPr>
          <w:rFonts w:ascii="Verdana" w:eastAsia="Times New Roman" w:hAnsi="Verdana" w:cs="Times New Roman"/>
          <w:color w:val="333333"/>
          <w:sz w:val="19"/>
          <w:szCs w:val="19"/>
          <w:shd w:val="clear" w:color="auto" w:fill="FCFCFC"/>
          <w:lang w:eastAsia="es-PA"/>
        </w:rPr>
        <w:t>”.</w:t>
      </w:r>
      <w:r w:rsidRPr="00564A3A">
        <w:rPr>
          <w:rFonts w:ascii="Arial" w:eastAsia="Times New Roman" w:hAnsi="Arial" w:cs="Arial"/>
          <w:color w:val="333333"/>
          <w:sz w:val="19"/>
          <w:szCs w:val="19"/>
          <w:shd w:val="clear" w:color="auto" w:fill="FCFCFC"/>
          <w:lang w:eastAsia="es-PA"/>
        </w:rPr>
        <w:t> </w:t>
      </w:r>
    </w:p>
    <w:sectPr w:rsidR="002A0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C56BE"/>
    <w:multiLevelType w:val="hybridMultilevel"/>
    <w:tmpl w:val="B81816A6"/>
    <w:lvl w:ilvl="0" w:tplc="8AD0D8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3A"/>
    <w:rsid w:val="00226C2A"/>
    <w:rsid w:val="002A0A54"/>
    <w:rsid w:val="00564A3A"/>
    <w:rsid w:val="008B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0C71DA-73AD-4B7B-ADD1-6F5D81B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564A3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A3A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64A3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64A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V1cZL610nFg/UbA-YqYgwJI/AAAAAAAAAzY/3F64bxIoPnI/s1600/JUnit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%C3%A9todo_(inform%C3%A1tica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uebas_de_Integraci%C3%B3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.wikipedia.org/wiki/Programaci%C3%B3n" TargetMode="External"/><Relationship Id="rId10" Type="http://schemas.openxmlformats.org/officeDocument/2006/relationships/hyperlink" Target="http://4.bp.blogspot.com/-RUityjkazdk/UbA-cUQVe4I/AAAAAAAAAzg/IL9udB06Wq0/s1600/JUnit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coronado coronado</dc:creator>
  <cp:keywords/>
  <dc:description/>
  <cp:lastModifiedBy>siria coronado coronado</cp:lastModifiedBy>
  <cp:revision>1</cp:revision>
  <dcterms:created xsi:type="dcterms:W3CDTF">2015-11-19T10:51:00Z</dcterms:created>
  <dcterms:modified xsi:type="dcterms:W3CDTF">2015-11-19T11:14:00Z</dcterms:modified>
</cp:coreProperties>
</file>