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qf104ch8x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Standard Account Hierarchy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alttl64wx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u5ryjfn6x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d81lopdl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1.3.1 Assets (What the PAPDA owns)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265"/>
        <w:gridCol w:w="1020"/>
        <w:gridCol w:w="2100"/>
        <w:gridCol w:w="3240"/>
        <w:tblGridChange w:id="0">
          <w:tblGrid>
            <w:gridCol w:w="735"/>
            <w:gridCol w:w="2265"/>
            <w:gridCol w:w="1020"/>
            <w:gridCol w:w="2100"/>
            <w:gridCol w:w="3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Hardware &amp; 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 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Servers, Laptops, Networking devices.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 Furniture, Car &amp; Equipment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 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Chairs, Desks, car,  Filing cabinets.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v8avntj3m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8cn7zg1nk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1.3.2  Income (Where money comes from)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040"/>
        <w:gridCol w:w="1740"/>
        <w:gridCol w:w="1890"/>
        <w:gridCol w:w="2925"/>
        <w:tblGridChange w:id="0">
          <w:tblGrid>
            <w:gridCol w:w="765"/>
            <w:gridCol w:w="2040"/>
            <w:gridCol w:w="1740"/>
            <w:gridCol w:w="1890"/>
            <w:gridCol w:w="29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Grant Income - 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funding from PAD donors.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Cofund Income - PAPDA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Your internal organization funds.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Foreign Exchange Gains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record the gain when converting foreign currency (Euro/USD) to local currency (Birr).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404XXX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Grant Income - [Other Donor]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one for each of your other 7 donors.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2xzdpmeg5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gkjcq5jc5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tt7wpyv1579o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1.3.3 Projects Bank Account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.914004914005"/>
        <w:gridCol w:w="2644.717444717445"/>
        <w:gridCol w:w="1494.840294840295"/>
        <w:gridCol w:w="2207.764127764128"/>
        <w:gridCol w:w="2207.764127764128"/>
        <w:tblGridChange w:id="0">
          <w:tblGrid>
            <w:gridCol w:w="804.914004914005"/>
            <w:gridCol w:w="2644.717444717445"/>
            <w:gridCol w:w="1494.840294840295"/>
            <w:gridCol w:w="2207.764127764128"/>
            <w:gridCol w:w="2207.7641277641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Bank: Digital Transformation(DTP)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 and Cash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 account for Digital Transformation project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Bank: GAVI(Immunization)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 and Cash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 account for GAVI(Immunization) project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110030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Pool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 and Cash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 hold funds for general office purchases (Tea, Coffee, Napkins).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1100xx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Bank: Project 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Bank and Cash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Auto-On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one for each of your others left projects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sz34ng6br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ayiteb0rj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1.3.4 Expenses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115"/>
        <w:gridCol w:w="1605"/>
        <w:gridCol w:w="2460"/>
        <w:gridCol w:w="2220"/>
        <w:tblGridChange w:id="0">
          <w:tblGrid>
            <w:gridCol w:w="960"/>
            <w:gridCol w:w="2115"/>
            <w:gridCol w:w="1605"/>
            <w:gridCol w:w="2460"/>
            <w:gridCol w:w="22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Consumables &amp; Accessories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Mouse, cables, printer cartridges.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&amp; Licenses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Windows, Odoo, Cloud hosting.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Consultancy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 for installation/IT experts.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&amp; Capacity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Staff workshops and teaching.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Travel &amp; Transport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Fuel, car rental, transport.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YES 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Monthly staff pay.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Staff Benefits &amp;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security, health insurance.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 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Monthly building/storage costs.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Utilities (Water/Elec/Internet)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Shared office bills.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Stationery &amp; Office Supplies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Pens, paper, folders.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602200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Professional Fees (Audit/Legal)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Yearly NGO audit or legal advice.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602300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Diem Tax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YES 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Tax paid on per diem allowances for staff.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602400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 Charges &amp; Commissions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NO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 service fees, transfer charges, and small rounding losses.</w:t>
            </w:r>
          </w:p>
        </w:tc>
      </w:tr>
    </w:tbl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17babqfp575k" w:id="11"/>
      <w:bookmarkEnd w:id="1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1.3.5 The System Accounts</w:t>
      </w:r>
    </w:p>
    <w:p w:rsidR="00000000" w:rsidDel="00000000" w:rsidP="00000000" w:rsidRDefault="00000000" w:rsidRPr="00000000" w14:paraId="0000009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.8208820882089"/>
        <w:gridCol w:w="2152.5472547254726"/>
        <w:gridCol w:w="1318.4878487848787"/>
        <w:gridCol w:w="1318.4878487848787"/>
        <w:gridCol w:w="3681.6561656165622"/>
        <w:tblGridChange w:id="0">
          <w:tblGrid>
            <w:gridCol w:w="888.8208820882089"/>
            <w:gridCol w:w="2152.5472547254726"/>
            <w:gridCol w:w="1318.4878487848787"/>
            <w:gridCol w:w="1318.4878487848787"/>
            <w:gridCol w:w="3681.65616561656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Bank/Cash Clearing (Transfers)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YES 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moving money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project bank accounts.</w:t>
            </w:r>
          </w:p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you move money from Project A to Project B, you need to "match" the exit from A with the entry to B to ensure no money was lost.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Trade Creditors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This tracks what you owe vendors before you pay them.</w:t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(Do not change)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Odoo turns this on automatically so you can match Vendor Bills to Bank Payments.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Trade Debtors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Receivable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This tracks the "Promise" of grant money from donors.</w:t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 not change)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Odoo turns this on automatically so you can match Donor Invoices to Bank Receipts.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Accumulated Fund (Net Assets)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This is where your "Profit/Loss" goes at the end of the year.</w:t>
            </w:r>
          </w:p>
          <w:p w:rsidR="00000000" w:rsidDel="00000000" w:rsidP="00000000" w:rsidRDefault="00000000" w:rsidRPr="00000000" w14:paraId="000000B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This is your "Net Worth" or "Equity." You never "reconcile" this; it simply stores the balance of your NGO's history.</w:t>
            </w:r>
          </w:p>
        </w:tc>
      </w:tr>
    </w:tbl>
    <w:p w:rsidR="00000000" w:rsidDel="00000000" w:rsidP="00000000" w:rsidRDefault="00000000" w:rsidRPr="00000000" w14:paraId="000000B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hee02s6wi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Suspense Account</w:t>
      </w:r>
    </w:p>
    <w:tbl>
      <w:tblPr>
        <w:tblStyle w:val="Table6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3485"/>
        <w:gridCol w:w="1715"/>
        <w:gridCol w:w="2765"/>
        <w:tblGridChange w:id="0">
          <w:tblGrid>
            <w:gridCol w:w="1055"/>
            <w:gridCol w:w="3485"/>
            <w:gridCol w:w="1715"/>
            <w:gridCol w:w="27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Cash/Bank Suspense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 (Turn this ON)</w:t>
            </w:r>
          </w:p>
          <w:p w:rsidR="00000000" w:rsidDel="00000000" w:rsidP="00000000" w:rsidRDefault="00000000" w:rsidRPr="00000000" w14:paraId="000000C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waiting room" for money that you haven't categorized yet.</w:t>
            </w:r>
          </w:p>
        </w:tc>
      </w:tr>
    </w:tbl>
    <w:p w:rsidR="00000000" w:rsidDel="00000000" w:rsidP="00000000" w:rsidRDefault="00000000" w:rsidRPr="00000000" w14:paraId="000000C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zwonsfdd0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Advance</w:t>
      </w:r>
    </w:p>
    <w:p w:rsidR="00000000" w:rsidDel="00000000" w:rsidP="00000000" w:rsidRDefault="00000000" w:rsidRPr="00000000" w14:paraId="000000C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2.928870292887"/>
        <w:gridCol w:w="3955.4811715481173"/>
        <w:gridCol w:w="1679.121338912134"/>
        <w:gridCol w:w="2692.4686192468616"/>
        <w:tblGridChange w:id="0">
          <w:tblGrid>
            <w:gridCol w:w="1032.928870292887"/>
            <w:gridCol w:w="3955.4811715481173"/>
            <w:gridCol w:w="1679.121338912134"/>
            <w:gridCol w:w="2692.468619246861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Advances / Staff Prepayments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 (Mandatory)</w:t>
            </w:r>
          </w:p>
          <w:p w:rsidR="00000000" w:rsidDel="00000000" w:rsidP="00000000" w:rsidRDefault="00000000" w:rsidRPr="00000000" w14:paraId="000000D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money send to field for implementation of activity of project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Withholding Tax Payable (3%)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Withholding Tax Payable (30%)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</w:p>
        </w:tc>
      </w:tr>
    </w:tbl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0gj32dm82f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yukir8lar1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um9ii4b3uyg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Payroll Liability Accounts (The "Withholding" Buckets)</w:t>
      </w:r>
    </w:p>
    <w:p w:rsidR="00000000" w:rsidDel="00000000" w:rsidP="00000000" w:rsidRDefault="00000000" w:rsidRPr="00000000" w14:paraId="000000E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6.4487905301081"/>
        <w:gridCol w:w="1681.2352032938752"/>
        <w:gridCol w:w="1262.130725681935"/>
        <w:gridCol w:w="2129.243437982501"/>
        <w:gridCol w:w="3270.9418425115796"/>
        <w:tblGridChange w:id="0">
          <w:tblGrid>
            <w:gridCol w:w="1016.4487905301081"/>
            <w:gridCol w:w="1681.2352032938752"/>
            <w:gridCol w:w="1262.130725681935"/>
            <w:gridCol w:w="2129.243437982501"/>
            <w:gridCol w:w="3270.941842511579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 Salary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to match the payroll debt against the actual bank transfer to employees.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 Tax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match the amount withheld from staff against the payment made to ERCA.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Pension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clear the combined 18% obligation (7% staff + 11% NGO) when paid to POESSA.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Provident Fund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track and clear the employee and employer contributions to the fund.</w:t>
            </w:r>
          </w:p>
        </w:tc>
      </w:tr>
    </w:tbl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73fjhinq65e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Final Payroll Rule to COA Mapping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2.8033472803345"/>
        <w:gridCol w:w="2442.8033472803345"/>
        <w:gridCol w:w="2310.627615062762"/>
        <w:gridCol w:w="2163.765690376569"/>
        <w:tblGridChange w:id="0">
          <w:tblGrid>
            <w:gridCol w:w="2442.8033472803345"/>
            <w:gridCol w:w="2442.8033472803345"/>
            <w:gridCol w:w="2310.627615062762"/>
            <w:gridCol w:w="2163.76569037656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Debit Account (Expense)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Credit Account (Liability)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Basic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601600 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601600 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601600 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601600 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Hardship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601600 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PAPDA 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601700 Staff Benefits &amp;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201500 Pension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 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201500 Pension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PAPDA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601700 Staff Benefits &amp;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201600 Provident Fund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201600 Provident Fund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INCOME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201400 Income Tax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201300 Net Salary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YES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2mtzrhoer8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The Complete Registration Manual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complete, line-by-line guide</w:t>
      </w:r>
      <w:r w:rsidDel="00000000" w:rsidR="00000000" w:rsidRPr="00000000">
        <w:rPr>
          <w:sz w:val="24"/>
          <w:szCs w:val="24"/>
          <w:rtl w:val="0"/>
        </w:rPr>
        <w:t xml:space="preserve"> for all  charts of accounts. This ensures that every time you use one of these codes, you know exactly which Odoo feature to click.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1.0460251046024"/>
        <w:gridCol w:w="3221.1715481171545"/>
        <w:gridCol w:w="2442.8033472803345"/>
        <w:gridCol w:w="2574.9790794979076"/>
        <w:tblGridChange w:id="0">
          <w:tblGrid>
            <w:gridCol w:w="1121.0460251046024"/>
            <w:gridCol w:w="3221.1715481171545"/>
            <w:gridCol w:w="2442.8033472803345"/>
            <w:gridCol w:w="2574.979079497907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Odoo Feature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Analytic 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Hardware &amp; 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 Furniture, Car &amp; Equipment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Grant Income - 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Invoice + Bank Reconciliation(to reconcile)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Cofund Income - PAPDA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Customer Receipt + Bank Reconciliation (to reconcile)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403XXX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Grant Income - [Other]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invoice + Bank Reconciliation(to reconcile)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Consumables &amp; Accessories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Project, Activity,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Software,Licenses, Advert &amp; Social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Project, Activity,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Consultancy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Project, Activity,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&amp; Capacity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Expenses App or (Employee expence)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Project, Activity,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Travel, Transport &amp; per diem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Expenses App or (Employee expence)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Project, Activity, Funding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Salaries &amp; Wages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Journal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Staff Benefits &amp;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Journal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 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Utilities (Water/Elec/Int)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Stationery &amp; Office Supplies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Project, Activity, Funding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602200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Professional Fees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Funding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Cash/Bank Suspense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Bank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 (Clear it later)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Advances / Prepayments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&amp; Partner Name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Withholding Payable (3%)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Automated (Tax)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Withholding Payable (30%)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Automated (Tax)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jpr7u31bdmt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System Account Usage Guide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4.5521215295967"/>
        <w:gridCol w:w="1917.1084337349398"/>
        <w:gridCol w:w="1696.469355683604"/>
        <w:gridCol w:w="4711.870089051859"/>
        <w:tblGridChange w:id="0">
          <w:tblGrid>
            <w:gridCol w:w="1034.5521215295967"/>
            <w:gridCol w:w="1917.1084337349398"/>
            <w:gridCol w:w="1696.469355683604"/>
            <w:gridCol w:w="4711.87008905185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Odoo Feature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is it triggered?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Bank/Cash Clearing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Internal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you click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"Internal Transfer"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 the Bank Dashboard to move money between projects.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Accounts 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you click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"Create Bill"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then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"Confirm."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Odoo automatically puts the debt here.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Accounts Receivable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you create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"New Invoice"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a donor and click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"Confirm."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Accumulated 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Year-End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Automatic.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Odoo calculates this when you look at your Balance Sheet at the end of the year.</w:t>
            </w:r>
          </w:p>
        </w:tc>
      </w:tr>
    </w:tbl>
    <w:p w:rsidR="00000000" w:rsidDel="00000000" w:rsidP="00000000" w:rsidRDefault="00000000" w:rsidRPr="00000000" w14:paraId="000001A5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