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BFEFCA" w14:textId="2A0AF79C" w:rsidR="000D3381" w:rsidRDefault="000D3381" w:rsidP="00994A24">
      <w:pPr>
        <w:pBdr>
          <w:bottom w:val="single" w:sz="6" w:space="1" w:color="auto"/>
        </w:pBdr>
        <w:jc w:val="both"/>
        <w:rPr>
          <w:b/>
          <w:bCs/>
        </w:rPr>
      </w:pPr>
      <w:r w:rsidRPr="000D3381">
        <w:rPr>
          <w:b/>
          <w:bCs/>
        </w:rPr>
        <w:t>Introduction</w:t>
      </w:r>
    </w:p>
    <w:p w14:paraId="0E465FAD" w14:textId="136C643E" w:rsidR="000D3381" w:rsidRDefault="000D3381" w:rsidP="00994A24">
      <w:pPr>
        <w:jc w:val="both"/>
      </w:pPr>
      <w:r>
        <w:t>This demonstration explores cavity-modes and mode-locked lasers. The simulation is of a mode-locked laser where the cavity length, the gain medium, and the number of modes centered around the central mode frequency are specified.</w:t>
      </w:r>
    </w:p>
    <w:p w14:paraId="3DE61D18" w14:textId="77777777" w:rsidR="000D3381" w:rsidRDefault="000D3381" w:rsidP="00994A24">
      <w:pPr>
        <w:jc w:val="both"/>
      </w:pPr>
    </w:p>
    <w:p w14:paraId="1E307FDF" w14:textId="1D30C70F" w:rsidR="003F5CE4" w:rsidRPr="002C5B5C" w:rsidRDefault="000D3381" w:rsidP="00994A24">
      <w:pPr>
        <w:pBdr>
          <w:bottom w:val="single" w:sz="6" w:space="1" w:color="auto"/>
        </w:pBdr>
        <w:jc w:val="both"/>
        <w:rPr>
          <w:b/>
          <w:bCs/>
        </w:rPr>
      </w:pPr>
      <w:r w:rsidRPr="002C5B5C">
        <w:rPr>
          <w:b/>
          <w:bCs/>
        </w:rPr>
        <w:t>Mode Locking</w:t>
      </w:r>
    </w:p>
    <w:p w14:paraId="272F73A4" w14:textId="27F62C37" w:rsidR="002C5B5C" w:rsidRDefault="002C5B5C" w:rsidP="00994A24">
      <w:pPr>
        <w:jc w:val="both"/>
      </w:pPr>
      <w:r>
        <w:t>What is mode locking</w:t>
      </w:r>
    </w:p>
    <w:p w14:paraId="70FB7F86" w14:textId="7B583DB9" w:rsidR="000D3381" w:rsidRDefault="000D3381" w:rsidP="00994A24">
      <w:pPr>
        <w:jc w:val="both"/>
      </w:pPr>
    </w:p>
    <w:p w14:paraId="5082B352" w14:textId="5146D03B" w:rsidR="000D3381" w:rsidRDefault="000D3381" w:rsidP="00994A24">
      <w:pPr>
        <w:pBdr>
          <w:bottom w:val="single" w:sz="6" w:space="1" w:color="auto"/>
        </w:pBdr>
        <w:jc w:val="both"/>
        <w:rPr>
          <w:b/>
          <w:bCs/>
        </w:rPr>
      </w:pPr>
      <w:r w:rsidRPr="001F6510">
        <w:rPr>
          <w:b/>
          <w:bCs/>
        </w:rPr>
        <w:t>Laser</w:t>
      </w:r>
      <w:r w:rsidR="00811224">
        <w:rPr>
          <w:b/>
          <w:bCs/>
        </w:rPr>
        <w:t>s, an overview:</w:t>
      </w:r>
    </w:p>
    <w:p w14:paraId="17E8F865" w14:textId="79DDD682" w:rsidR="000D3381" w:rsidRDefault="001F6510" w:rsidP="00994A24">
      <w:pPr>
        <w:jc w:val="both"/>
      </w:pPr>
      <w:r>
        <w:t>Lasers are highly tunable devices capable of either delivering a very narrow (near single) frequency of light or a broadband of frequencies much like a comb. In general applications such as laser pointers</w:t>
      </w:r>
      <w:r w:rsidR="00811224">
        <w:t>, lasers are most noted for their spatial coherence. That is, their ability to maintain their near uniform intensity and shape across far distances. Thomas Young’s double-slit experiment was first to conceive of this notion of coherence where a wave propagating through space can be described by the statistical similarity of the wave’s attributes between two points in space.</w:t>
      </w:r>
      <w:r>
        <w:t xml:space="preserve"> </w:t>
      </w:r>
      <w:r w:rsidR="00811224">
        <w:t>Coherence in lasers arises from the principle of stimulated emission, which serves as the required amplification inside lasers to create an intense beam of emitted of photons. This concept of stimulated emissions inside a laser device is what led to its own namesake</w:t>
      </w:r>
      <w:r w:rsidR="0018781E">
        <w:t xml:space="preserve"> since LASER was </w:t>
      </w:r>
      <w:r w:rsidR="00994A24">
        <w:t>initially</w:t>
      </w:r>
      <w:r w:rsidR="0018781E">
        <w:t xml:space="preserve"> </w:t>
      </w:r>
      <w:r w:rsidR="00994A24">
        <w:t xml:space="preserve">just </w:t>
      </w:r>
      <w:r w:rsidR="0018781E">
        <w:t>the acronym for</w:t>
      </w:r>
      <w:r>
        <w:t xml:space="preserve"> “</w:t>
      </w:r>
      <w:r w:rsidRPr="001F6510">
        <w:rPr>
          <w:b/>
          <w:bCs/>
        </w:rPr>
        <w:t>L</w:t>
      </w:r>
      <w:r>
        <w:t xml:space="preserve">ight </w:t>
      </w:r>
      <w:r w:rsidRPr="001F6510">
        <w:rPr>
          <w:b/>
          <w:bCs/>
        </w:rPr>
        <w:t>A</w:t>
      </w:r>
      <w:r>
        <w:t xml:space="preserve">mplification by </w:t>
      </w:r>
      <w:r w:rsidRPr="001F6510">
        <w:rPr>
          <w:b/>
          <w:bCs/>
        </w:rPr>
        <w:t>S</w:t>
      </w:r>
      <w:r>
        <w:t xml:space="preserve">timulated </w:t>
      </w:r>
      <w:r w:rsidRPr="001F6510">
        <w:rPr>
          <w:b/>
          <w:bCs/>
        </w:rPr>
        <w:t>E</w:t>
      </w:r>
      <w:r>
        <w:t xml:space="preserve">mission of </w:t>
      </w:r>
      <w:r w:rsidRPr="001F6510">
        <w:rPr>
          <w:b/>
          <w:bCs/>
        </w:rPr>
        <w:t>R</w:t>
      </w:r>
      <w:r>
        <w:t>adiation”.</w:t>
      </w:r>
    </w:p>
    <w:p w14:paraId="065E6ACD" w14:textId="6F33FF8E" w:rsidR="00811224" w:rsidRDefault="00811224" w:rsidP="00994A24">
      <w:pPr>
        <w:jc w:val="both"/>
      </w:pPr>
    </w:p>
    <w:p w14:paraId="38DFD68F" w14:textId="284E32C0" w:rsidR="00811224" w:rsidRDefault="00811224" w:rsidP="00994A24">
      <w:pPr>
        <w:pBdr>
          <w:bottom w:val="single" w:sz="6" w:space="1" w:color="auto"/>
        </w:pBdr>
        <w:jc w:val="both"/>
        <w:rPr>
          <w:b/>
          <w:bCs/>
        </w:rPr>
      </w:pPr>
      <w:r w:rsidRPr="00994A24">
        <w:rPr>
          <w:b/>
          <w:bCs/>
        </w:rPr>
        <w:t>Stimulated Emissions</w:t>
      </w:r>
    </w:p>
    <w:p w14:paraId="50387EEB" w14:textId="77777777" w:rsidR="00363910" w:rsidRDefault="00994A24" w:rsidP="00994A24">
      <w:pPr>
        <w:jc w:val="both"/>
      </w:pPr>
      <w:r>
        <w:t>Quantum mechanics describes several possible interactions between photons and atoms; the simplest being the absorption of a photon in transit near an atom. Typically, atoms exist in a ground state, which is the lowest-energy state possible for an atom</w:t>
      </w:r>
      <w:r w:rsidR="004F7098">
        <w:t xml:space="preserve"> to exist in</w:t>
      </w:r>
      <w:r>
        <w:t xml:space="preserve">. However, </w:t>
      </w:r>
      <w:r w:rsidR="004F7098">
        <w:t xml:space="preserve">an electron contained within an orbital of an </w:t>
      </w:r>
      <w:r>
        <w:t xml:space="preserve">atom has the chance to absorb </w:t>
      </w:r>
      <w:r w:rsidR="004F7098">
        <w:t xml:space="preserve">the quanta of energy carried by a </w:t>
      </w:r>
      <w:r>
        <w:t>photon</w:t>
      </w:r>
      <w:r w:rsidR="004F7098">
        <w:t xml:space="preserve"> passing nearby. This causes the electron to transition into a higher energy state and thus effectively raising </w:t>
      </w:r>
      <w:r w:rsidR="006C3D8A">
        <w:t>its</w:t>
      </w:r>
      <w:r w:rsidR="004F7098">
        <w:t xml:space="preserve"> atom to an energetic state above its own ground state. The “lifetime” for an atom to exist in this excited state is finite and may only last on the order of nanoseconds. </w:t>
      </w:r>
    </w:p>
    <w:p w14:paraId="53E4A818" w14:textId="4EEFCE6C" w:rsidR="00363910" w:rsidRDefault="00363910" w:rsidP="00994A24">
      <w:pPr>
        <w:jc w:val="both"/>
      </w:pPr>
    </w:p>
    <w:p w14:paraId="60CED8ED" w14:textId="4F4AE56E" w:rsidR="00363910" w:rsidRDefault="00363910" w:rsidP="00994A24">
      <w:pPr>
        <w:jc w:val="both"/>
      </w:pPr>
      <w:r>
        <w:t>Max Planck determined the frequency of the photon, or the radiant energy absorbed or emitted, was directly proportional to the frequency of the radiation</w:t>
      </w:r>
      <w:r w:rsidR="00A222FC">
        <w:t xml:space="preserve"> by the scalar constant, Planck’s constant. Consequently, the energy of a system will change by units of </w:t>
      </w:r>
      <m:oMath>
        <m:r>
          <w:rPr>
            <w:rFonts w:ascii="Cambria Math" w:hAnsi="Cambria Math"/>
          </w:rPr>
          <m:t>hf</m:t>
        </m:r>
      </m:oMath>
      <w:r w:rsidR="005F6D5A">
        <w:rPr>
          <w:rFonts w:eastAsiaTheme="minorEastAsia"/>
        </w:rPr>
        <w:t xml:space="preserve"> (electron-volts)</w:t>
      </w:r>
      <w:r w:rsidR="00A222FC">
        <w:rPr>
          <w:rFonts w:eastAsiaTheme="minorEastAsia"/>
        </w:rPr>
        <w:t>, such that:</w:t>
      </w:r>
    </w:p>
    <w:p w14:paraId="31DDAA83" w14:textId="1FE328C0" w:rsidR="00363910" w:rsidRDefault="00363910" w:rsidP="00994A24">
      <w:pPr>
        <w:jc w:val="both"/>
      </w:pPr>
    </w:p>
    <w:p w14:paraId="4D058A40" w14:textId="07507BDD" w:rsidR="00DE3EEE" w:rsidRPr="00DE3EEE" w:rsidRDefault="00363910" w:rsidP="00994A24">
      <w:pPr>
        <w:jc w:val="both"/>
        <w:rPr>
          <w:rFonts w:eastAsiaTheme="minorEastAsia"/>
        </w:rPr>
      </w:pPr>
      <m:oMathPara>
        <m:oMath>
          <m:r>
            <w:rPr>
              <w:rFonts w:ascii="Cambria Math" w:hAnsi="Cambria Math"/>
            </w:rPr>
            <m:t>E=</m:t>
          </m:r>
          <m:f>
            <m:fPr>
              <m:ctrlPr>
                <w:rPr>
                  <w:rFonts w:ascii="Cambria Math" w:hAnsi="Cambria Math"/>
                  <w:i/>
                </w:rPr>
              </m:ctrlPr>
            </m:fPr>
            <m:num>
              <m:r>
                <w:rPr>
                  <w:rFonts w:ascii="Cambria Math" w:hAnsi="Cambria Math"/>
                </w:rPr>
                <m:t>hf</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-19</m:t>
                  </m:r>
                </m:sup>
              </m:sSup>
              <m:r>
                <w:rPr>
                  <w:rFonts w:ascii="Cambria Math" w:hAnsi="Cambria Math"/>
                </w:rPr>
                <m:t xml:space="preserve"> [ J]</m:t>
              </m:r>
            </m:den>
          </m:f>
          <m:r>
            <w:rPr>
              <w:rFonts w:ascii="Cambria Math" w:hAnsi="Cambria Math"/>
            </w:rPr>
            <m:t xml:space="preserve"> [eV]</m:t>
          </m:r>
        </m:oMath>
      </m:oMathPara>
    </w:p>
    <w:p w14:paraId="35AC8B07" w14:textId="375E58CB" w:rsidR="00DE3EEE" w:rsidRDefault="00DE3EEE" w:rsidP="00994A24">
      <w:pPr>
        <w:jc w:val="both"/>
        <w:rPr>
          <w:rFonts w:eastAsiaTheme="minorEastAsia"/>
        </w:rPr>
      </w:pPr>
    </w:p>
    <w:p w14:paraId="39814800" w14:textId="75A7837D" w:rsidR="00DE3EEE" w:rsidRPr="00DE3EEE" w:rsidRDefault="00DE3EEE" w:rsidP="00994A24">
      <w:pPr>
        <w:jc w:val="both"/>
        <w:rPr>
          <w:rFonts w:eastAsiaTheme="minorEastAsia"/>
        </w:rPr>
      </w:pPr>
      <w:r>
        <w:rPr>
          <w:rFonts w:eastAsiaTheme="minorEastAsia"/>
        </w:rPr>
        <w:t xml:space="preserve">Furthermore, Bohr established a frequency condition which proposed that the </w:t>
      </w:r>
      <w:r>
        <w:rPr>
          <w:rFonts w:eastAsiaTheme="minorEastAsia"/>
        </w:rPr>
        <w:t>energy absorbed or emitted by an</w:t>
      </w:r>
      <w:r>
        <w:rPr>
          <w:rFonts w:eastAsiaTheme="minorEastAsia"/>
        </w:rPr>
        <w:t xml:space="preserve"> atom must</w:t>
      </w:r>
    </w:p>
    <w:p w14:paraId="0E91CEC3" w14:textId="77777777" w:rsidR="00363910" w:rsidRDefault="00363910" w:rsidP="00994A24">
      <w:pPr>
        <w:jc w:val="both"/>
      </w:pPr>
    </w:p>
    <w:p w14:paraId="593B2234" w14:textId="77777777" w:rsidR="003F48D7" w:rsidRDefault="004F7098" w:rsidP="00994A24">
      <w:pPr>
        <w:jc w:val="both"/>
      </w:pPr>
      <w:r>
        <w:t>When the electron reoccupies its original orbital energy state</w:t>
      </w:r>
      <w:r w:rsidR="00363910">
        <w:t xml:space="preserve"> after occupying a higher energy level</w:t>
      </w:r>
      <w:r>
        <w:t xml:space="preserve">, the atom falls back to its ground state but not before also emitting a photon. This photon carries the quanta of energy </w:t>
      </w:r>
      <w:r w:rsidR="00691990">
        <w:t xml:space="preserve">lost by the atom and originally </w:t>
      </w:r>
      <w:r>
        <w:t xml:space="preserve">carried by the first photon. This form of photon </w:t>
      </w:r>
      <w:r w:rsidR="0086619B">
        <w:t>generation</w:t>
      </w:r>
      <w:r>
        <w:t xml:space="preserve"> is referred to </w:t>
      </w:r>
      <w:r w:rsidR="0086619B">
        <w:t xml:space="preserve">as spontaneous emission and occurs naturally. </w:t>
      </w:r>
    </w:p>
    <w:p w14:paraId="16A227F4" w14:textId="77777777" w:rsidR="003F48D7" w:rsidRDefault="003F48D7" w:rsidP="00994A24">
      <w:pPr>
        <w:jc w:val="both"/>
      </w:pPr>
    </w:p>
    <w:p w14:paraId="1E6D9D75" w14:textId="4C9BF8BC" w:rsidR="006C3D8A" w:rsidRDefault="0086619B" w:rsidP="00994A24">
      <w:pPr>
        <w:jc w:val="both"/>
      </w:pPr>
      <w:r>
        <w:t xml:space="preserve">We don’t normally perceive spontaneous emissions because it’s rare to find an atom above its ground level. When </w:t>
      </w:r>
      <w:r w:rsidR="006C3D8A">
        <w:t>one does</w:t>
      </w:r>
      <w:r>
        <w:t xml:space="preserve">, though, the frequency of occurrence is random enough that we </w:t>
      </w:r>
      <w:r w:rsidR="006C3D8A">
        <w:t xml:space="preserve">cannot entirely </w:t>
      </w:r>
      <w:r>
        <w:t xml:space="preserve">perceive any quantized amount of photon emission above our eye’s perceivable threshold. </w:t>
      </w:r>
      <w:r w:rsidR="006C3D8A">
        <w:t xml:space="preserve">Photons are spontaneously emitting </w:t>
      </w:r>
      <w:r w:rsidR="00CF7AAA">
        <w:t xml:space="preserve">all </w:t>
      </w:r>
      <w:r w:rsidR="006C3D8A">
        <w:t>around us though.</w:t>
      </w:r>
    </w:p>
    <w:p w14:paraId="2BB0D95C" w14:textId="6CEEF0E7" w:rsidR="00944EB2" w:rsidRDefault="006C3D8A" w:rsidP="00DD10D1">
      <w:pPr>
        <w:pStyle w:val="Quote"/>
        <w:jc w:val="both"/>
      </w:pPr>
      <w:r>
        <w:lastRenderedPageBreak/>
        <w:t xml:space="preserve">An important caveat to note is some materials have a greater proclivity for spontaneous photon emission. </w:t>
      </w:r>
      <w:r w:rsidR="00CB7D2E">
        <w:t>Some r</w:t>
      </w:r>
      <w:r>
        <w:t xml:space="preserve">adioactive isotopes, for instance, have an exponential decay of harmful </w:t>
      </w:r>
      <w:r w:rsidR="00CB7D2E">
        <w:t xml:space="preserve">photons referred to as ionizing gamma </w:t>
      </w:r>
      <w:r w:rsidR="00CF7AAA">
        <w:t>radiative</w:t>
      </w:r>
      <w:r w:rsidR="00CB7D2E">
        <w:t xml:space="preserve"> emission. Radioactive emission can be classified as being alpha, that is, helium nuclei emission, beta, which is electron or positron emission, and gamma radiation, which is characterized as photon emission. Gamma photon emission is the most dangerous due to its devastation </w:t>
      </w:r>
      <w:r w:rsidR="001135BA">
        <w:t>on</w:t>
      </w:r>
      <w:r w:rsidR="00CB7D2E">
        <w:t xml:space="preserve"> organic living matter and </w:t>
      </w:r>
      <w:r w:rsidR="001135BA">
        <w:t>requires</w:t>
      </w:r>
      <w:r w:rsidR="00CB7D2E">
        <w:t xml:space="preserve"> significant shielding of either lead or concrete.</w:t>
      </w:r>
    </w:p>
    <w:p w14:paraId="05C909CF" w14:textId="0C89FC54" w:rsidR="00CB7D2E" w:rsidRDefault="00CB7D2E" w:rsidP="00994A24">
      <w:pPr>
        <w:jc w:val="both"/>
      </w:pPr>
    </w:p>
    <w:p w14:paraId="78DFFFCE" w14:textId="45BD334C" w:rsidR="00D94877" w:rsidRDefault="00C23140" w:rsidP="00994A24">
      <w:pPr>
        <w:jc w:val="both"/>
      </w:pPr>
      <w:r>
        <w:t>While the lifetime of an atom occupying an energetic state above its ground state is short, there are instances where</w:t>
      </w:r>
      <w:r w:rsidR="004A4F73">
        <w:t xml:space="preserve"> an atom lives</w:t>
      </w:r>
      <w:r w:rsidR="00512FE8">
        <w:t xml:space="preserve"> just</w:t>
      </w:r>
      <w:r w:rsidR="004A4F73">
        <w:t xml:space="preserve"> long enough to interact with a </w:t>
      </w:r>
      <w:r w:rsidR="00D94877">
        <w:t xml:space="preserve">transit </w:t>
      </w:r>
      <w:r w:rsidR="00512FE8">
        <w:t>photon</w:t>
      </w:r>
      <w:r>
        <w:t xml:space="preserve">. </w:t>
      </w:r>
      <w:r w:rsidR="00DE3EEE">
        <w:t xml:space="preserve">Back in 1917, Albert Einstein postulated a third emission event where an atom could spontaneously generate a photon from interacting with a photon. </w:t>
      </w:r>
      <w:r>
        <w:t>In th</w:t>
      </w:r>
      <w:r w:rsidR="00DE3EEE">
        <w:t>is scenario</w:t>
      </w:r>
      <w:r>
        <w:t xml:space="preserve">, the transit photon causes the atom to </w:t>
      </w:r>
      <w:r w:rsidR="00DE3EEE">
        <w:t>spontaneously</w:t>
      </w:r>
      <w:r>
        <w:t xml:space="preserve"> </w:t>
      </w:r>
      <w:r w:rsidR="008B07C4">
        <w:t xml:space="preserve">drop </w:t>
      </w:r>
      <w:r w:rsidR="00363910">
        <w:t>back down to a</w:t>
      </w:r>
      <w:r w:rsidR="008B07C4">
        <w:t xml:space="preserve"> lower energy level and generate a second</w:t>
      </w:r>
      <w:r w:rsidR="00363910">
        <w:t xml:space="preserve"> new</w:t>
      </w:r>
      <w:r w:rsidR="008B07C4">
        <w:t xml:space="preserve"> photon carrying the released quanta of energy. </w:t>
      </w:r>
      <w:r w:rsidR="00512FE8">
        <w:t xml:space="preserve">This process is the contra to </w:t>
      </w:r>
      <w:r w:rsidR="00EE4E6D">
        <w:t xml:space="preserve">photon </w:t>
      </w:r>
      <w:r w:rsidR="00512FE8">
        <w:t xml:space="preserve">absorption where the </w:t>
      </w:r>
      <w:r w:rsidR="00512FE8" w:rsidRPr="006D7826">
        <w:rPr>
          <w:i/>
          <w:iCs/>
        </w:rPr>
        <w:t>energy</w:t>
      </w:r>
      <w:r w:rsidR="00512FE8">
        <w:t xml:space="preserve"> </w:t>
      </w:r>
      <w:r w:rsidR="00EE4E6D">
        <w:t>involved</w:t>
      </w:r>
      <w:r w:rsidR="00512FE8">
        <w:t xml:space="preserve"> </w:t>
      </w:r>
      <w:r w:rsidR="00403E8B">
        <w:t xml:space="preserve">in the level transition </w:t>
      </w:r>
      <w:r w:rsidR="00512FE8">
        <w:t>is identical, but the atomic transition</w:t>
      </w:r>
      <w:r w:rsidR="00403E8B">
        <w:t xml:space="preserve"> </w:t>
      </w:r>
      <w:r w:rsidR="00403E8B" w:rsidRPr="0078065C">
        <w:rPr>
          <w:i/>
          <w:iCs/>
        </w:rPr>
        <w:t>direction</w:t>
      </w:r>
      <w:r w:rsidR="00512FE8">
        <w:t xml:space="preserve"> </w:t>
      </w:r>
      <w:r w:rsidR="00EE4E6D">
        <w:t xml:space="preserve">in a stimulated emission </w:t>
      </w:r>
      <w:r w:rsidR="00512FE8">
        <w:t>is opposite</w:t>
      </w:r>
      <w:r w:rsidR="00EE4E6D">
        <w:t xml:space="preserve"> to absorption</w:t>
      </w:r>
      <w:r w:rsidR="00512FE8">
        <w:t xml:space="preserve">. </w:t>
      </w:r>
    </w:p>
    <w:p w14:paraId="04601536" w14:textId="77777777" w:rsidR="00D94877" w:rsidRDefault="00D94877" w:rsidP="00994A24">
      <w:pPr>
        <w:jc w:val="both"/>
      </w:pPr>
    </w:p>
    <w:p w14:paraId="6CF1B75C" w14:textId="49B736DE" w:rsidR="004E2FFC" w:rsidRDefault="004E2FFC" w:rsidP="00994A24">
      <w:pPr>
        <w:jc w:val="both"/>
      </w:pPr>
      <w:r>
        <w:t>The diagram below summarizes the various forms of photon interaction so far discussed:</w:t>
      </w:r>
    </w:p>
    <w:p w14:paraId="14C0B84B" w14:textId="406AE053" w:rsidR="00230B2F" w:rsidRDefault="00230B2F" w:rsidP="00994A24">
      <w:pPr>
        <w:jc w:val="both"/>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50"/>
      </w:tblGrid>
      <w:tr w:rsidR="00230B2F" w14:paraId="4E037E64" w14:textId="77777777" w:rsidTr="00230B2F">
        <w:tc>
          <w:tcPr>
            <w:tcW w:w="9350" w:type="dxa"/>
          </w:tcPr>
          <w:p w14:paraId="0497C8EA" w14:textId="3E5FDC4A" w:rsidR="00230B2F" w:rsidRDefault="00230B2F" w:rsidP="00230B2F">
            <w:pPr>
              <w:jc w:val="center"/>
            </w:pPr>
            <w:r>
              <w:rPr>
                <w:noProof/>
              </w:rPr>
              <w:drawing>
                <wp:inline distT="0" distB="0" distL="0" distR="0" wp14:anchorId="7E92E93B" wp14:editId="366B8059">
                  <wp:extent cx="4197371" cy="2286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4197371" cy="2286000"/>
                          </a:xfrm>
                          <a:prstGeom prst="rect">
                            <a:avLst/>
                          </a:prstGeom>
                        </pic:spPr>
                      </pic:pic>
                    </a:graphicData>
                  </a:graphic>
                </wp:inline>
              </w:drawing>
            </w:r>
          </w:p>
        </w:tc>
      </w:tr>
      <w:tr w:rsidR="00230B2F" w14:paraId="6DDD2219" w14:textId="77777777" w:rsidTr="00230B2F">
        <w:tc>
          <w:tcPr>
            <w:tcW w:w="9350" w:type="dxa"/>
          </w:tcPr>
          <w:p w14:paraId="5DCA3100" w14:textId="64AFF594" w:rsidR="00230B2F" w:rsidRPr="00230B2F" w:rsidRDefault="00230B2F" w:rsidP="00230B2F">
            <w:pPr>
              <w:jc w:val="both"/>
              <w:rPr>
                <w:rFonts w:ascii="Times New Roman" w:hAnsi="Times New Roman" w:cs="Times New Roman"/>
              </w:rPr>
            </w:pPr>
            <w:r w:rsidRPr="00230B2F">
              <w:rPr>
                <w:rFonts w:ascii="Times New Roman" w:hAnsi="Times New Roman" w:cs="Times New Roman"/>
              </w:rPr>
              <w:t>Three forms of photon interaction are illustrated for an atom described with a 3-level energy diagram.</w:t>
            </w:r>
          </w:p>
          <w:p w14:paraId="4D6D250A" w14:textId="77777777" w:rsidR="00230B2F" w:rsidRPr="00230B2F" w:rsidRDefault="00230B2F" w:rsidP="00230B2F">
            <w:pPr>
              <w:jc w:val="both"/>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tblCellMar>
              <w:tblLook w:val="04A0" w:firstRow="1" w:lastRow="0" w:firstColumn="1" w:lastColumn="0" w:noHBand="0" w:noVBand="1"/>
            </w:tblPr>
            <w:tblGrid>
              <w:gridCol w:w="2610"/>
              <w:gridCol w:w="6730"/>
            </w:tblGrid>
            <w:tr w:rsidR="00230B2F" w:rsidRPr="00230B2F" w14:paraId="1DB4AE43" w14:textId="77777777" w:rsidTr="00230B2F">
              <w:tc>
                <w:tcPr>
                  <w:tcW w:w="2610" w:type="dxa"/>
                </w:tcPr>
                <w:p w14:paraId="22369184" w14:textId="5F741B4D" w:rsidR="00230B2F" w:rsidRPr="00230B2F" w:rsidRDefault="00230B2F" w:rsidP="00230B2F">
                  <w:pPr>
                    <w:rPr>
                      <w:rFonts w:ascii="Times New Roman" w:hAnsi="Times New Roman" w:cs="Times New Roman"/>
                    </w:rPr>
                  </w:pPr>
                  <w:r w:rsidRPr="00230B2F">
                    <w:rPr>
                      <w:rFonts w:ascii="Times New Roman" w:hAnsi="Times New Roman" w:cs="Times New Roman"/>
                      <w:b/>
                      <w:bCs/>
                    </w:rPr>
                    <w:t>(A) Absorption</w:t>
                  </w:r>
                </w:p>
              </w:tc>
              <w:tc>
                <w:tcPr>
                  <w:tcW w:w="6730" w:type="dxa"/>
                </w:tcPr>
                <w:p w14:paraId="02348429"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 photon carrying quanta of energy is absorbed by an atom causing an atom’s electron to transition to a higher energy level for a short period of time.</w:t>
                  </w:r>
                </w:p>
                <w:p w14:paraId="22792CB4" w14:textId="77777777" w:rsidR="00230B2F" w:rsidRPr="00230B2F" w:rsidRDefault="00230B2F" w:rsidP="00230B2F">
                  <w:pPr>
                    <w:jc w:val="both"/>
                    <w:rPr>
                      <w:rFonts w:ascii="Times New Roman" w:hAnsi="Times New Roman" w:cs="Times New Roman"/>
                    </w:rPr>
                  </w:pPr>
                </w:p>
              </w:tc>
            </w:tr>
            <w:tr w:rsidR="00230B2F" w:rsidRPr="00230B2F" w14:paraId="1312868A" w14:textId="77777777" w:rsidTr="00230B2F">
              <w:tc>
                <w:tcPr>
                  <w:tcW w:w="2610" w:type="dxa"/>
                </w:tcPr>
                <w:p w14:paraId="378E1502" w14:textId="367AF080" w:rsidR="00230B2F" w:rsidRPr="00230B2F" w:rsidRDefault="00230B2F" w:rsidP="00230B2F">
                  <w:pPr>
                    <w:rPr>
                      <w:rFonts w:ascii="Times New Roman" w:hAnsi="Times New Roman" w:cs="Times New Roman"/>
                    </w:rPr>
                  </w:pPr>
                  <w:r w:rsidRPr="00230B2F">
                    <w:rPr>
                      <w:rFonts w:ascii="Times New Roman" w:hAnsi="Times New Roman" w:cs="Times New Roman"/>
                      <w:b/>
                      <w:bCs/>
                    </w:rPr>
                    <w:t>(</w:t>
                  </w:r>
                  <w:r w:rsidRPr="00230B2F">
                    <w:rPr>
                      <w:rFonts w:ascii="Times New Roman" w:hAnsi="Times New Roman" w:cs="Times New Roman"/>
                      <w:b/>
                      <w:bCs/>
                    </w:rPr>
                    <w:t>B) Spontaneous Emission</w:t>
                  </w:r>
                </w:p>
              </w:tc>
              <w:tc>
                <w:tcPr>
                  <w:tcW w:w="6730" w:type="dxa"/>
                </w:tcPr>
                <w:p w14:paraId="3862D951" w14:textId="77777777"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the electron can no longer hold its higher energy state and releases the original quanta of energy in the form of a photon causing the atom to drop back down to a lower energy level.</w:t>
                  </w:r>
                </w:p>
                <w:p w14:paraId="60C8D14E" w14:textId="77777777" w:rsidR="00230B2F" w:rsidRPr="00230B2F" w:rsidRDefault="00230B2F" w:rsidP="00230B2F">
                  <w:pPr>
                    <w:jc w:val="both"/>
                    <w:rPr>
                      <w:rFonts w:ascii="Times New Roman" w:hAnsi="Times New Roman" w:cs="Times New Roman"/>
                    </w:rPr>
                  </w:pPr>
                </w:p>
              </w:tc>
            </w:tr>
            <w:tr w:rsidR="00230B2F" w:rsidRPr="00230B2F" w14:paraId="1CD7F10C" w14:textId="77777777" w:rsidTr="00230B2F">
              <w:tc>
                <w:tcPr>
                  <w:tcW w:w="2610" w:type="dxa"/>
                </w:tcPr>
                <w:p w14:paraId="48C01082" w14:textId="4FCA0604" w:rsidR="00230B2F" w:rsidRPr="00230B2F" w:rsidRDefault="00230B2F" w:rsidP="00230B2F">
                  <w:pPr>
                    <w:rPr>
                      <w:rFonts w:ascii="Times New Roman" w:hAnsi="Times New Roman" w:cs="Times New Roman"/>
                    </w:rPr>
                  </w:pPr>
                  <w:r w:rsidRPr="00230B2F">
                    <w:rPr>
                      <w:rFonts w:ascii="Times New Roman" w:hAnsi="Times New Roman" w:cs="Times New Roman"/>
                      <w:b/>
                      <w:bCs/>
                    </w:rPr>
                    <w:t>(C) Stimulated Emission</w:t>
                  </w:r>
                </w:p>
              </w:tc>
              <w:tc>
                <w:tcPr>
                  <w:tcW w:w="6730" w:type="dxa"/>
                </w:tcPr>
                <w:p w14:paraId="0B4623CC" w14:textId="7DA1EF84" w:rsidR="00230B2F" w:rsidRPr="00230B2F" w:rsidRDefault="00230B2F" w:rsidP="00230B2F">
                  <w:pPr>
                    <w:jc w:val="both"/>
                    <w:rPr>
                      <w:rFonts w:ascii="Times New Roman" w:hAnsi="Times New Roman" w:cs="Times New Roman"/>
                    </w:rPr>
                  </w:pPr>
                  <w:r w:rsidRPr="00230B2F">
                    <w:rPr>
                      <w:rFonts w:ascii="Times New Roman" w:hAnsi="Times New Roman" w:cs="Times New Roman"/>
                    </w:rPr>
                    <w:t>occurs when an atom can exist in a higher energy state long enough to interact with a  photon causing a second photon to be generated.</w:t>
                  </w:r>
                </w:p>
              </w:tc>
            </w:tr>
          </w:tbl>
          <w:p w14:paraId="22E439B8" w14:textId="77777777" w:rsidR="00230B2F" w:rsidRDefault="00230B2F" w:rsidP="00994A24">
            <w:pPr>
              <w:jc w:val="both"/>
            </w:pPr>
          </w:p>
          <w:p w14:paraId="7714A3CF" w14:textId="50704207" w:rsidR="00230B2F" w:rsidRDefault="00230B2F" w:rsidP="00994A24">
            <w:pPr>
              <w:jc w:val="both"/>
            </w:pPr>
          </w:p>
        </w:tc>
      </w:tr>
    </w:tbl>
    <w:p w14:paraId="5F2CAA24" w14:textId="77777777" w:rsidR="00230B2F" w:rsidRDefault="00230B2F" w:rsidP="00994A24">
      <w:pPr>
        <w:jc w:val="both"/>
      </w:pPr>
    </w:p>
    <w:p w14:paraId="2A9B6FD2" w14:textId="50D960B5" w:rsidR="00944EB2" w:rsidRDefault="00944EB2" w:rsidP="00994A24">
      <w:pPr>
        <w:jc w:val="both"/>
      </w:pPr>
    </w:p>
    <w:p w14:paraId="2F65A3BF" w14:textId="77777777" w:rsidR="002A2E32" w:rsidRPr="00FF50C9" w:rsidRDefault="002A2E32" w:rsidP="002A2E32">
      <w:pPr>
        <w:jc w:val="both"/>
      </w:pPr>
      <w:r w:rsidRPr="00FF50C9">
        <w:t>Population inversion is the situation where there are a greater number of atoms in their excited state than in their ground state. This principle is necessary to produce a laser because excess photon generation is desired, and this only occurs if photons are absorbed by atoms within their excited state. Conversely, if more atoms are in their ground state, photons are absorbed without emission.</w:t>
      </w:r>
    </w:p>
    <w:p w14:paraId="6947A236" w14:textId="77777777" w:rsidR="002A2E32" w:rsidRPr="00FF50C9" w:rsidRDefault="002A2E32" w:rsidP="002A2E32">
      <w:pPr>
        <w:jc w:val="both"/>
      </w:pPr>
    </w:p>
    <w:p w14:paraId="7C26EAEC" w14:textId="77777777" w:rsidR="002A2E32" w:rsidRPr="00FF50C9" w:rsidRDefault="002A2E32" w:rsidP="002A2E32">
      <w:pPr>
        <w:jc w:val="both"/>
      </w:pPr>
      <w:r w:rsidRPr="00FF50C9">
        <w:t>When atoms are excited into a highly excited energy state level, their lifetime within that state is on the order of nanoseconds, which is not long enough for stimulated absorption occurring in the order of microseconds or even milliseconds. Consequently, spontaneous emission or decay occurs. To work around this, metastable states within the energy band of an atom must be available to allow for longer lifetimes.</w:t>
      </w:r>
    </w:p>
    <w:p w14:paraId="7C0F62DB" w14:textId="77777777" w:rsidR="002A2E32" w:rsidRPr="00FF50C9" w:rsidRDefault="002A2E32" w:rsidP="002A2E32">
      <w:pPr>
        <w:jc w:val="both"/>
      </w:pPr>
    </w:p>
    <w:p w14:paraId="755066F6" w14:textId="77777777" w:rsidR="002A2E32" w:rsidRPr="00FF50C9" w:rsidRDefault="002A2E32" w:rsidP="002A2E32">
      <w:pPr>
        <w:jc w:val="both"/>
      </w:pPr>
      <w:r w:rsidRPr="00FF50C9">
        <w:t xml:space="preserve">Examples of common pump sources are electrical discharges, flashlamps, arc lamps, light from another laser, chemical reactions, and even explosive devices. The type of pump source used principally depends on the </w:t>
      </w:r>
      <w:r w:rsidRPr="00FF50C9">
        <w:rPr>
          <w:i/>
          <w:iCs/>
        </w:rPr>
        <w:t>gain medium</w:t>
      </w:r>
      <w:r w:rsidRPr="00FF50C9">
        <w:t>, and this also determines how the energy is transmitted to the medium.</w:t>
      </w:r>
    </w:p>
    <w:p w14:paraId="6DC03F53" w14:textId="00C8D64A" w:rsidR="00944EB2" w:rsidRDefault="00944EB2" w:rsidP="00994A24">
      <w:pPr>
        <w:jc w:val="both"/>
      </w:pPr>
    </w:p>
    <w:p w14:paraId="3DFFEAC3" w14:textId="77777777" w:rsidR="004E2FFC" w:rsidRDefault="004E2FFC" w:rsidP="00994A24">
      <w:pPr>
        <w:jc w:val="both"/>
      </w:pPr>
    </w:p>
    <w:p w14:paraId="6588FBAD" w14:textId="72DEFAB9" w:rsidR="000D3381" w:rsidRDefault="000D3381" w:rsidP="00994A24">
      <w:pPr>
        <w:jc w:val="both"/>
      </w:pPr>
      <w:r>
        <w:t>Cavity Resonators</w:t>
      </w:r>
    </w:p>
    <w:p w14:paraId="0E829827" w14:textId="69F4A15C" w:rsidR="000D3381" w:rsidRDefault="000D3381" w:rsidP="00994A24">
      <w:pPr>
        <w:jc w:val="both"/>
      </w:pPr>
    </w:p>
    <w:p w14:paraId="68DF2E0C" w14:textId="5AA79008" w:rsidR="000D3381" w:rsidRDefault="000D3381" w:rsidP="00994A24">
      <w:pPr>
        <w:jc w:val="both"/>
      </w:pPr>
      <w:r>
        <w:t>Longitudinal Modes</w:t>
      </w:r>
    </w:p>
    <w:p w14:paraId="0B6F745D" w14:textId="77777777" w:rsidR="000D3381" w:rsidRDefault="000D3381" w:rsidP="00994A24">
      <w:pPr>
        <w:jc w:val="both"/>
      </w:pPr>
    </w:p>
    <w:p w14:paraId="6A4ACB55" w14:textId="4EF76438" w:rsidR="000D3381" w:rsidRDefault="000D3381" w:rsidP="00994A24">
      <w:pPr>
        <w:jc w:val="both"/>
      </w:pPr>
      <w:r>
        <w:t>Transverse Modes</w:t>
      </w:r>
    </w:p>
    <w:p w14:paraId="03CC8B4B" w14:textId="590872A5" w:rsidR="006C10F6" w:rsidRDefault="006C10F6" w:rsidP="00994A24">
      <w:pPr>
        <w:jc w:val="both"/>
      </w:pPr>
    </w:p>
    <w:p w14:paraId="3422F8D6" w14:textId="62C96C85" w:rsidR="006C10F6" w:rsidRDefault="006C10F6" w:rsidP="00994A24">
      <w:pPr>
        <w:jc w:val="both"/>
      </w:pPr>
      <w:hyperlink r:id="rId5" w:history="1">
        <w:r w:rsidRPr="0070024D">
          <w:rPr>
            <w:rStyle w:val="Hyperlink"/>
          </w:rPr>
          <w:t>https://micro.magnet.fsu.edu/primer/java/lasers/electroncycle/index.html</w:t>
        </w:r>
      </w:hyperlink>
    </w:p>
    <w:p w14:paraId="6FB84713" w14:textId="5F0CA9FF" w:rsidR="006C10F6" w:rsidRDefault="006C10F6" w:rsidP="00994A24">
      <w:pPr>
        <w:jc w:val="both"/>
      </w:pPr>
      <w:hyperlink r:id="rId6" w:history="1">
        <w:r w:rsidRPr="0070024D">
          <w:rPr>
            <w:rStyle w:val="Hyperlink"/>
          </w:rPr>
          <w:t>https://en.wikipedia.org/wiki/Stimulated_emission</w:t>
        </w:r>
      </w:hyperlink>
    </w:p>
    <w:p w14:paraId="1B071DC3" w14:textId="431F5311" w:rsidR="006C10F6" w:rsidRDefault="006C10F6" w:rsidP="00994A24">
      <w:pPr>
        <w:jc w:val="both"/>
      </w:pPr>
      <w:hyperlink r:id="rId7" w:history="1">
        <w:r w:rsidRPr="0070024D">
          <w:rPr>
            <w:rStyle w:val="Hyperlink"/>
          </w:rPr>
          <w:t>https://en.wikipedia.org/wiki/Theodore_Maiman</w:t>
        </w:r>
      </w:hyperlink>
    </w:p>
    <w:p w14:paraId="0042B8CB" w14:textId="5FBDA0C5" w:rsidR="006C10F6" w:rsidRDefault="006C10F6" w:rsidP="00994A24">
      <w:pPr>
        <w:jc w:val="both"/>
      </w:pPr>
      <w:hyperlink r:id="rId8" w:history="1">
        <w:r w:rsidRPr="0070024D">
          <w:rPr>
            <w:rStyle w:val="Hyperlink"/>
          </w:rPr>
          <w:t>https://flex.phys.tohoku.ac.jp/~rsaito/saito20-GaussianBeam.pdf</w:t>
        </w:r>
      </w:hyperlink>
    </w:p>
    <w:p w14:paraId="1535DF9F" w14:textId="24AA015C" w:rsidR="006C10F6" w:rsidRDefault="006C10F6" w:rsidP="00994A24">
      <w:pPr>
        <w:jc w:val="both"/>
      </w:pPr>
      <w:hyperlink r:id="rId9" w:history="1">
        <w:r w:rsidRPr="0070024D">
          <w:rPr>
            <w:rStyle w:val="Hyperlink"/>
          </w:rPr>
          <w:t>https://laser.physics.sunysb.edu/_alex/tmodes/webreport.html</w:t>
        </w:r>
      </w:hyperlink>
    </w:p>
    <w:p w14:paraId="67B24427" w14:textId="2902E1B1" w:rsidR="006C10F6" w:rsidRDefault="006C10F6" w:rsidP="00994A24">
      <w:pPr>
        <w:jc w:val="both"/>
      </w:pPr>
    </w:p>
    <w:p w14:paraId="6E9910C6" w14:textId="02697815" w:rsidR="006C10F6" w:rsidRDefault="006C10F6" w:rsidP="00994A24">
      <w:pPr>
        <w:jc w:val="both"/>
      </w:pPr>
      <w:hyperlink r:id="rId10" w:history="1">
        <w:r w:rsidRPr="0070024D">
          <w:rPr>
            <w:rStyle w:val="Hyperlink"/>
          </w:rPr>
          <w:t>https://www.slideshare.net/dlorenser/part-i-laser-basics-lorenser-2009</w:t>
        </w:r>
      </w:hyperlink>
    </w:p>
    <w:p w14:paraId="6A914310" w14:textId="1F3E28C2" w:rsidR="006C10F6" w:rsidRDefault="006C10F6" w:rsidP="00994A24">
      <w:pPr>
        <w:jc w:val="both"/>
      </w:pPr>
      <w:hyperlink r:id="rId11" w:history="1">
        <w:r w:rsidRPr="0070024D">
          <w:rPr>
            <w:rStyle w:val="Hyperlink"/>
          </w:rPr>
          <w:t>https://www.rp-photonics.com/stimulated_emission.html</w:t>
        </w:r>
      </w:hyperlink>
    </w:p>
    <w:p w14:paraId="234475AA" w14:textId="77777777" w:rsidR="006C10F6" w:rsidRDefault="006C10F6" w:rsidP="00994A24">
      <w:pPr>
        <w:jc w:val="both"/>
      </w:pPr>
    </w:p>
    <w:sectPr w:rsidR="006C10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381"/>
    <w:rsid w:val="000D3381"/>
    <w:rsid w:val="000D7361"/>
    <w:rsid w:val="001135BA"/>
    <w:rsid w:val="0018781E"/>
    <w:rsid w:val="001F6510"/>
    <w:rsid w:val="00230B2F"/>
    <w:rsid w:val="002A2E32"/>
    <w:rsid w:val="002C5B5C"/>
    <w:rsid w:val="00363910"/>
    <w:rsid w:val="003F48D7"/>
    <w:rsid w:val="003F5CE4"/>
    <w:rsid w:val="00403E8B"/>
    <w:rsid w:val="004A4F73"/>
    <w:rsid w:val="004E2FFC"/>
    <w:rsid w:val="004F7098"/>
    <w:rsid w:val="00512FE8"/>
    <w:rsid w:val="005F6D5A"/>
    <w:rsid w:val="00691990"/>
    <w:rsid w:val="006C10F6"/>
    <w:rsid w:val="006C3D8A"/>
    <w:rsid w:val="006D7826"/>
    <w:rsid w:val="0078065C"/>
    <w:rsid w:val="00811224"/>
    <w:rsid w:val="0086619B"/>
    <w:rsid w:val="008B07C4"/>
    <w:rsid w:val="00944EB2"/>
    <w:rsid w:val="00994A24"/>
    <w:rsid w:val="00A222FC"/>
    <w:rsid w:val="00A554EA"/>
    <w:rsid w:val="00B121F1"/>
    <w:rsid w:val="00B65CAE"/>
    <w:rsid w:val="00C23140"/>
    <w:rsid w:val="00C5541E"/>
    <w:rsid w:val="00CB7D2E"/>
    <w:rsid w:val="00CF7AAA"/>
    <w:rsid w:val="00D94877"/>
    <w:rsid w:val="00DA3774"/>
    <w:rsid w:val="00DD10D1"/>
    <w:rsid w:val="00DE3EEE"/>
    <w:rsid w:val="00EE4E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A7258D0"/>
  <w14:defaultImageDpi w14:val="32767"/>
  <w15:chartTrackingRefBased/>
  <w15:docId w15:val="{26AAF6B4-F6ED-46BA-B0A1-0EE445B83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DD10D1"/>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DD10D1"/>
    <w:rPr>
      <w:i/>
      <w:iCs/>
      <w:color w:val="404040" w:themeColor="text1" w:themeTint="BF"/>
    </w:rPr>
  </w:style>
  <w:style w:type="character" w:styleId="PlaceholderText">
    <w:name w:val="Placeholder Text"/>
    <w:basedOn w:val="DefaultParagraphFont"/>
    <w:uiPriority w:val="99"/>
    <w:semiHidden/>
    <w:rsid w:val="00363910"/>
    <w:rPr>
      <w:color w:val="808080"/>
    </w:rPr>
  </w:style>
  <w:style w:type="table" w:styleId="TableGrid">
    <w:name w:val="Table Grid"/>
    <w:basedOn w:val="TableNormal"/>
    <w:uiPriority w:val="39"/>
    <w:rsid w:val="00230B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30B2F"/>
    <w:pPr>
      <w:ind w:left="720"/>
      <w:contextualSpacing/>
    </w:pPr>
  </w:style>
  <w:style w:type="character" w:styleId="Hyperlink">
    <w:name w:val="Hyperlink"/>
    <w:basedOn w:val="DefaultParagraphFont"/>
    <w:uiPriority w:val="99"/>
    <w:unhideWhenUsed/>
    <w:rsid w:val="006C10F6"/>
    <w:rPr>
      <w:color w:val="0563C1" w:themeColor="hyperlink"/>
      <w:u w:val="single"/>
    </w:rPr>
  </w:style>
  <w:style w:type="character" w:styleId="UnresolvedMention">
    <w:name w:val="Unresolved Mention"/>
    <w:basedOn w:val="DefaultParagraphFont"/>
    <w:uiPriority w:val="99"/>
    <w:semiHidden/>
    <w:unhideWhenUsed/>
    <w:rsid w:val="006C10F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lex.phys.tohoku.ac.jp/~rsaito/saito20-GaussianBeam.pdf" TargetMode="Externa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en.wikipedia.org/wiki/Theodore_Maiman"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en.wikipedia.org/wiki/Stimulated_emission" TargetMode="External"/><Relationship Id="rId11" Type="http://schemas.openxmlformats.org/officeDocument/2006/relationships/hyperlink" Target="https://www.rp-photonics.com/stimulated_emission.html" TargetMode="External"/><Relationship Id="rId5" Type="http://schemas.openxmlformats.org/officeDocument/2006/relationships/hyperlink" Target="https://micro.magnet.fsu.edu/primer/java/lasers/electroncycle/index.html" TargetMode="External"/><Relationship Id="rId10" Type="http://schemas.openxmlformats.org/officeDocument/2006/relationships/hyperlink" Target="https://www.slideshare.net/dlorenser/part-i-laser-basics-lorenser-2009" TargetMode="External"/><Relationship Id="rId4" Type="http://schemas.openxmlformats.org/officeDocument/2006/relationships/image" Target="media/image1.png"/><Relationship Id="rId9" Type="http://schemas.openxmlformats.org/officeDocument/2006/relationships/hyperlink" Target="https://laser.physics.sunysb.edu/_alex/tmodes/webrepor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233</TotalTime>
  <Pages>3</Pages>
  <Words>1092</Words>
  <Characters>6226</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Holle, Ryan</dc:creator>
  <cp:keywords/>
  <dc:description/>
  <cp:lastModifiedBy>Holle, Ryan</cp:lastModifiedBy>
  <cp:revision>30</cp:revision>
  <dcterms:created xsi:type="dcterms:W3CDTF">2021-04-19T17:57:00Z</dcterms:created>
  <dcterms:modified xsi:type="dcterms:W3CDTF">2021-04-19T21:52:00Z</dcterms:modified>
</cp:coreProperties>
</file>