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9C34" w14:textId="2C923B9D" w:rsidR="00F535D0" w:rsidRDefault="00F535D0" w:rsidP="00CA1D6E"/>
    <w:p w14:paraId="6B0A4D8F" w14:textId="77777777" w:rsidR="00995B86" w:rsidRDefault="00995B86"/>
    <w:p w14:paraId="274349AE" w14:textId="77777777" w:rsidR="00995B86" w:rsidRDefault="00995B86"/>
    <w:p w14:paraId="37174E86" w14:textId="3B83F3A7" w:rsidR="00995B86" w:rsidRDefault="00995B86"/>
    <w:p w14:paraId="50271DFE" w14:textId="07B66854" w:rsidR="00950A21" w:rsidRDefault="00950A21"/>
    <w:p w14:paraId="7BCD03D4" w14:textId="0318C764" w:rsidR="00950A21" w:rsidRDefault="00950A21"/>
    <w:p w14:paraId="68A6060A" w14:textId="4442AF1C" w:rsidR="00950A21" w:rsidRDefault="00950A21"/>
    <w:p w14:paraId="4D44B138" w14:textId="5F4F8855" w:rsidR="00950A21" w:rsidRDefault="00950A21"/>
    <w:p w14:paraId="092E20AA" w14:textId="77777777" w:rsidR="00950A21" w:rsidRDefault="00950A21"/>
    <w:p w14:paraId="2FA176FD" w14:textId="2419CC29" w:rsidR="00995B86" w:rsidRPr="00B43C56" w:rsidRDefault="00995B86" w:rsidP="001D0A35">
      <w:pPr>
        <w:jc w:val="center"/>
        <w:rPr>
          <w:rFonts w:ascii="Colonna MT" w:hAnsi="Colonna MT" w:cs="Times New Roman"/>
          <w:b/>
          <w:bCs/>
          <w:color w:val="4472C4" w:themeColor="accent1"/>
          <w:sz w:val="32"/>
          <w:szCs w:val="32"/>
        </w:rPr>
      </w:pPr>
      <w:r w:rsidRPr="00B43C56">
        <w:rPr>
          <w:rFonts w:ascii="Colonna MT" w:hAnsi="Colonna MT" w:cs="Times New Roman"/>
          <w:b/>
          <w:bCs/>
          <w:color w:val="4472C4" w:themeColor="accent1"/>
          <w:sz w:val="32"/>
          <w:szCs w:val="32"/>
        </w:rPr>
        <w:t>Zenas T</w:t>
      </w:r>
      <w:r w:rsidR="008F2E9F">
        <w:rPr>
          <w:rFonts w:ascii="Colonna MT" w:hAnsi="Colonna MT" w:cs="Times New Roman"/>
          <w:b/>
          <w:bCs/>
          <w:color w:val="4472C4" w:themeColor="accent1"/>
          <w:sz w:val="32"/>
          <w:szCs w:val="32"/>
        </w:rPr>
        <w:t>.</w:t>
      </w:r>
      <w:r w:rsidRPr="00B43C56">
        <w:rPr>
          <w:rFonts w:ascii="Colonna MT" w:hAnsi="Colonna MT" w:cs="Times New Roman"/>
          <w:b/>
          <w:bCs/>
          <w:color w:val="4472C4" w:themeColor="accent1"/>
          <w:sz w:val="32"/>
          <w:szCs w:val="32"/>
        </w:rPr>
        <w:t xml:space="preserve"> Njokom</w:t>
      </w:r>
    </w:p>
    <w:p w14:paraId="062F8B24" w14:textId="77777777" w:rsidR="001E1534" w:rsidRPr="00B43C56" w:rsidRDefault="00995B86" w:rsidP="001D0A35">
      <w:pPr>
        <w:jc w:val="center"/>
        <w:rPr>
          <w:rFonts w:ascii="Colonna MT" w:hAnsi="Colonna MT" w:cs="Times New Roman"/>
          <w:b/>
          <w:bCs/>
          <w:color w:val="4472C4" w:themeColor="accent1"/>
          <w:sz w:val="32"/>
          <w:szCs w:val="32"/>
        </w:rPr>
      </w:pPr>
      <w:r w:rsidRPr="00B43C56">
        <w:rPr>
          <w:rFonts w:ascii="Colonna MT" w:hAnsi="Colonna MT" w:cs="Times New Roman"/>
          <w:b/>
          <w:bCs/>
          <w:color w:val="4472C4" w:themeColor="accent1"/>
          <w:sz w:val="32"/>
          <w:szCs w:val="32"/>
        </w:rPr>
        <w:t>University of Maryland, Baltimore County</w:t>
      </w:r>
    </w:p>
    <w:p w14:paraId="5F1C683E" w14:textId="77777777" w:rsidR="00ED34E6" w:rsidRPr="00B43C56" w:rsidRDefault="001E1534" w:rsidP="001D0A35">
      <w:pPr>
        <w:jc w:val="center"/>
        <w:rPr>
          <w:rFonts w:ascii="Colonna MT" w:hAnsi="Colonna MT" w:cs="Times New Roman"/>
          <w:b/>
          <w:bCs/>
          <w:color w:val="4472C4" w:themeColor="accent1"/>
          <w:sz w:val="32"/>
          <w:szCs w:val="32"/>
        </w:rPr>
      </w:pPr>
      <w:r w:rsidRPr="00B43C56">
        <w:rPr>
          <w:rFonts w:ascii="Colonna MT" w:hAnsi="Colonna MT" w:cs="Times New Roman"/>
          <w:b/>
          <w:bCs/>
          <w:color w:val="4472C4" w:themeColor="accent1"/>
          <w:sz w:val="32"/>
          <w:szCs w:val="32"/>
        </w:rPr>
        <w:t>Master of Professional Studies in Health Information Technology</w:t>
      </w:r>
    </w:p>
    <w:p w14:paraId="4D4F161C" w14:textId="7CC117E8" w:rsidR="005F50FB" w:rsidRPr="00B43C56" w:rsidRDefault="00ED34E6" w:rsidP="001D0A35">
      <w:pPr>
        <w:jc w:val="center"/>
        <w:rPr>
          <w:rFonts w:ascii="Colonna MT" w:hAnsi="Colonna MT" w:cs="Times New Roman"/>
          <w:b/>
          <w:bCs/>
          <w:color w:val="4472C4" w:themeColor="accent1"/>
          <w:sz w:val="32"/>
          <w:szCs w:val="32"/>
        </w:rPr>
      </w:pPr>
      <w:r w:rsidRPr="00B43C56">
        <w:rPr>
          <w:rFonts w:ascii="Colonna MT" w:hAnsi="Colonna MT" w:cs="Times New Roman"/>
          <w:b/>
          <w:bCs/>
          <w:color w:val="4472C4" w:themeColor="accent1"/>
          <w:sz w:val="32"/>
          <w:szCs w:val="32"/>
        </w:rPr>
        <w:t>HIT – 760</w:t>
      </w:r>
    </w:p>
    <w:p w14:paraId="16892E88" w14:textId="77777777" w:rsidR="00341ACD" w:rsidRPr="00B43C56" w:rsidRDefault="005F50FB" w:rsidP="001D0A35">
      <w:pPr>
        <w:jc w:val="center"/>
        <w:rPr>
          <w:rFonts w:ascii="Colonna MT" w:hAnsi="Colonna MT" w:cs="Times New Roman"/>
          <w:b/>
          <w:bCs/>
          <w:color w:val="4472C4" w:themeColor="accent1"/>
          <w:sz w:val="32"/>
          <w:szCs w:val="32"/>
        </w:rPr>
      </w:pPr>
      <w:r w:rsidRPr="00B43C56">
        <w:rPr>
          <w:rFonts w:ascii="Colonna MT" w:hAnsi="Colonna MT" w:cs="Times New Roman"/>
          <w:b/>
          <w:bCs/>
          <w:color w:val="4472C4" w:themeColor="accent1"/>
          <w:sz w:val="32"/>
          <w:szCs w:val="32"/>
        </w:rPr>
        <w:t>Health Informatics Capstone</w:t>
      </w:r>
    </w:p>
    <w:p w14:paraId="6CBAE378" w14:textId="16BF1419" w:rsidR="00341ACD" w:rsidRPr="00B43C56" w:rsidRDefault="00341ACD" w:rsidP="001D0A35">
      <w:pPr>
        <w:jc w:val="center"/>
        <w:rPr>
          <w:rFonts w:ascii="Colonna MT" w:hAnsi="Colonna MT" w:cs="Times New Roman"/>
          <w:b/>
          <w:bCs/>
          <w:color w:val="4472C4" w:themeColor="accent1"/>
          <w:sz w:val="32"/>
          <w:szCs w:val="32"/>
        </w:rPr>
      </w:pPr>
      <w:r w:rsidRPr="00B43C56">
        <w:rPr>
          <w:rFonts w:ascii="Colonna MT" w:hAnsi="Colonna MT" w:cs="Times New Roman"/>
          <w:b/>
          <w:bCs/>
          <w:color w:val="4472C4" w:themeColor="accent1"/>
          <w:sz w:val="32"/>
          <w:szCs w:val="32"/>
        </w:rPr>
        <w:t>John Paul Mulhern</w:t>
      </w:r>
    </w:p>
    <w:p w14:paraId="138A6898" w14:textId="4477C4B1" w:rsidR="00634E24" w:rsidRPr="00B43C56" w:rsidRDefault="00634E24" w:rsidP="001D0A35">
      <w:pPr>
        <w:jc w:val="center"/>
        <w:rPr>
          <w:rFonts w:ascii="Colonna MT" w:hAnsi="Colonna MT" w:cs="Times New Roman"/>
          <w:b/>
          <w:bCs/>
          <w:color w:val="4472C4" w:themeColor="accent1"/>
          <w:sz w:val="32"/>
          <w:szCs w:val="32"/>
        </w:rPr>
      </w:pPr>
      <w:r w:rsidRPr="000F21CD">
        <w:rPr>
          <w:rFonts w:ascii="Colonna MT" w:hAnsi="Colonna MT" w:cs="Times New Roman"/>
          <w:b/>
          <w:bCs/>
          <w:color w:val="4472C4" w:themeColor="accent1"/>
          <w:sz w:val="32"/>
          <w:szCs w:val="32"/>
        </w:rPr>
        <w:t>Exploratory Analysis of Security Threats and Breaches Associated with unsecured Protected Health Information (PHI) during the COVID-19 pandemic</w:t>
      </w:r>
    </w:p>
    <w:p w14:paraId="3CC33E2F" w14:textId="7F2B8AC6" w:rsidR="001D0A35" w:rsidRPr="00B43C56" w:rsidRDefault="001D0A35" w:rsidP="001D0A35">
      <w:pPr>
        <w:jc w:val="center"/>
        <w:rPr>
          <w:rFonts w:ascii="Colonna MT" w:hAnsi="Colonna MT" w:cs="Times New Roman"/>
          <w:b/>
          <w:bCs/>
          <w:color w:val="4472C4" w:themeColor="accent1"/>
          <w:sz w:val="32"/>
          <w:szCs w:val="32"/>
        </w:rPr>
      </w:pPr>
      <w:r w:rsidRPr="00B43C56">
        <w:rPr>
          <w:rFonts w:ascii="Colonna MT" w:hAnsi="Colonna MT" w:cs="Times New Roman"/>
          <w:b/>
          <w:bCs/>
          <w:color w:val="4472C4" w:themeColor="accent1"/>
          <w:sz w:val="32"/>
          <w:szCs w:val="32"/>
        </w:rPr>
        <w:t>Summer 2021.</w:t>
      </w:r>
    </w:p>
    <w:p w14:paraId="0105D2BA" w14:textId="1713C6B6" w:rsidR="00F535D0" w:rsidRDefault="00F535D0">
      <w:r>
        <w:br w:type="page"/>
      </w:r>
    </w:p>
    <w:p w14:paraId="3C29D9B8" w14:textId="77777777" w:rsidR="00874514" w:rsidRPr="00F535D0" w:rsidRDefault="00874514" w:rsidP="00CA1D6E"/>
    <w:sdt>
      <w:sdtPr>
        <w:rPr>
          <w:rFonts w:asciiTheme="minorHAnsi" w:eastAsiaTheme="minorHAnsi" w:hAnsiTheme="minorHAnsi" w:cstheme="minorBidi"/>
          <w:color w:val="auto"/>
          <w:sz w:val="22"/>
          <w:szCs w:val="22"/>
        </w:rPr>
        <w:id w:val="-1845394842"/>
        <w:docPartObj>
          <w:docPartGallery w:val="Table of Contents"/>
          <w:docPartUnique/>
        </w:docPartObj>
      </w:sdtPr>
      <w:sdtEndPr>
        <w:rPr>
          <w:b/>
          <w:bCs/>
          <w:noProof/>
        </w:rPr>
      </w:sdtEndPr>
      <w:sdtContent>
        <w:p w14:paraId="6DEC5048" w14:textId="25B327FD" w:rsidR="00912C78" w:rsidRDefault="00912C78">
          <w:pPr>
            <w:pStyle w:val="TOCHeading"/>
            <w:rPr>
              <w:rFonts w:ascii="Times New Roman" w:hAnsi="Times New Roman" w:cs="Times New Roman"/>
              <w:b/>
              <w:bCs/>
            </w:rPr>
          </w:pPr>
          <w:r w:rsidRPr="001F1A1C">
            <w:rPr>
              <w:rFonts w:ascii="Times New Roman" w:hAnsi="Times New Roman" w:cs="Times New Roman"/>
              <w:b/>
              <w:bCs/>
            </w:rPr>
            <w:t>Table of Contents</w:t>
          </w:r>
        </w:p>
        <w:p w14:paraId="6511E2D5" w14:textId="67509578" w:rsidR="009965D3" w:rsidRPr="00503008" w:rsidRDefault="009965D3" w:rsidP="00D610AD">
          <w:pPr>
            <w:jc w:val="both"/>
            <w:rPr>
              <w:rFonts w:ascii="Times New Roman" w:hAnsi="Times New Roman" w:cs="Times New Roman"/>
              <w:sz w:val="24"/>
              <w:szCs w:val="24"/>
            </w:rPr>
          </w:pPr>
          <w:r w:rsidRPr="00503008">
            <w:rPr>
              <w:rFonts w:ascii="Times New Roman" w:hAnsi="Times New Roman" w:cs="Times New Roman"/>
              <w:sz w:val="24"/>
              <w:szCs w:val="24"/>
            </w:rPr>
            <w:t>Abstract……………………………………………………………………………</w:t>
          </w:r>
          <w:r w:rsidR="005E0940" w:rsidRPr="00503008">
            <w:rPr>
              <w:rFonts w:ascii="Times New Roman" w:hAnsi="Times New Roman" w:cs="Times New Roman"/>
              <w:sz w:val="24"/>
              <w:szCs w:val="24"/>
            </w:rPr>
            <w:t>……...</w:t>
          </w:r>
          <w:r w:rsidRPr="00503008">
            <w:rPr>
              <w:rFonts w:ascii="Times New Roman" w:hAnsi="Times New Roman" w:cs="Times New Roman"/>
              <w:sz w:val="24"/>
              <w:szCs w:val="24"/>
            </w:rPr>
            <w:t>.</w:t>
          </w:r>
          <w:r w:rsidR="00832770" w:rsidRPr="00503008">
            <w:rPr>
              <w:rFonts w:ascii="Times New Roman" w:hAnsi="Times New Roman" w:cs="Times New Roman"/>
              <w:sz w:val="24"/>
              <w:szCs w:val="24"/>
            </w:rPr>
            <w:t>...........</w:t>
          </w:r>
          <w:r w:rsidRPr="00503008">
            <w:rPr>
              <w:rFonts w:ascii="Times New Roman" w:hAnsi="Times New Roman" w:cs="Times New Roman"/>
              <w:sz w:val="24"/>
              <w:szCs w:val="24"/>
            </w:rPr>
            <w:t>2</w:t>
          </w:r>
        </w:p>
        <w:p w14:paraId="70741933" w14:textId="16218FE7" w:rsidR="00755B65" w:rsidRPr="00503008" w:rsidRDefault="00912C78" w:rsidP="00D610AD">
          <w:pPr>
            <w:pStyle w:val="TOC1"/>
            <w:tabs>
              <w:tab w:val="right" w:leader="dot" w:pos="9350"/>
            </w:tabs>
            <w:jc w:val="both"/>
            <w:rPr>
              <w:rFonts w:eastAsiaTheme="minorEastAsia"/>
              <w:noProof/>
            </w:rPr>
          </w:pPr>
          <w:r w:rsidRPr="00503008">
            <w:rPr>
              <w:rFonts w:ascii="Times New Roman" w:hAnsi="Times New Roman" w:cs="Times New Roman"/>
              <w:sz w:val="24"/>
              <w:szCs w:val="24"/>
            </w:rPr>
            <w:fldChar w:fldCharType="begin"/>
          </w:r>
          <w:r w:rsidRPr="00503008">
            <w:rPr>
              <w:rFonts w:ascii="Times New Roman" w:hAnsi="Times New Roman" w:cs="Times New Roman"/>
              <w:sz w:val="24"/>
              <w:szCs w:val="24"/>
            </w:rPr>
            <w:instrText xml:space="preserve"> TOC \o "1-3" \h \z \u </w:instrText>
          </w:r>
          <w:r w:rsidRPr="00503008">
            <w:rPr>
              <w:rFonts w:ascii="Times New Roman" w:hAnsi="Times New Roman" w:cs="Times New Roman"/>
              <w:sz w:val="24"/>
              <w:szCs w:val="24"/>
            </w:rPr>
            <w:fldChar w:fldCharType="separate"/>
          </w:r>
          <w:hyperlink w:anchor="_Toc79052641" w:history="1">
            <w:r w:rsidR="00755B65" w:rsidRPr="00503008">
              <w:rPr>
                <w:rStyle w:val="Hyperlink"/>
                <w:rFonts w:ascii="Times New Roman" w:hAnsi="Times New Roman" w:cs="Times New Roman"/>
                <w:noProof/>
              </w:rPr>
              <w:t>Introduction</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_Toc79052641 \h </w:instrText>
            </w:r>
            <w:r w:rsidR="00755B65" w:rsidRPr="00503008">
              <w:rPr>
                <w:noProof/>
                <w:webHidden/>
              </w:rPr>
            </w:r>
            <w:r w:rsidR="00755B65" w:rsidRPr="00503008">
              <w:rPr>
                <w:noProof/>
                <w:webHidden/>
              </w:rPr>
              <w:fldChar w:fldCharType="separate"/>
            </w:r>
            <w:r w:rsidR="00755B65" w:rsidRPr="00503008">
              <w:rPr>
                <w:noProof/>
                <w:webHidden/>
              </w:rPr>
              <w:t>3</w:t>
            </w:r>
            <w:r w:rsidR="00755B65" w:rsidRPr="00503008">
              <w:rPr>
                <w:noProof/>
                <w:webHidden/>
              </w:rPr>
              <w:fldChar w:fldCharType="end"/>
            </w:r>
          </w:hyperlink>
        </w:p>
        <w:p w14:paraId="30F7ADBE" w14:textId="0679FCC2" w:rsidR="00755B65" w:rsidRPr="00503008" w:rsidRDefault="007C7934" w:rsidP="00D610AD">
          <w:pPr>
            <w:pStyle w:val="TOC1"/>
            <w:tabs>
              <w:tab w:val="right" w:leader="dot" w:pos="9350"/>
            </w:tabs>
            <w:jc w:val="both"/>
            <w:rPr>
              <w:rFonts w:eastAsiaTheme="minorEastAsia"/>
              <w:noProof/>
            </w:rPr>
          </w:pPr>
          <w:hyperlink w:anchor="_Toc79052642" w:history="1">
            <w:r w:rsidR="00755B65" w:rsidRPr="00503008">
              <w:rPr>
                <w:rStyle w:val="Hyperlink"/>
                <w:rFonts w:ascii="Times New Roman" w:hAnsi="Times New Roman" w:cs="Times New Roman"/>
                <w:noProof/>
              </w:rPr>
              <w:t>Background of Study</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_Toc79052642 \h </w:instrText>
            </w:r>
            <w:r w:rsidR="00755B65" w:rsidRPr="00503008">
              <w:rPr>
                <w:noProof/>
                <w:webHidden/>
              </w:rPr>
            </w:r>
            <w:r w:rsidR="00755B65" w:rsidRPr="00503008">
              <w:rPr>
                <w:noProof/>
                <w:webHidden/>
              </w:rPr>
              <w:fldChar w:fldCharType="separate"/>
            </w:r>
            <w:r w:rsidR="00755B65" w:rsidRPr="00503008">
              <w:rPr>
                <w:noProof/>
                <w:webHidden/>
              </w:rPr>
              <w:t>3</w:t>
            </w:r>
            <w:r w:rsidR="00755B65" w:rsidRPr="00503008">
              <w:rPr>
                <w:noProof/>
                <w:webHidden/>
              </w:rPr>
              <w:fldChar w:fldCharType="end"/>
            </w:r>
          </w:hyperlink>
        </w:p>
        <w:p w14:paraId="28D12160" w14:textId="4B585E7E" w:rsidR="00755B65" w:rsidRPr="00503008" w:rsidRDefault="007C7934" w:rsidP="00D610AD">
          <w:pPr>
            <w:pStyle w:val="TOC2"/>
            <w:tabs>
              <w:tab w:val="right" w:leader="dot" w:pos="9350"/>
            </w:tabs>
            <w:jc w:val="both"/>
            <w:rPr>
              <w:rFonts w:eastAsiaTheme="minorEastAsia"/>
              <w:noProof/>
            </w:rPr>
          </w:pPr>
          <w:hyperlink w:anchor="_Toc79052643" w:history="1">
            <w:r w:rsidR="00755B65" w:rsidRPr="00503008">
              <w:rPr>
                <w:rStyle w:val="Hyperlink"/>
                <w:rFonts w:ascii="Times New Roman" w:hAnsi="Times New Roman" w:cs="Times New Roman"/>
                <w:i/>
                <w:iCs/>
                <w:noProof/>
              </w:rPr>
              <w:t>HIPAA Privacy Rule</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_Toc79052643 \h </w:instrText>
            </w:r>
            <w:r w:rsidR="00755B65" w:rsidRPr="00503008">
              <w:rPr>
                <w:noProof/>
                <w:webHidden/>
              </w:rPr>
            </w:r>
            <w:r w:rsidR="00755B65" w:rsidRPr="00503008">
              <w:rPr>
                <w:noProof/>
                <w:webHidden/>
              </w:rPr>
              <w:fldChar w:fldCharType="separate"/>
            </w:r>
            <w:r w:rsidR="00755B65" w:rsidRPr="00503008">
              <w:rPr>
                <w:noProof/>
                <w:webHidden/>
              </w:rPr>
              <w:t>5</w:t>
            </w:r>
            <w:r w:rsidR="00755B65" w:rsidRPr="00503008">
              <w:rPr>
                <w:noProof/>
                <w:webHidden/>
              </w:rPr>
              <w:fldChar w:fldCharType="end"/>
            </w:r>
          </w:hyperlink>
        </w:p>
        <w:p w14:paraId="79FA210F" w14:textId="694D04DA" w:rsidR="00755B65" w:rsidRPr="00503008" w:rsidRDefault="007C7934" w:rsidP="00D610AD">
          <w:pPr>
            <w:pStyle w:val="TOC2"/>
            <w:tabs>
              <w:tab w:val="right" w:leader="dot" w:pos="9350"/>
            </w:tabs>
            <w:jc w:val="both"/>
            <w:rPr>
              <w:rFonts w:eastAsiaTheme="minorEastAsia"/>
              <w:noProof/>
            </w:rPr>
          </w:pPr>
          <w:hyperlink w:anchor="_Toc79052644" w:history="1">
            <w:r w:rsidR="00755B65" w:rsidRPr="00503008">
              <w:rPr>
                <w:rStyle w:val="Hyperlink"/>
                <w:rFonts w:ascii="Times New Roman" w:hAnsi="Times New Roman" w:cs="Times New Roman"/>
                <w:i/>
                <w:iCs/>
                <w:noProof/>
              </w:rPr>
              <w:t>HIPAA Security Rule</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_Toc79052644 \h </w:instrText>
            </w:r>
            <w:r w:rsidR="00755B65" w:rsidRPr="00503008">
              <w:rPr>
                <w:noProof/>
                <w:webHidden/>
              </w:rPr>
            </w:r>
            <w:r w:rsidR="00755B65" w:rsidRPr="00503008">
              <w:rPr>
                <w:noProof/>
                <w:webHidden/>
              </w:rPr>
              <w:fldChar w:fldCharType="separate"/>
            </w:r>
            <w:r w:rsidR="00755B65" w:rsidRPr="00503008">
              <w:rPr>
                <w:noProof/>
                <w:webHidden/>
              </w:rPr>
              <w:t>5</w:t>
            </w:r>
            <w:r w:rsidR="00755B65" w:rsidRPr="00503008">
              <w:rPr>
                <w:noProof/>
                <w:webHidden/>
              </w:rPr>
              <w:fldChar w:fldCharType="end"/>
            </w:r>
          </w:hyperlink>
        </w:p>
        <w:p w14:paraId="0BD33DB4" w14:textId="75E7B92B" w:rsidR="00755B65" w:rsidRPr="00503008" w:rsidRDefault="007C7934" w:rsidP="00D610AD">
          <w:pPr>
            <w:pStyle w:val="TOC1"/>
            <w:tabs>
              <w:tab w:val="right" w:leader="dot" w:pos="9350"/>
            </w:tabs>
            <w:jc w:val="both"/>
            <w:rPr>
              <w:rFonts w:eastAsiaTheme="minorEastAsia"/>
              <w:noProof/>
            </w:rPr>
          </w:pPr>
          <w:hyperlink w:anchor="_Toc79052645" w:history="1">
            <w:r w:rsidR="00755B65" w:rsidRPr="00503008">
              <w:rPr>
                <w:rStyle w:val="Hyperlink"/>
                <w:rFonts w:ascii="Times New Roman" w:hAnsi="Times New Roman" w:cs="Times New Roman"/>
                <w:noProof/>
              </w:rPr>
              <w:t>Scope of the Project</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_Toc79052645 \h </w:instrText>
            </w:r>
            <w:r w:rsidR="00755B65" w:rsidRPr="00503008">
              <w:rPr>
                <w:noProof/>
                <w:webHidden/>
              </w:rPr>
            </w:r>
            <w:r w:rsidR="00755B65" w:rsidRPr="00503008">
              <w:rPr>
                <w:noProof/>
                <w:webHidden/>
              </w:rPr>
              <w:fldChar w:fldCharType="separate"/>
            </w:r>
            <w:r w:rsidR="00755B65" w:rsidRPr="00503008">
              <w:rPr>
                <w:noProof/>
                <w:webHidden/>
              </w:rPr>
              <w:t>8</w:t>
            </w:r>
            <w:r w:rsidR="00755B65" w:rsidRPr="00503008">
              <w:rPr>
                <w:noProof/>
                <w:webHidden/>
              </w:rPr>
              <w:fldChar w:fldCharType="end"/>
            </w:r>
          </w:hyperlink>
        </w:p>
        <w:p w14:paraId="41F2E29B" w14:textId="62A9B8F9" w:rsidR="00755B65" w:rsidRPr="00503008" w:rsidRDefault="007C7934" w:rsidP="00D610AD">
          <w:pPr>
            <w:pStyle w:val="TOC3"/>
            <w:rPr>
              <w:rFonts w:eastAsiaTheme="minorEastAsia"/>
              <w:noProof/>
            </w:rPr>
          </w:pPr>
          <w:hyperlink w:anchor="_Toc79052646" w:history="1">
            <w:r w:rsidR="00755B65" w:rsidRPr="00503008">
              <w:rPr>
                <w:rStyle w:val="Hyperlink"/>
                <w:rFonts w:ascii="Times New Roman" w:hAnsi="Times New Roman" w:cs="Times New Roman"/>
                <w:i/>
                <w:iCs/>
                <w:noProof/>
              </w:rPr>
              <w:t>Severity of the Problem Under Investigation</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_Toc79052646 \h </w:instrText>
            </w:r>
            <w:r w:rsidR="00755B65" w:rsidRPr="00503008">
              <w:rPr>
                <w:noProof/>
                <w:webHidden/>
              </w:rPr>
            </w:r>
            <w:r w:rsidR="00755B65" w:rsidRPr="00503008">
              <w:rPr>
                <w:noProof/>
                <w:webHidden/>
              </w:rPr>
              <w:fldChar w:fldCharType="separate"/>
            </w:r>
            <w:r w:rsidR="00755B65" w:rsidRPr="00503008">
              <w:rPr>
                <w:noProof/>
                <w:webHidden/>
              </w:rPr>
              <w:t>8</w:t>
            </w:r>
            <w:r w:rsidR="00755B65" w:rsidRPr="00503008">
              <w:rPr>
                <w:noProof/>
                <w:webHidden/>
              </w:rPr>
              <w:fldChar w:fldCharType="end"/>
            </w:r>
          </w:hyperlink>
        </w:p>
        <w:p w14:paraId="1DEC2156" w14:textId="3EA1C2FE" w:rsidR="00755B65" w:rsidRPr="00503008" w:rsidRDefault="007C7934" w:rsidP="00D610AD">
          <w:pPr>
            <w:pStyle w:val="TOC3"/>
            <w:rPr>
              <w:rFonts w:eastAsiaTheme="minorEastAsia"/>
              <w:noProof/>
            </w:rPr>
          </w:pPr>
          <w:hyperlink w:anchor="_Toc79052647" w:history="1">
            <w:r w:rsidR="00755B65" w:rsidRPr="00503008">
              <w:rPr>
                <w:rStyle w:val="Hyperlink"/>
                <w:rFonts w:ascii="Times New Roman" w:hAnsi="Times New Roman" w:cs="Times New Roman"/>
                <w:i/>
                <w:iCs/>
                <w:noProof/>
              </w:rPr>
              <w:t>Importance of the Topic and Researcher’s Point of Interest.</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_Toc79052647 \h </w:instrText>
            </w:r>
            <w:r w:rsidR="00755B65" w:rsidRPr="00503008">
              <w:rPr>
                <w:noProof/>
                <w:webHidden/>
              </w:rPr>
            </w:r>
            <w:r w:rsidR="00755B65" w:rsidRPr="00503008">
              <w:rPr>
                <w:noProof/>
                <w:webHidden/>
              </w:rPr>
              <w:fldChar w:fldCharType="separate"/>
            </w:r>
            <w:r w:rsidR="00755B65" w:rsidRPr="00503008">
              <w:rPr>
                <w:noProof/>
                <w:webHidden/>
              </w:rPr>
              <w:t>9</w:t>
            </w:r>
            <w:r w:rsidR="00755B65" w:rsidRPr="00503008">
              <w:rPr>
                <w:noProof/>
                <w:webHidden/>
              </w:rPr>
              <w:fldChar w:fldCharType="end"/>
            </w:r>
          </w:hyperlink>
        </w:p>
        <w:p w14:paraId="06C7AF98" w14:textId="5959E5BC" w:rsidR="00755B65" w:rsidRPr="00503008" w:rsidRDefault="007C7934" w:rsidP="00D610AD">
          <w:pPr>
            <w:pStyle w:val="TOC1"/>
            <w:tabs>
              <w:tab w:val="right" w:leader="dot" w:pos="9350"/>
            </w:tabs>
            <w:jc w:val="both"/>
            <w:rPr>
              <w:rFonts w:eastAsiaTheme="minorEastAsia"/>
              <w:noProof/>
            </w:rPr>
          </w:pPr>
          <w:hyperlink w:anchor="_Toc79052648" w:history="1">
            <w:r w:rsidR="00755B65" w:rsidRPr="00503008">
              <w:rPr>
                <w:rStyle w:val="Hyperlink"/>
                <w:rFonts w:ascii="Times New Roman" w:hAnsi="Times New Roman" w:cs="Times New Roman"/>
                <w:noProof/>
              </w:rPr>
              <w:t>Stakeholders</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_Toc79052648 \h </w:instrText>
            </w:r>
            <w:r w:rsidR="00755B65" w:rsidRPr="00503008">
              <w:rPr>
                <w:noProof/>
                <w:webHidden/>
              </w:rPr>
            </w:r>
            <w:r w:rsidR="00755B65" w:rsidRPr="00503008">
              <w:rPr>
                <w:noProof/>
                <w:webHidden/>
              </w:rPr>
              <w:fldChar w:fldCharType="separate"/>
            </w:r>
            <w:r w:rsidR="00755B65" w:rsidRPr="00503008">
              <w:rPr>
                <w:noProof/>
                <w:webHidden/>
              </w:rPr>
              <w:t>10</w:t>
            </w:r>
            <w:r w:rsidR="00755B65" w:rsidRPr="00503008">
              <w:rPr>
                <w:noProof/>
                <w:webHidden/>
              </w:rPr>
              <w:fldChar w:fldCharType="end"/>
            </w:r>
          </w:hyperlink>
        </w:p>
        <w:p w14:paraId="35A81B68" w14:textId="6CEBB615" w:rsidR="00755B65" w:rsidRPr="00503008" w:rsidRDefault="007C7934" w:rsidP="00D610AD">
          <w:pPr>
            <w:pStyle w:val="TOC2"/>
            <w:tabs>
              <w:tab w:val="right" w:leader="dot" w:pos="9350"/>
            </w:tabs>
            <w:jc w:val="both"/>
            <w:rPr>
              <w:rFonts w:eastAsiaTheme="minorEastAsia"/>
              <w:noProof/>
            </w:rPr>
          </w:pPr>
          <w:hyperlink w:anchor="_Toc79052649" w:history="1">
            <w:r w:rsidR="00755B65" w:rsidRPr="00503008">
              <w:rPr>
                <w:rStyle w:val="Hyperlink"/>
                <w:rFonts w:ascii="Times New Roman" w:hAnsi="Times New Roman" w:cs="Times New Roman"/>
                <w:i/>
                <w:iCs/>
                <w:noProof/>
              </w:rPr>
              <w:t>Potential Causes of the Problem under Investigation</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_Toc79052649 \h </w:instrText>
            </w:r>
            <w:r w:rsidR="00755B65" w:rsidRPr="00503008">
              <w:rPr>
                <w:noProof/>
                <w:webHidden/>
              </w:rPr>
            </w:r>
            <w:r w:rsidR="00755B65" w:rsidRPr="00503008">
              <w:rPr>
                <w:noProof/>
                <w:webHidden/>
              </w:rPr>
              <w:fldChar w:fldCharType="separate"/>
            </w:r>
            <w:r w:rsidR="00755B65" w:rsidRPr="00503008">
              <w:rPr>
                <w:noProof/>
                <w:webHidden/>
              </w:rPr>
              <w:t>11</w:t>
            </w:r>
            <w:r w:rsidR="00755B65" w:rsidRPr="00503008">
              <w:rPr>
                <w:noProof/>
                <w:webHidden/>
              </w:rPr>
              <w:fldChar w:fldCharType="end"/>
            </w:r>
          </w:hyperlink>
        </w:p>
        <w:p w14:paraId="0D303FAC" w14:textId="46902C71" w:rsidR="00755B65" w:rsidRPr="00503008" w:rsidRDefault="007C7934" w:rsidP="00D610AD">
          <w:pPr>
            <w:pStyle w:val="TOC3"/>
            <w:rPr>
              <w:rFonts w:eastAsiaTheme="minorEastAsia"/>
              <w:noProof/>
            </w:rPr>
          </w:pPr>
          <w:hyperlink w:anchor="_Toc79052650" w:history="1">
            <w:r w:rsidR="00755B65" w:rsidRPr="00503008">
              <w:rPr>
                <w:rStyle w:val="Hyperlink"/>
                <w:rFonts w:ascii="Times New Roman" w:hAnsi="Times New Roman" w:cs="Times New Roman"/>
                <w:i/>
                <w:iCs/>
                <w:noProof/>
              </w:rPr>
              <w:t>Perverse business incentives</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_Toc79052650 \h </w:instrText>
            </w:r>
            <w:r w:rsidR="00755B65" w:rsidRPr="00503008">
              <w:rPr>
                <w:noProof/>
                <w:webHidden/>
              </w:rPr>
            </w:r>
            <w:r w:rsidR="00755B65" w:rsidRPr="00503008">
              <w:rPr>
                <w:noProof/>
                <w:webHidden/>
              </w:rPr>
              <w:fldChar w:fldCharType="separate"/>
            </w:r>
            <w:r w:rsidR="00755B65" w:rsidRPr="00503008">
              <w:rPr>
                <w:noProof/>
                <w:webHidden/>
              </w:rPr>
              <w:t>11</w:t>
            </w:r>
            <w:r w:rsidR="00755B65" w:rsidRPr="00503008">
              <w:rPr>
                <w:noProof/>
                <w:webHidden/>
              </w:rPr>
              <w:fldChar w:fldCharType="end"/>
            </w:r>
          </w:hyperlink>
        </w:p>
        <w:p w14:paraId="0F0769A0" w14:textId="3C801A1A" w:rsidR="00755B65" w:rsidRPr="00503008" w:rsidRDefault="007C7934" w:rsidP="00D610AD">
          <w:pPr>
            <w:pStyle w:val="TOC3"/>
            <w:rPr>
              <w:rFonts w:eastAsiaTheme="minorEastAsia"/>
              <w:noProof/>
            </w:rPr>
          </w:pPr>
          <w:hyperlink w:anchor="_Toc79052651" w:history="1">
            <w:r w:rsidR="00755B65" w:rsidRPr="00503008">
              <w:rPr>
                <w:rStyle w:val="Hyperlink"/>
                <w:rFonts w:ascii="Times New Roman" w:hAnsi="Times New Roman" w:cs="Times New Roman"/>
                <w:i/>
                <w:iCs/>
                <w:noProof/>
              </w:rPr>
              <w:t>Resource deficit</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_Toc79052651 \h </w:instrText>
            </w:r>
            <w:r w:rsidR="00755B65" w:rsidRPr="00503008">
              <w:rPr>
                <w:noProof/>
                <w:webHidden/>
              </w:rPr>
            </w:r>
            <w:r w:rsidR="00755B65" w:rsidRPr="00503008">
              <w:rPr>
                <w:noProof/>
                <w:webHidden/>
              </w:rPr>
              <w:fldChar w:fldCharType="separate"/>
            </w:r>
            <w:r w:rsidR="00755B65" w:rsidRPr="00503008">
              <w:rPr>
                <w:noProof/>
                <w:webHidden/>
              </w:rPr>
              <w:t>11</w:t>
            </w:r>
            <w:r w:rsidR="00755B65" w:rsidRPr="00503008">
              <w:rPr>
                <w:noProof/>
                <w:webHidden/>
              </w:rPr>
              <w:fldChar w:fldCharType="end"/>
            </w:r>
          </w:hyperlink>
        </w:p>
        <w:p w14:paraId="2A6BE52F" w14:textId="558C166C" w:rsidR="00755B65" w:rsidRPr="00503008" w:rsidRDefault="007C7934" w:rsidP="00D610AD">
          <w:pPr>
            <w:pStyle w:val="TOC2"/>
            <w:tabs>
              <w:tab w:val="right" w:leader="dot" w:pos="9350"/>
            </w:tabs>
            <w:jc w:val="both"/>
            <w:rPr>
              <w:rFonts w:eastAsiaTheme="minorEastAsia"/>
              <w:noProof/>
            </w:rPr>
          </w:pPr>
          <w:hyperlink w:anchor="_Toc79052652" w:history="1">
            <w:r w:rsidR="00755B65" w:rsidRPr="00503008">
              <w:rPr>
                <w:rStyle w:val="Hyperlink"/>
                <w:rFonts w:ascii="Times New Roman" w:hAnsi="Times New Roman" w:cs="Times New Roman"/>
                <w:i/>
                <w:iCs/>
                <w:noProof/>
              </w:rPr>
              <w:t>Policy deficit or lack of government regulation</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_Toc79052652 \h </w:instrText>
            </w:r>
            <w:r w:rsidR="00755B65" w:rsidRPr="00503008">
              <w:rPr>
                <w:noProof/>
                <w:webHidden/>
              </w:rPr>
            </w:r>
            <w:r w:rsidR="00755B65" w:rsidRPr="00503008">
              <w:rPr>
                <w:noProof/>
                <w:webHidden/>
              </w:rPr>
              <w:fldChar w:fldCharType="separate"/>
            </w:r>
            <w:r w:rsidR="00755B65" w:rsidRPr="00503008">
              <w:rPr>
                <w:noProof/>
                <w:webHidden/>
              </w:rPr>
              <w:t>12</w:t>
            </w:r>
            <w:r w:rsidR="00755B65" w:rsidRPr="00503008">
              <w:rPr>
                <w:noProof/>
                <w:webHidden/>
              </w:rPr>
              <w:fldChar w:fldCharType="end"/>
            </w:r>
          </w:hyperlink>
        </w:p>
        <w:p w14:paraId="08440F8C" w14:textId="1AE689F4" w:rsidR="00755B65" w:rsidRPr="00503008" w:rsidRDefault="007C7934" w:rsidP="00D610AD">
          <w:pPr>
            <w:pStyle w:val="TOC2"/>
            <w:tabs>
              <w:tab w:val="right" w:leader="dot" w:pos="9350"/>
            </w:tabs>
            <w:jc w:val="both"/>
            <w:rPr>
              <w:rFonts w:eastAsiaTheme="minorEastAsia"/>
              <w:noProof/>
            </w:rPr>
          </w:pPr>
          <w:hyperlink w:anchor="_Toc79052653" w:history="1">
            <w:r w:rsidR="00755B65" w:rsidRPr="00503008">
              <w:rPr>
                <w:rStyle w:val="Hyperlink"/>
                <w:rFonts w:ascii="Times New Roman" w:hAnsi="Times New Roman" w:cs="Times New Roman"/>
                <w:i/>
                <w:iCs/>
                <w:noProof/>
              </w:rPr>
              <w:t>Public Awareness</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_Toc79052653 \h </w:instrText>
            </w:r>
            <w:r w:rsidR="00755B65" w:rsidRPr="00503008">
              <w:rPr>
                <w:noProof/>
                <w:webHidden/>
              </w:rPr>
            </w:r>
            <w:r w:rsidR="00755B65" w:rsidRPr="00503008">
              <w:rPr>
                <w:noProof/>
                <w:webHidden/>
              </w:rPr>
              <w:fldChar w:fldCharType="separate"/>
            </w:r>
            <w:r w:rsidR="00755B65" w:rsidRPr="00503008">
              <w:rPr>
                <w:noProof/>
                <w:webHidden/>
              </w:rPr>
              <w:t>13</w:t>
            </w:r>
            <w:r w:rsidR="00755B65" w:rsidRPr="00503008">
              <w:rPr>
                <w:noProof/>
                <w:webHidden/>
              </w:rPr>
              <w:fldChar w:fldCharType="end"/>
            </w:r>
          </w:hyperlink>
        </w:p>
        <w:p w14:paraId="36152EAC" w14:textId="20D96D7A" w:rsidR="00755B65" w:rsidRPr="00503008" w:rsidRDefault="007C7934" w:rsidP="00D610AD">
          <w:pPr>
            <w:pStyle w:val="TOC2"/>
            <w:tabs>
              <w:tab w:val="right" w:leader="dot" w:pos="9350"/>
            </w:tabs>
            <w:jc w:val="both"/>
            <w:rPr>
              <w:rFonts w:eastAsiaTheme="minorEastAsia"/>
              <w:noProof/>
            </w:rPr>
          </w:pPr>
          <w:hyperlink w:anchor="_Toc79052654" w:history="1">
            <w:r w:rsidR="00755B65" w:rsidRPr="00503008">
              <w:rPr>
                <w:rStyle w:val="Hyperlink"/>
                <w:rFonts w:ascii="Times New Roman" w:hAnsi="Times New Roman" w:cs="Times New Roman"/>
                <w:i/>
                <w:iCs/>
                <w:noProof/>
              </w:rPr>
              <w:t>Current Trajectory</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_Toc79052654 \h </w:instrText>
            </w:r>
            <w:r w:rsidR="00755B65" w:rsidRPr="00503008">
              <w:rPr>
                <w:noProof/>
                <w:webHidden/>
              </w:rPr>
            </w:r>
            <w:r w:rsidR="00755B65" w:rsidRPr="00503008">
              <w:rPr>
                <w:noProof/>
                <w:webHidden/>
              </w:rPr>
              <w:fldChar w:fldCharType="separate"/>
            </w:r>
            <w:r w:rsidR="00755B65" w:rsidRPr="00503008">
              <w:rPr>
                <w:noProof/>
                <w:webHidden/>
              </w:rPr>
              <w:t>14</w:t>
            </w:r>
            <w:r w:rsidR="00755B65" w:rsidRPr="00503008">
              <w:rPr>
                <w:noProof/>
                <w:webHidden/>
              </w:rPr>
              <w:fldChar w:fldCharType="end"/>
            </w:r>
          </w:hyperlink>
        </w:p>
        <w:p w14:paraId="65AC5AE4" w14:textId="5878B657" w:rsidR="00755B65" w:rsidRPr="00503008" w:rsidRDefault="007C7934" w:rsidP="00D610AD">
          <w:pPr>
            <w:pStyle w:val="TOC1"/>
            <w:tabs>
              <w:tab w:val="right" w:leader="dot" w:pos="9350"/>
            </w:tabs>
            <w:jc w:val="both"/>
            <w:rPr>
              <w:rFonts w:eastAsiaTheme="minorEastAsia"/>
              <w:noProof/>
            </w:rPr>
          </w:pPr>
          <w:hyperlink w:anchor="_Toc79052655" w:history="1">
            <w:r w:rsidR="00755B65" w:rsidRPr="00503008">
              <w:rPr>
                <w:rStyle w:val="Hyperlink"/>
                <w:rFonts w:ascii="Times New Roman" w:hAnsi="Times New Roman" w:cs="Times New Roman"/>
                <w:noProof/>
              </w:rPr>
              <w:t>Methodology</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_Toc79052655 \h </w:instrText>
            </w:r>
            <w:r w:rsidR="00755B65" w:rsidRPr="00503008">
              <w:rPr>
                <w:noProof/>
                <w:webHidden/>
              </w:rPr>
            </w:r>
            <w:r w:rsidR="00755B65" w:rsidRPr="00503008">
              <w:rPr>
                <w:noProof/>
                <w:webHidden/>
              </w:rPr>
              <w:fldChar w:fldCharType="separate"/>
            </w:r>
            <w:r w:rsidR="00755B65" w:rsidRPr="00503008">
              <w:rPr>
                <w:noProof/>
                <w:webHidden/>
              </w:rPr>
              <w:t>15</w:t>
            </w:r>
            <w:r w:rsidR="00755B65" w:rsidRPr="00503008">
              <w:rPr>
                <w:noProof/>
                <w:webHidden/>
              </w:rPr>
              <w:fldChar w:fldCharType="end"/>
            </w:r>
          </w:hyperlink>
        </w:p>
        <w:p w14:paraId="2027D7F0" w14:textId="65A8266A" w:rsidR="00755B65" w:rsidRPr="00503008" w:rsidRDefault="007C7934" w:rsidP="00D610AD">
          <w:pPr>
            <w:pStyle w:val="TOC2"/>
            <w:tabs>
              <w:tab w:val="right" w:leader="dot" w:pos="9350"/>
            </w:tabs>
            <w:jc w:val="both"/>
            <w:rPr>
              <w:rFonts w:eastAsiaTheme="minorEastAsia"/>
              <w:noProof/>
            </w:rPr>
          </w:pPr>
          <w:hyperlink w:anchor="_Toc79052656" w:history="1">
            <w:r w:rsidR="00755B65" w:rsidRPr="00503008">
              <w:rPr>
                <w:rStyle w:val="Hyperlink"/>
                <w:rFonts w:ascii="Times New Roman" w:hAnsi="Times New Roman" w:cs="Times New Roman"/>
                <w:i/>
                <w:iCs/>
                <w:noProof/>
              </w:rPr>
              <w:t>Theoretical framework</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_Toc79052656 \h </w:instrText>
            </w:r>
            <w:r w:rsidR="00755B65" w:rsidRPr="00503008">
              <w:rPr>
                <w:noProof/>
                <w:webHidden/>
              </w:rPr>
            </w:r>
            <w:r w:rsidR="00755B65" w:rsidRPr="00503008">
              <w:rPr>
                <w:noProof/>
                <w:webHidden/>
              </w:rPr>
              <w:fldChar w:fldCharType="separate"/>
            </w:r>
            <w:r w:rsidR="00755B65" w:rsidRPr="00503008">
              <w:rPr>
                <w:noProof/>
                <w:webHidden/>
              </w:rPr>
              <w:t>17</w:t>
            </w:r>
            <w:r w:rsidR="00755B65" w:rsidRPr="00503008">
              <w:rPr>
                <w:noProof/>
                <w:webHidden/>
              </w:rPr>
              <w:fldChar w:fldCharType="end"/>
            </w:r>
          </w:hyperlink>
        </w:p>
        <w:p w14:paraId="3393D660" w14:textId="40C90F32" w:rsidR="00755B65" w:rsidRDefault="007C7934" w:rsidP="00D610AD">
          <w:pPr>
            <w:pStyle w:val="TOC2"/>
            <w:tabs>
              <w:tab w:val="right" w:leader="dot" w:pos="9350"/>
            </w:tabs>
            <w:jc w:val="both"/>
            <w:rPr>
              <w:rStyle w:val="Hyperlink"/>
              <w:noProof/>
            </w:rPr>
          </w:pPr>
          <w:hyperlink w:anchor="_Toc79052657" w:history="1">
            <w:r w:rsidR="00755B65" w:rsidRPr="00503008">
              <w:rPr>
                <w:rStyle w:val="Hyperlink"/>
                <w:rFonts w:ascii="Times New Roman" w:hAnsi="Times New Roman" w:cs="Times New Roman"/>
                <w:i/>
                <w:iCs/>
                <w:noProof/>
              </w:rPr>
              <w:t>Data/Evidence</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_Toc79052657 \h </w:instrText>
            </w:r>
            <w:r w:rsidR="00755B65" w:rsidRPr="00503008">
              <w:rPr>
                <w:noProof/>
                <w:webHidden/>
              </w:rPr>
            </w:r>
            <w:r w:rsidR="00755B65" w:rsidRPr="00503008">
              <w:rPr>
                <w:noProof/>
                <w:webHidden/>
              </w:rPr>
              <w:fldChar w:fldCharType="separate"/>
            </w:r>
            <w:r w:rsidR="00755B65" w:rsidRPr="00503008">
              <w:rPr>
                <w:noProof/>
                <w:webHidden/>
              </w:rPr>
              <w:t>18</w:t>
            </w:r>
            <w:r w:rsidR="00755B65" w:rsidRPr="00503008">
              <w:rPr>
                <w:noProof/>
                <w:webHidden/>
              </w:rPr>
              <w:fldChar w:fldCharType="end"/>
            </w:r>
          </w:hyperlink>
        </w:p>
        <w:p w14:paraId="7C58C8C0" w14:textId="32C49722" w:rsidR="00A4571A" w:rsidRPr="008B65A6" w:rsidRDefault="00A4571A" w:rsidP="00D610AD">
          <w:pPr>
            <w:jc w:val="both"/>
            <w:rPr>
              <w:rFonts w:ascii="Times New Roman" w:hAnsi="Times New Roman" w:cs="Times New Roman"/>
            </w:rPr>
          </w:pPr>
          <w:r w:rsidRPr="008B65A6">
            <w:rPr>
              <w:rFonts w:ascii="Times New Roman" w:hAnsi="Times New Roman" w:cs="Times New Roman"/>
            </w:rPr>
            <w:t>Result</w:t>
          </w:r>
          <w:r w:rsidR="008B65A6" w:rsidRPr="008B65A6">
            <w:rPr>
              <w:rFonts w:ascii="Times New Roman" w:hAnsi="Times New Roman" w:cs="Times New Roman"/>
            </w:rPr>
            <w:t>s</w:t>
          </w:r>
          <w:r w:rsidR="008B65A6">
            <w:rPr>
              <w:rFonts w:ascii="Times New Roman" w:hAnsi="Times New Roman" w:cs="Times New Roman"/>
            </w:rPr>
            <w:t>……………………………………………………………………………………………………19</w:t>
          </w:r>
        </w:p>
        <w:p w14:paraId="4993DF97" w14:textId="42474C92" w:rsidR="00755B65" w:rsidRPr="00503008" w:rsidRDefault="007C7934" w:rsidP="00D610AD">
          <w:pPr>
            <w:pStyle w:val="TOC3"/>
            <w:rPr>
              <w:rFonts w:eastAsiaTheme="minorEastAsia"/>
              <w:noProof/>
            </w:rPr>
          </w:pPr>
          <w:hyperlink w:anchor="_Toc79052658" w:history="1">
            <w:r w:rsidR="00755B65" w:rsidRPr="00503008">
              <w:rPr>
                <w:rStyle w:val="Hyperlink"/>
                <w:rFonts w:ascii="Times New Roman" w:hAnsi="Times New Roman" w:cs="Times New Roman"/>
                <w:i/>
                <w:iCs/>
                <w:noProof/>
                <w:shd w:val="clear" w:color="auto" w:fill="FFFFFF"/>
              </w:rPr>
              <w:t>Total Number of breaches under investigation</w:t>
            </w:r>
            <w:r w:rsidR="00755B65" w:rsidRPr="00503008">
              <w:rPr>
                <w:noProof/>
                <w:webHidden/>
              </w:rPr>
              <w:tab/>
            </w:r>
            <w:r w:rsidR="006D3944">
              <w:rPr>
                <w:noProof/>
                <w:webHidden/>
              </w:rPr>
              <w:t>....</w:t>
            </w:r>
            <w:r w:rsidR="00755B65" w:rsidRPr="00503008">
              <w:rPr>
                <w:noProof/>
                <w:webHidden/>
              </w:rPr>
              <w:fldChar w:fldCharType="begin"/>
            </w:r>
            <w:r w:rsidR="00755B65" w:rsidRPr="00503008">
              <w:rPr>
                <w:noProof/>
                <w:webHidden/>
              </w:rPr>
              <w:instrText xml:space="preserve"> PAGEREF _Toc79052658 \h </w:instrText>
            </w:r>
            <w:r w:rsidR="00755B65" w:rsidRPr="00503008">
              <w:rPr>
                <w:noProof/>
                <w:webHidden/>
              </w:rPr>
            </w:r>
            <w:r w:rsidR="00755B65" w:rsidRPr="00503008">
              <w:rPr>
                <w:noProof/>
                <w:webHidden/>
              </w:rPr>
              <w:fldChar w:fldCharType="separate"/>
            </w:r>
            <w:r w:rsidR="00755B65" w:rsidRPr="00503008">
              <w:rPr>
                <w:noProof/>
                <w:webHidden/>
              </w:rPr>
              <w:t>19</w:t>
            </w:r>
            <w:r w:rsidR="00755B65" w:rsidRPr="00503008">
              <w:rPr>
                <w:noProof/>
                <w:webHidden/>
              </w:rPr>
              <w:fldChar w:fldCharType="end"/>
            </w:r>
          </w:hyperlink>
        </w:p>
        <w:p w14:paraId="48F57EF8" w14:textId="700B7CB5" w:rsidR="00755B65" w:rsidRPr="00503008" w:rsidRDefault="007C7934" w:rsidP="00D610AD">
          <w:pPr>
            <w:pStyle w:val="TOC3"/>
            <w:rPr>
              <w:rFonts w:eastAsiaTheme="minorEastAsia"/>
              <w:noProof/>
            </w:rPr>
          </w:pPr>
          <w:hyperlink w:anchor="_Toc79052659" w:history="1">
            <w:r w:rsidR="00755B65" w:rsidRPr="00503008">
              <w:rPr>
                <w:rStyle w:val="Hyperlink"/>
                <w:rFonts w:ascii="Times New Roman" w:hAnsi="Times New Roman" w:cs="Times New Roman"/>
                <w:i/>
                <w:iCs/>
                <w:noProof/>
                <w:shd w:val="clear" w:color="auto" w:fill="FFFFFF"/>
              </w:rPr>
              <w:t>Analyzing Breach Location</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_Toc79052659 \h </w:instrText>
            </w:r>
            <w:r w:rsidR="00755B65" w:rsidRPr="00503008">
              <w:rPr>
                <w:noProof/>
                <w:webHidden/>
              </w:rPr>
            </w:r>
            <w:r w:rsidR="00755B65" w:rsidRPr="00503008">
              <w:rPr>
                <w:noProof/>
                <w:webHidden/>
              </w:rPr>
              <w:fldChar w:fldCharType="separate"/>
            </w:r>
            <w:r w:rsidR="00755B65" w:rsidRPr="00503008">
              <w:rPr>
                <w:noProof/>
                <w:webHidden/>
              </w:rPr>
              <w:t>20</w:t>
            </w:r>
            <w:r w:rsidR="00755B65" w:rsidRPr="00503008">
              <w:rPr>
                <w:noProof/>
                <w:webHidden/>
              </w:rPr>
              <w:fldChar w:fldCharType="end"/>
            </w:r>
          </w:hyperlink>
        </w:p>
        <w:p w14:paraId="0D14C524" w14:textId="306B96DD" w:rsidR="00755B65" w:rsidRPr="00503008" w:rsidRDefault="007C7934" w:rsidP="00D610AD">
          <w:pPr>
            <w:pStyle w:val="TOC3"/>
            <w:rPr>
              <w:rFonts w:eastAsiaTheme="minorEastAsia"/>
              <w:noProof/>
            </w:rPr>
          </w:pPr>
          <w:hyperlink w:anchor="_Toc79052660" w:history="1">
            <w:r w:rsidR="00755B65" w:rsidRPr="00503008">
              <w:rPr>
                <w:rStyle w:val="Hyperlink"/>
                <w:rFonts w:ascii="Times New Roman" w:hAnsi="Times New Roman" w:cs="Times New Roman"/>
                <w:i/>
                <w:iCs/>
                <w:noProof/>
                <w:shd w:val="clear" w:color="auto" w:fill="FFFFFF"/>
              </w:rPr>
              <w:t>Analyzing the Number of Individuals Affected Over Time</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_Toc79052660 \h </w:instrText>
            </w:r>
            <w:r w:rsidR="00755B65" w:rsidRPr="00503008">
              <w:rPr>
                <w:noProof/>
                <w:webHidden/>
              </w:rPr>
            </w:r>
            <w:r w:rsidR="00755B65" w:rsidRPr="00503008">
              <w:rPr>
                <w:noProof/>
                <w:webHidden/>
              </w:rPr>
              <w:fldChar w:fldCharType="separate"/>
            </w:r>
            <w:r w:rsidR="00755B65" w:rsidRPr="00503008">
              <w:rPr>
                <w:noProof/>
                <w:webHidden/>
              </w:rPr>
              <w:t>21</w:t>
            </w:r>
            <w:r w:rsidR="00755B65" w:rsidRPr="00503008">
              <w:rPr>
                <w:noProof/>
                <w:webHidden/>
              </w:rPr>
              <w:fldChar w:fldCharType="end"/>
            </w:r>
          </w:hyperlink>
        </w:p>
        <w:p w14:paraId="70DBAFC5" w14:textId="5117A30F" w:rsidR="00755B65" w:rsidRPr="00503008" w:rsidRDefault="007C7934" w:rsidP="00D610AD">
          <w:pPr>
            <w:pStyle w:val="TOC3"/>
            <w:rPr>
              <w:rFonts w:eastAsiaTheme="minorEastAsia"/>
              <w:noProof/>
            </w:rPr>
          </w:pPr>
          <w:hyperlink w:anchor="_Toc79052661" w:history="1">
            <w:r w:rsidR="00755B65" w:rsidRPr="00503008">
              <w:rPr>
                <w:rStyle w:val="Hyperlink"/>
                <w:rFonts w:ascii="Times New Roman" w:hAnsi="Times New Roman" w:cs="Times New Roman"/>
                <w:i/>
                <w:iCs/>
                <w:noProof/>
                <w:shd w:val="clear" w:color="auto" w:fill="FFFFFF"/>
              </w:rPr>
              <w:t>Investigating Types of Covered Entities Most Affected by Data Breach.</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_Toc79052661 \h </w:instrText>
            </w:r>
            <w:r w:rsidR="00755B65" w:rsidRPr="00503008">
              <w:rPr>
                <w:noProof/>
                <w:webHidden/>
              </w:rPr>
            </w:r>
            <w:r w:rsidR="00755B65" w:rsidRPr="00503008">
              <w:rPr>
                <w:noProof/>
                <w:webHidden/>
              </w:rPr>
              <w:fldChar w:fldCharType="separate"/>
            </w:r>
            <w:r w:rsidR="00755B65" w:rsidRPr="00503008">
              <w:rPr>
                <w:noProof/>
                <w:webHidden/>
              </w:rPr>
              <w:t>22</w:t>
            </w:r>
            <w:r w:rsidR="00755B65" w:rsidRPr="00503008">
              <w:rPr>
                <w:noProof/>
                <w:webHidden/>
              </w:rPr>
              <w:fldChar w:fldCharType="end"/>
            </w:r>
          </w:hyperlink>
        </w:p>
        <w:p w14:paraId="36F31386" w14:textId="5C2DFE96" w:rsidR="00755B65" w:rsidRPr="00503008" w:rsidRDefault="007C7934" w:rsidP="00D610AD">
          <w:pPr>
            <w:pStyle w:val="TOC3"/>
            <w:rPr>
              <w:rFonts w:eastAsiaTheme="minorEastAsia"/>
              <w:noProof/>
            </w:rPr>
          </w:pPr>
          <w:hyperlink w:anchor="_Toc79052662" w:history="1">
            <w:r w:rsidR="00755B65" w:rsidRPr="00503008">
              <w:rPr>
                <w:rStyle w:val="Hyperlink"/>
                <w:rFonts w:ascii="Times New Roman" w:hAnsi="Times New Roman" w:cs="Times New Roman"/>
                <w:i/>
                <w:iCs/>
                <w:noProof/>
                <w:shd w:val="clear" w:color="auto" w:fill="FFFFFF"/>
              </w:rPr>
              <w:t>Number of Business Associates Affected</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_Toc79052662 \h </w:instrText>
            </w:r>
            <w:r w:rsidR="00755B65" w:rsidRPr="00503008">
              <w:rPr>
                <w:noProof/>
                <w:webHidden/>
              </w:rPr>
            </w:r>
            <w:r w:rsidR="00755B65" w:rsidRPr="00503008">
              <w:rPr>
                <w:noProof/>
                <w:webHidden/>
              </w:rPr>
              <w:fldChar w:fldCharType="separate"/>
            </w:r>
            <w:r w:rsidR="00755B65" w:rsidRPr="00503008">
              <w:rPr>
                <w:noProof/>
                <w:webHidden/>
              </w:rPr>
              <w:t>23</w:t>
            </w:r>
            <w:r w:rsidR="00755B65" w:rsidRPr="00503008">
              <w:rPr>
                <w:noProof/>
                <w:webHidden/>
              </w:rPr>
              <w:fldChar w:fldCharType="end"/>
            </w:r>
          </w:hyperlink>
        </w:p>
        <w:p w14:paraId="2640D85E" w14:textId="5B50149A" w:rsidR="00755B65" w:rsidRPr="00503008" w:rsidRDefault="007C7934" w:rsidP="00D610AD">
          <w:pPr>
            <w:pStyle w:val="TOC3"/>
            <w:rPr>
              <w:rFonts w:eastAsiaTheme="minorEastAsia"/>
              <w:noProof/>
            </w:rPr>
          </w:pPr>
          <w:hyperlink w:anchor="_Toc79052663" w:history="1">
            <w:r w:rsidR="00755B65" w:rsidRPr="00503008">
              <w:rPr>
                <w:rStyle w:val="Hyperlink"/>
                <w:rFonts w:ascii="Times New Roman" w:hAnsi="Times New Roman" w:cs="Times New Roman"/>
                <w:i/>
                <w:iCs/>
                <w:noProof/>
                <w:shd w:val="clear" w:color="auto" w:fill="FFFFFF"/>
              </w:rPr>
              <w:t>T-test at 95% Confidence Level</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_Toc79052663 \h </w:instrText>
            </w:r>
            <w:r w:rsidR="00755B65" w:rsidRPr="00503008">
              <w:rPr>
                <w:noProof/>
                <w:webHidden/>
              </w:rPr>
            </w:r>
            <w:r w:rsidR="00755B65" w:rsidRPr="00503008">
              <w:rPr>
                <w:noProof/>
                <w:webHidden/>
              </w:rPr>
              <w:fldChar w:fldCharType="separate"/>
            </w:r>
            <w:r w:rsidR="00755B65" w:rsidRPr="00503008">
              <w:rPr>
                <w:noProof/>
                <w:webHidden/>
              </w:rPr>
              <w:t>24</w:t>
            </w:r>
            <w:r w:rsidR="00755B65" w:rsidRPr="00503008">
              <w:rPr>
                <w:noProof/>
                <w:webHidden/>
              </w:rPr>
              <w:fldChar w:fldCharType="end"/>
            </w:r>
          </w:hyperlink>
        </w:p>
        <w:p w14:paraId="20B95C13" w14:textId="624296DC" w:rsidR="00755B65" w:rsidRPr="00503008" w:rsidRDefault="007C7934" w:rsidP="00D610AD">
          <w:pPr>
            <w:pStyle w:val="TOC1"/>
            <w:tabs>
              <w:tab w:val="right" w:leader="dot" w:pos="9350"/>
            </w:tabs>
            <w:jc w:val="both"/>
            <w:rPr>
              <w:rFonts w:eastAsiaTheme="minorEastAsia"/>
              <w:noProof/>
            </w:rPr>
          </w:pPr>
          <w:hyperlink w:anchor="_Toc79052664" w:history="1">
            <w:r w:rsidR="00755B65" w:rsidRPr="00503008">
              <w:rPr>
                <w:rStyle w:val="Hyperlink"/>
                <w:rFonts w:ascii="Times New Roman" w:eastAsia="Times New Roman" w:hAnsi="Times New Roman" w:cs="Times New Roman"/>
                <w:noProof/>
              </w:rPr>
              <w:t>Discussion</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_Toc79052664 \h </w:instrText>
            </w:r>
            <w:r w:rsidR="00755B65" w:rsidRPr="00503008">
              <w:rPr>
                <w:noProof/>
                <w:webHidden/>
              </w:rPr>
            </w:r>
            <w:r w:rsidR="00755B65" w:rsidRPr="00503008">
              <w:rPr>
                <w:noProof/>
                <w:webHidden/>
              </w:rPr>
              <w:fldChar w:fldCharType="separate"/>
            </w:r>
            <w:r w:rsidR="00755B65" w:rsidRPr="00503008">
              <w:rPr>
                <w:noProof/>
                <w:webHidden/>
              </w:rPr>
              <w:t>25</w:t>
            </w:r>
            <w:r w:rsidR="00755B65" w:rsidRPr="00503008">
              <w:rPr>
                <w:noProof/>
                <w:webHidden/>
              </w:rPr>
              <w:fldChar w:fldCharType="end"/>
            </w:r>
          </w:hyperlink>
        </w:p>
        <w:p w14:paraId="020E1B26" w14:textId="1A18AA8C" w:rsidR="00755B65" w:rsidRPr="00503008" w:rsidRDefault="007C7934" w:rsidP="00D610AD">
          <w:pPr>
            <w:pStyle w:val="TOC1"/>
            <w:tabs>
              <w:tab w:val="right" w:leader="dot" w:pos="9350"/>
            </w:tabs>
            <w:jc w:val="both"/>
            <w:rPr>
              <w:rFonts w:eastAsiaTheme="minorEastAsia"/>
              <w:noProof/>
            </w:rPr>
          </w:pPr>
          <w:hyperlink w:anchor="_Toc79052665" w:history="1">
            <w:r w:rsidR="00755B65" w:rsidRPr="00503008">
              <w:rPr>
                <w:rStyle w:val="Hyperlink"/>
                <w:rFonts w:ascii="Times New Roman" w:eastAsia="Times New Roman" w:hAnsi="Times New Roman" w:cs="Times New Roman"/>
                <w:noProof/>
              </w:rPr>
              <w:t>Conclusion</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_Toc79052665 \h </w:instrText>
            </w:r>
            <w:r w:rsidR="00755B65" w:rsidRPr="00503008">
              <w:rPr>
                <w:noProof/>
                <w:webHidden/>
              </w:rPr>
            </w:r>
            <w:r w:rsidR="00755B65" w:rsidRPr="00503008">
              <w:rPr>
                <w:noProof/>
                <w:webHidden/>
              </w:rPr>
              <w:fldChar w:fldCharType="separate"/>
            </w:r>
            <w:r w:rsidR="00755B65" w:rsidRPr="00503008">
              <w:rPr>
                <w:noProof/>
                <w:webHidden/>
              </w:rPr>
              <w:t>29</w:t>
            </w:r>
            <w:r w:rsidR="00755B65" w:rsidRPr="00503008">
              <w:rPr>
                <w:noProof/>
                <w:webHidden/>
              </w:rPr>
              <w:fldChar w:fldCharType="end"/>
            </w:r>
          </w:hyperlink>
        </w:p>
        <w:p w14:paraId="723436E6" w14:textId="54527552" w:rsidR="00755B65" w:rsidRPr="00503008" w:rsidRDefault="007C7934" w:rsidP="00D610AD">
          <w:pPr>
            <w:pStyle w:val="TOC1"/>
            <w:tabs>
              <w:tab w:val="right" w:leader="dot" w:pos="9350"/>
            </w:tabs>
            <w:jc w:val="both"/>
            <w:rPr>
              <w:rFonts w:eastAsiaTheme="minorEastAsia"/>
              <w:noProof/>
            </w:rPr>
          </w:pPr>
          <w:hyperlink w:anchor="_Toc79052666" w:history="1">
            <w:r w:rsidR="00755B65" w:rsidRPr="00503008">
              <w:rPr>
                <w:rStyle w:val="Hyperlink"/>
                <w:rFonts w:ascii="Times New Roman" w:hAnsi="Times New Roman" w:cs="Times New Roman"/>
                <w:noProof/>
              </w:rPr>
              <w:t>Bibliography</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_Toc79052666 \h </w:instrText>
            </w:r>
            <w:r w:rsidR="00755B65" w:rsidRPr="00503008">
              <w:rPr>
                <w:noProof/>
                <w:webHidden/>
              </w:rPr>
            </w:r>
            <w:r w:rsidR="00755B65" w:rsidRPr="00503008">
              <w:rPr>
                <w:noProof/>
                <w:webHidden/>
              </w:rPr>
              <w:fldChar w:fldCharType="separate"/>
            </w:r>
            <w:r w:rsidR="00755B65" w:rsidRPr="00503008">
              <w:rPr>
                <w:noProof/>
                <w:webHidden/>
              </w:rPr>
              <w:t>32</w:t>
            </w:r>
            <w:r w:rsidR="00755B65" w:rsidRPr="00503008">
              <w:rPr>
                <w:noProof/>
                <w:webHidden/>
              </w:rPr>
              <w:fldChar w:fldCharType="end"/>
            </w:r>
          </w:hyperlink>
        </w:p>
        <w:p w14:paraId="582B1B4E" w14:textId="75576996" w:rsidR="00755B65" w:rsidRPr="00503008" w:rsidRDefault="007C7934" w:rsidP="00D610AD">
          <w:pPr>
            <w:pStyle w:val="TOC1"/>
            <w:tabs>
              <w:tab w:val="right" w:leader="dot" w:pos="9350"/>
            </w:tabs>
            <w:jc w:val="both"/>
            <w:rPr>
              <w:rFonts w:eastAsiaTheme="minorEastAsia"/>
              <w:noProof/>
            </w:rPr>
          </w:pPr>
          <w:hyperlink w:anchor="_Toc79052667" w:history="1">
            <w:r w:rsidR="00755B65" w:rsidRPr="00503008">
              <w:rPr>
                <w:rStyle w:val="Hyperlink"/>
                <w:rFonts w:ascii="Times New Roman" w:hAnsi="Times New Roman" w:cs="Times New Roman"/>
                <w:noProof/>
              </w:rPr>
              <w:t>Appendix</w:t>
            </w:r>
            <w:r w:rsidR="00755B65" w:rsidRPr="00503008">
              <w:rPr>
                <w:noProof/>
                <w:webHidden/>
              </w:rPr>
              <w:tab/>
            </w:r>
            <w:r w:rsidR="00755B65" w:rsidRPr="00503008">
              <w:rPr>
                <w:noProof/>
                <w:webHidden/>
              </w:rPr>
              <w:fldChar w:fldCharType="begin"/>
            </w:r>
            <w:r w:rsidR="00755B65" w:rsidRPr="00503008">
              <w:rPr>
                <w:noProof/>
                <w:webHidden/>
              </w:rPr>
              <w:instrText xml:space="preserve"> PAGEREF _Toc79052667 \h </w:instrText>
            </w:r>
            <w:r w:rsidR="00755B65" w:rsidRPr="00503008">
              <w:rPr>
                <w:noProof/>
                <w:webHidden/>
              </w:rPr>
            </w:r>
            <w:r w:rsidR="00755B65" w:rsidRPr="00503008">
              <w:rPr>
                <w:noProof/>
                <w:webHidden/>
              </w:rPr>
              <w:fldChar w:fldCharType="separate"/>
            </w:r>
            <w:r w:rsidR="00755B65" w:rsidRPr="00503008">
              <w:rPr>
                <w:noProof/>
                <w:webHidden/>
              </w:rPr>
              <w:t>37</w:t>
            </w:r>
            <w:r w:rsidR="00755B65" w:rsidRPr="00503008">
              <w:rPr>
                <w:noProof/>
                <w:webHidden/>
              </w:rPr>
              <w:fldChar w:fldCharType="end"/>
            </w:r>
          </w:hyperlink>
        </w:p>
        <w:p w14:paraId="79F3B779" w14:textId="08C35296" w:rsidR="00CB4DA6" w:rsidRPr="00735433" w:rsidRDefault="00912C78" w:rsidP="00D610AD">
          <w:pPr>
            <w:jc w:val="both"/>
          </w:pPr>
          <w:r w:rsidRPr="00503008">
            <w:rPr>
              <w:rFonts w:ascii="Times New Roman" w:hAnsi="Times New Roman" w:cs="Times New Roman"/>
              <w:noProof/>
              <w:sz w:val="24"/>
              <w:szCs w:val="24"/>
            </w:rPr>
            <w:fldChar w:fldCharType="end"/>
          </w:r>
        </w:p>
      </w:sdtContent>
    </w:sdt>
    <w:p w14:paraId="61860625" w14:textId="77777777" w:rsidR="00832770" w:rsidRDefault="00832770" w:rsidP="005E0940">
      <w:pPr>
        <w:jc w:val="center"/>
        <w:rPr>
          <w:rFonts w:ascii="Times New Roman" w:hAnsi="Times New Roman" w:cs="Times New Roman"/>
          <w:b/>
          <w:bCs/>
          <w:color w:val="4472C4" w:themeColor="accent1"/>
          <w:sz w:val="32"/>
          <w:szCs w:val="32"/>
        </w:rPr>
      </w:pPr>
    </w:p>
    <w:p w14:paraId="0B0B69E5" w14:textId="7186F586" w:rsidR="002117CF" w:rsidRPr="002117CF" w:rsidRDefault="002117CF" w:rsidP="005E0940">
      <w:pPr>
        <w:jc w:val="center"/>
        <w:rPr>
          <w:rFonts w:ascii="Times New Roman" w:hAnsi="Times New Roman" w:cs="Times New Roman"/>
          <w:b/>
          <w:bCs/>
          <w:color w:val="4472C4" w:themeColor="accent1"/>
          <w:sz w:val="32"/>
          <w:szCs w:val="32"/>
        </w:rPr>
      </w:pPr>
      <w:r w:rsidRPr="002117CF">
        <w:rPr>
          <w:rFonts w:ascii="Times New Roman" w:hAnsi="Times New Roman" w:cs="Times New Roman"/>
          <w:b/>
          <w:bCs/>
          <w:color w:val="4472C4" w:themeColor="accent1"/>
          <w:sz w:val="32"/>
          <w:szCs w:val="32"/>
        </w:rPr>
        <w:t>Abstract</w:t>
      </w:r>
    </w:p>
    <w:p w14:paraId="4FEA3488" w14:textId="77777777" w:rsidR="002117CF" w:rsidRPr="002117CF" w:rsidRDefault="002117CF" w:rsidP="002117CF">
      <w:pPr>
        <w:jc w:val="both"/>
        <w:rPr>
          <w:rFonts w:ascii="Times New Roman" w:hAnsi="Times New Roman" w:cs="Times New Roman"/>
          <w:sz w:val="26"/>
          <w:szCs w:val="26"/>
        </w:rPr>
      </w:pPr>
    </w:p>
    <w:p w14:paraId="17204A8F" w14:textId="7947B191" w:rsidR="002117CF" w:rsidRPr="002117CF" w:rsidRDefault="002117CF" w:rsidP="002117CF">
      <w:pPr>
        <w:spacing w:line="360" w:lineRule="auto"/>
        <w:jc w:val="both"/>
        <w:rPr>
          <w:rFonts w:ascii="Times New Roman" w:hAnsi="Times New Roman" w:cs="Times New Roman"/>
          <w:sz w:val="26"/>
          <w:szCs w:val="26"/>
        </w:rPr>
      </w:pPr>
      <w:r w:rsidRPr="002117CF">
        <w:rPr>
          <w:rFonts w:ascii="Times New Roman" w:hAnsi="Times New Roman" w:cs="Times New Roman"/>
          <w:sz w:val="26"/>
          <w:szCs w:val="26"/>
        </w:rPr>
        <w:t xml:space="preserve">The rising influence of digital technology, especially the use of electronic health records (EHR), has created a huge potential to improve clinical outcomes and transform care delivery. However, there are increasing concerns relating to the security of healthcare data and devices. Increased connectivity and interoperability of electronic health records has exposed protected health information (PHI) to new cybersecurity vulnerabilities as witnessed during the COVID-19 pandemic. Healthcare is an attractive target for data breaches and cybercrime for two fundamental reasons: it is a rich source of valuable data, and it has weak security enforcement protocols, which center mostly around the Health Insurance Portability and Accountability Act (HIPAA), and the Health Information Technology for Economic and Clinical Health Act (HITECH). Security breaches include stealing health information and ransomware attacks on healthcare organizations, and this can reduce patient trust, destroy the integrity of health organizations, and negatively impact human life. This project analyzed major security breaches associated with unsecured protected health information faced by healthcare organizations in the United States during the COVID-19 pandemic. According to the analysis, healthcare data breaches are on a progressive rise with an average of 2,247,842 breaches reported per month, which means roughly each month, 250,000 patients have their health information compromised, from November 2019 through June 2021. Hacking and IT incidents are the top breach types as attackers sort to locate electronic health data for moratory motives. Securing electronic data and cybersecurity are critical to patient safety and must be considered an integral part of patient safety and the organizational structure. Adopting a security framework designed for healthcare would assist healthcare organizations to achieve a firm and adequate position on security. Healthcare organizations need to look at cybersecurity beyond the context of compliance on its own, but rather as an integral part of HIPAA and HITECH. This holistic </w:t>
      </w:r>
      <w:r w:rsidRPr="002117CF">
        <w:rPr>
          <w:rFonts w:ascii="Times New Roman" w:hAnsi="Times New Roman" w:cs="Times New Roman"/>
          <w:sz w:val="26"/>
          <w:szCs w:val="26"/>
        </w:rPr>
        <w:lastRenderedPageBreak/>
        <w:t>approach to privacy and security ensures that all statutory obligations are met, as well as security measures and policies are implemented</w:t>
      </w:r>
      <w:r>
        <w:rPr>
          <w:rFonts w:ascii="Times New Roman" w:hAnsi="Times New Roman" w:cs="Times New Roman"/>
          <w:sz w:val="26"/>
          <w:szCs w:val="26"/>
        </w:rPr>
        <w:t>.</w:t>
      </w:r>
    </w:p>
    <w:p w14:paraId="1CB87492" w14:textId="77777777" w:rsidR="002117CF" w:rsidRPr="002117CF" w:rsidRDefault="002117CF" w:rsidP="002117CF"/>
    <w:p w14:paraId="014ED307" w14:textId="4B3F60AA" w:rsidR="00506CED" w:rsidRDefault="000B51A5" w:rsidP="00A8258C">
      <w:pPr>
        <w:pStyle w:val="Heading1"/>
        <w:rPr>
          <w:rFonts w:ascii="Times New Roman" w:hAnsi="Times New Roman" w:cs="Times New Roman"/>
          <w:b/>
          <w:bCs/>
        </w:rPr>
      </w:pPr>
      <w:bookmarkStart w:id="0" w:name="_Toc79052641"/>
      <w:r w:rsidRPr="00F73612">
        <w:rPr>
          <w:rFonts w:ascii="Times New Roman" w:hAnsi="Times New Roman" w:cs="Times New Roman"/>
          <w:b/>
          <w:bCs/>
        </w:rPr>
        <w:t>Introduction</w:t>
      </w:r>
      <w:bookmarkEnd w:id="0"/>
      <w:r w:rsidRPr="00F73612">
        <w:rPr>
          <w:rFonts w:ascii="Times New Roman" w:hAnsi="Times New Roman" w:cs="Times New Roman"/>
          <w:b/>
          <w:bCs/>
        </w:rPr>
        <w:t xml:space="preserve"> </w:t>
      </w:r>
    </w:p>
    <w:p w14:paraId="596C49ED" w14:textId="77777777" w:rsidR="002117CF" w:rsidRPr="002117CF" w:rsidRDefault="002117CF" w:rsidP="002117CF"/>
    <w:p w14:paraId="57593A24" w14:textId="72BACE0F" w:rsidR="00247DAD" w:rsidRDefault="002117CF" w:rsidP="00B55A1A">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247DAD" w:rsidRPr="00247DAD">
        <w:rPr>
          <w:rFonts w:ascii="Times New Roman" w:hAnsi="Times New Roman" w:cs="Times New Roman"/>
          <w:bCs/>
          <w:sz w:val="26"/>
          <w:szCs w:val="26"/>
        </w:rPr>
        <w:t xml:space="preserve">A reality for many organizations today is the challenge of ensuring proper security and ethical utility of enormous amounts of data. For most of these organizations, the data </w:t>
      </w:r>
      <w:r w:rsidR="00BB3A89">
        <w:rPr>
          <w:rFonts w:ascii="Times New Roman" w:hAnsi="Times New Roman" w:cs="Times New Roman"/>
          <w:bCs/>
          <w:sz w:val="26"/>
          <w:szCs w:val="26"/>
        </w:rPr>
        <w:t>under</w:t>
      </w:r>
      <w:r w:rsidR="00247DAD" w:rsidRPr="00247DAD">
        <w:rPr>
          <w:rFonts w:ascii="Times New Roman" w:hAnsi="Times New Roman" w:cs="Times New Roman"/>
          <w:bCs/>
          <w:sz w:val="26"/>
          <w:szCs w:val="26"/>
        </w:rPr>
        <w:t xml:space="preserve"> their </w:t>
      </w:r>
      <w:r w:rsidR="00BB3A89">
        <w:rPr>
          <w:rFonts w:ascii="Times New Roman" w:hAnsi="Times New Roman" w:cs="Times New Roman"/>
          <w:bCs/>
          <w:sz w:val="26"/>
          <w:szCs w:val="26"/>
        </w:rPr>
        <w:t>control</w:t>
      </w:r>
      <w:r w:rsidR="00247DAD" w:rsidRPr="00247DAD">
        <w:rPr>
          <w:rFonts w:ascii="Times New Roman" w:hAnsi="Times New Roman" w:cs="Times New Roman"/>
          <w:bCs/>
          <w:sz w:val="26"/>
          <w:szCs w:val="26"/>
        </w:rPr>
        <w:t xml:space="preserve"> is continuously accumulating, sometimes at an increasingly accelerated rate. The healthcare industry is highly impacted given that it deals with crucial and important personal (patient) information. A key challenge is healthcare data management is grappling with the increasing use of electronic medical devices that generate digital data that is stored in disparate formats and physical locations. Healthcare data, which often contains protected health information (PHI), is very important to both patients and medical practitioners. The important content of this information also makes it a lucrative point of attraction for on-premises and cyber (online) attacks.</w:t>
      </w:r>
      <w:r w:rsidR="004553F8" w:rsidRPr="00511643">
        <w:rPr>
          <w:rFonts w:ascii="Times New Roman" w:hAnsi="Times New Roman" w:cs="Times New Roman"/>
          <w:bCs/>
          <w:sz w:val="26"/>
          <w:szCs w:val="26"/>
        </w:rPr>
        <w:t xml:space="preserve">         </w:t>
      </w:r>
    </w:p>
    <w:p w14:paraId="3DC252EB" w14:textId="0D5E930D" w:rsidR="009634BC" w:rsidRPr="008F3432" w:rsidRDefault="002117CF" w:rsidP="008F3432">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503685" w:rsidRPr="00511643">
        <w:rPr>
          <w:rFonts w:ascii="Times New Roman" w:hAnsi="Times New Roman" w:cs="Times New Roman"/>
          <w:bCs/>
          <w:sz w:val="26"/>
          <w:szCs w:val="26"/>
        </w:rPr>
        <w:t>The scope of this project is limited to analysis of major security breaches associated with unsecured protected health information (PHI) faced by healthcare organizations in the United States during the COVID-19 pandemic. According to the analysis, healthcare data breaches are on a progressive rise with an average of 2</w:t>
      </w:r>
      <w:r w:rsidR="00601719" w:rsidRPr="00511643">
        <w:rPr>
          <w:rFonts w:ascii="Times New Roman" w:hAnsi="Times New Roman" w:cs="Times New Roman"/>
          <w:bCs/>
          <w:sz w:val="26"/>
          <w:szCs w:val="26"/>
        </w:rPr>
        <w:t>,</w:t>
      </w:r>
      <w:r w:rsidR="00503685" w:rsidRPr="00511643">
        <w:rPr>
          <w:rFonts w:ascii="Times New Roman" w:hAnsi="Times New Roman" w:cs="Times New Roman"/>
          <w:bCs/>
          <w:sz w:val="26"/>
          <w:szCs w:val="26"/>
        </w:rPr>
        <w:t>247</w:t>
      </w:r>
      <w:r w:rsidR="00601719" w:rsidRPr="00511643">
        <w:rPr>
          <w:rFonts w:ascii="Times New Roman" w:hAnsi="Times New Roman" w:cs="Times New Roman"/>
          <w:bCs/>
          <w:sz w:val="26"/>
          <w:szCs w:val="26"/>
        </w:rPr>
        <w:t>,</w:t>
      </w:r>
      <w:r w:rsidR="00503685" w:rsidRPr="00511643">
        <w:rPr>
          <w:rFonts w:ascii="Times New Roman" w:hAnsi="Times New Roman" w:cs="Times New Roman"/>
          <w:bCs/>
          <w:sz w:val="26"/>
          <w:szCs w:val="26"/>
        </w:rPr>
        <w:t xml:space="preserve">842 breaches reported per month, which means roughly </w:t>
      </w:r>
      <w:r w:rsidR="00601719" w:rsidRPr="00511643">
        <w:rPr>
          <w:rFonts w:ascii="Times New Roman" w:hAnsi="Times New Roman" w:cs="Times New Roman"/>
          <w:bCs/>
          <w:sz w:val="26"/>
          <w:szCs w:val="26"/>
        </w:rPr>
        <w:t xml:space="preserve">each month </w:t>
      </w:r>
      <w:r w:rsidR="00503685" w:rsidRPr="00511643">
        <w:rPr>
          <w:rFonts w:ascii="Times New Roman" w:hAnsi="Times New Roman" w:cs="Times New Roman"/>
          <w:bCs/>
          <w:sz w:val="26"/>
          <w:szCs w:val="26"/>
        </w:rPr>
        <w:t>250</w:t>
      </w:r>
      <w:r w:rsidR="00601719" w:rsidRPr="00511643">
        <w:rPr>
          <w:rFonts w:ascii="Times New Roman" w:hAnsi="Times New Roman" w:cs="Times New Roman"/>
          <w:bCs/>
          <w:sz w:val="26"/>
          <w:szCs w:val="26"/>
        </w:rPr>
        <w:t>,</w:t>
      </w:r>
      <w:r w:rsidR="00503685" w:rsidRPr="00511643">
        <w:rPr>
          <w:rFonts w:ascii="Times New Roman" w:hAnsi="Times New Roman" w:cs="Times New Roman"/>
          <w:bCs/>
          <w:sz w:val="26"/>
          <w:szCs w:val="26"/>
        </w:rPr>
        <w:t>000 patients</w:t>
      </w:r>
      <w:r w:rsidR="00601719" w:rsidRPr="00511643">
        <w:rPr>
          <w:rFonts w:ascii="Times New Roman" w:hAnsi="Times New Roman" w:cs="Times New Roman"/>
          <w:bCs/>
          <w:sz w:val="26"/>
          <w:szCs w:val="26"/>
        </w:rPr>
        <w:t xml:space="preserve"> had their </w:t>
      </w:r>
      <w:r w:rsidR="00503685" w:rsidRPr="00511643">
        <w:rPr>
          <w:rFonts w:ascii="Times New Roman" w:hAnsi="Times New Roman" w:cs="Times New Roman"/>
          <w:bCs/>
          <w:sz w:val="26"/>
          <w:szCs w:val="26"/>
        </w:rPr>
        <w:t>health information compromised</w:t>
      </w:r>
      <w:r w:rsidR="00601719" w:rsidRPr="00511643">
        <w:rPr>
          <w:rFonts w:ascii="Times New Roman" w:hAnsi="Times New Roman" w:cs="Times New Roman"/>
          <w:bCs/>
          <w:sz w:val="26"/>
          <w:szCs w:val="26"/>
        </w:rPr>
        <w:t>,</w:t>
      </w:r>
      <w:r w:rsidR="00503685" w:rsidRPr="00511643">
        <w:rPr>
          <w:rFonts w:ascii="Times New Roman" w:hAnsi="Times New Roman" w:cs="Times New Roman"/>
          <w:bCs/>
          <w:sz w:val="26"/>
          <w:szCs w:val="26"/>
        </w:rPr>
        <w:t xml:space="preserve"> from November 2019 through June 2021. Hacking and IT incidents are top breach types as attackers sort to locate electronic health data for moratory motives. At present, attacks on healthcare organizations’ data are 1.25 times higher compared to five years ago</w:t>
      </w:r>
      <w:r w:rsidR="00B00901" w:rsidRPr="00511643">
        <w:rPr>
          <w:rFonts w:ascii="Times New Roman" w:hAnsi="Times New Roman" w:cs="Times New Roman"/>
          <w:bCs/>
          <w:sz w:val="26"/>
          <w:szCs w:val="26"/>
        </w:rPr>
        <w:t xml:space="preserve"> (IBM,</w:t>
      </w:r>
      <w:r w:rsidR="0079145F" w:rsidRPr="00511643">
        <w:rPr>
          <w:rFonts w:ascii="Times New Roman" w:hAnsi="Times New Roman" w:cs="Times New Roman"/>
          <w:bCs/>
          <w:sz w:val="26"/>
          <w:szCs w:val="26"/>
        </w:rPr>
        <w:t xml:space="preserve"> </w:t>
      </w:r>
      <w:r w:rsidR="00B00901" w:rsidRPr="00511643">
        <w:rPr>
          <w:rFonts w:ascii="Times New Roman" w:hAnsi="Times New Roman" w:cs="Times New Roman"/>
          <w:bCs/>
          <w:sz w:val="26"/>
          <w:szCs w:val="26"/>
        </w:rPr>
        <w:t>202</w:t>
      </w:r>
      <w:r w:rsidR="0079145F" w:rsidRPr="00511643">
        <w:rPr>
          <w:rFonts w:ascii="Times New Roman" w:hAnsi="Times New Roman" w:cs="Times New Roman"/>
          <w:bCs/>
          <w:sz w:val="26"/>
          <w:szCs w:val="26"/>
        </w:rPr>
        <w:t>1)</w:t>
      </w:r>
      <w:r w:rsidR="00503685" w:rsidRPr="00511643">
        <w:rPr>
          <w:rFonts w:ascii="Times New Roman" w:hAnsi="Times New Roman" w:cs="Times New Roman"/>
          <w:bCs/>
          <w:sz w:val="26"/>
          <w:szCs w:val="26"/>
        </w:rPr>
        <w:t xml:space="preserve">. This study was designed to </w:t>
      </w:r>
      <w:r w:rsidR="00247DAD" w:rsidRPr="00511643">
        <w:rPr>
          <w:rFonts w:ascii="Times New Roman" w:hAnsi="Times New Roman" w:cs="Times New Roman"/>
          <w:bCs/>
          <w:sz w:val="26"/>
          <w:szCs w:val="26"/>
        </w:rPr>
        <w:t>investigate</w:t>
      </w:r>
      <w:r w:rsidR="00503685" w:rsidRPr="00511643">
        <w:rPr>
          <w:rFonts w:ascii="Times New Roman" w:hAnsi="Times New Roman" w:cs="Times New Roman"/>
          <w:bCs/>
          <w:sz w:val="26"/>
          <w:szCs w:val="26"/>
        </w:rPr>
        <w:t xml:space="preserve"> the growing concerns facing healthcare organizations </w:t>
      </w:r>
      <w:r w:rsidR="00832770" w:rsidRPr="00511643">
        <w:rPr>
          <w:rFonts w:ascii="Times New Roman" w:hAnsi="Times New Roman" w:cs="Times New Roman"/>
          <w:bCs/>
          <w:sz w:val="26"/>
          <w:szCs w:val="26"/>
        </w:rPr>
        <w:t>and</w:t>
      </w:r>
      <w:r w:rsidR="00503685" w:rsidRPr="00511643">
        <w:rPr>
          <w:rFonts w:ascii="Times New Roman" w:hAnsi="Times New Roman" w:cs="Times New Roman"/>
          <w:bCs/>
          <w:sz w:val="26"/>
          <w:szCs w:val="26"/>
        </w:rPr>
        <w:t xml:space="preserve"> to propose some recommendations to help minimize the risk of attacks, in other to lower the chance</w:t>
      </w:r>
      <w:r w:rsidR="00D05CC5">
        <w:rPr>
          <w:rFonts w:ascii="Times New Roman" w:hAnsi="Times New Roman" w:cs="Times New Roman"/>
          <w:bCs/>
          <w:sz w:val="26"/>
          <w:szCs w:val="26"/>
        </w:rPr>
        <w:t>s</w:t>
      </w:r>
      <w:r w:rsidR="00503685" w:rsidRPr="00511643">
        <w:rPr>
          <w:rFonts w:ascii="Times New Roman" w:hAnsi="Times New Roman" w:cs="Times New Roman"/>
          <w:bCs/>
          <w:sz w:val="26"/>
          <w:szCs w:val="26"/>
        </w:rPr>
        <w:t xml:space="preserve"> of healthcare data breaches.</w:t>
      </w:r>
      <w:r w:rsidR="000B51A5" w:rsidRPr="00F652D2">
        <w:t xml:space="preserve"> </w:t>
      </w:r>
      <w:bookmarkStart w:id="1" w:name="_Toc79052642"/>
    </w:p>
    <w:p w14:paraId="197D1E97" w14:textId="77777777" w:rsidR="008F3432" w:rsidRDefault="008F3432" w:rsidP="00A8258C">
      <w:pPr>
        <w:pStyle w:val="Heading1"/>
        <w:rPr>
          <w:rFonts w:ascii="Times New Roman" w:hAnsi="Times New Roman" w:cs="Times New Roman"/>
          <w:b/>
          <w:bCs/>
        </w:rPr>
      </w:pPr>
    </w:p>
    <w:p w14:paraId="0346B413" w14:textId="003C0449" w:rsidR="000B51A5" w:rsidRDefault="00F652D2" w:rsidP="00A8258C">
      <w:pPr>
        <w:pStyle w:val="Heading1"/>
        <w:rPr>
          <w:rFonts w:ascii="Times New Roman" w:hAnsi="Times New Roman" w:cs="Times New Roman"/>
          <w:b/>
          <w:bCs/>
        </w:rPr>
      </w:pPr>
      <w:r w:rsidRPr="00F73612">
        <w:rPr>
          <w:rFonts w:ascii="Times New Roman" w:hAnsi="Times New Roman" w:cs="Times New Roman"/>
          <w:b/>
          <w:bCs/>
        </w:rPr>
        <w:t>Background of Study</w:t>
      </w:r>
      <w:bookmarkEnd w:id="1"/>
    </w:p>
    <w:p w14:paraId="286C040E" w14:textId="77777777" w:rsidR="002117CF" w:rsidRDefault="002117CF" w:rsidP="001601DC">
      <w:pPr>
        <w:spacing w:line="360" w:lineRule="auto"/>
        <w:jc w:val="both"/>
      </w:pPr>
    </w:p>
    <w:p w14:paraId="61132A94" w14:textId="17C659A8" w:rsidR="002117CF" w:rsidRDefault="002117CF" w:rsidP="002117CF">
      <w:pPr>
        <w:spacing w:line="360" w:lineRule="auto"/>
        <w:jc w:val="both"/>
        <w:rPr>
          <w:rFonts w:ascii="Times New Roman" w:hAnsi="Times New Roman" w:cs="Times New Roman"/>
          <w:bCs/>
          <w:sz w:val="26"/>
          <w:szCs w:val="26"/>
        </w:rPr>
      </w:pPr>
      <w:r>
        <w:t xml:space="preserve">          </w:t>
      </w:r>
      <w:r w:rsidR="00907349" w:rsidRPr="00511643">
        <w:rPr>
          <w:rFonts w:ascii="Times New Roman" w:hAnsi="Times New Roman" w:cs="Times New Roman"/>
          <w:bCs/>
          <w:sz w:val="26"/>
          <w:szCs w:val="26"/>
        </w:rPr>
        <w:t xml:space="preserve">Before the signing into law of the Health Insurance Portability and Accountability Act (HIPAA) of 1996, and the introduction of electronic health records (EHR) to be specific, most healthcare breaches of information and trust usually occurred on a small scale with a limited number of breaches. Attackers in that era relied on more primitive methods like using social engineering techniques to abuse human trust, shoulder surfing, breaking into record rooms (theft), misplaced document claims, undisclosed/unauthorized access, etc. During that era, a reporter could easily use social engineering to disguise and sneak into a facility as a staff to gain information on a high-profile patient. Similar incidents of this type were possible at that time because of very few established protocols as healthcare organizations were not regulated when it came to </w:t>
      </w:r>
      <w:r w:rsidR="00CB73A8">
        <w:rPr>
          <w:rFonts w:ascii="Times New Roman" w:hAnsi="Times New Roman" w:cs="Times New Roman"/>
          <w:bCs/>
          <w:sz w:val="26"/>
          <w:szCs w:val="26"/>
        </w:rPr>
        <w:t xml:space="preserve">handling </w:t>
      </w:r>
      <w:r w:rsidR="00907349" w:rsidRPr="00511643">
        <w:rPr>
          <w:rFonts w:ascii="Times New Roman" w:hAnsi="Times New Roman" w:cs="Times New Roman"/>
          <w:bCs/>
          <w:sz w:val="26"/>
          <w:szCs w:val="26"/>
        </w:rPr>
        <w:t>patient data.</w:t>
      </w:r>
    </w:p>
    <w:p w14:paraId="2D83DCD1" w14:textId="77777777" w:rsidR="002117CF" w:rsidRDefault="002117CF" w:rsidP="001601DC">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A727DD" w:rsidRPr="00511643">
        <w:rPr>
          <w:rFonts w:ascii="Times New Roman" w:hAnsi="Times New Roman" w:cs="Times New Roman"/>
          <w:bCs/>
          <w:sz w:val="26"/>
          <w:szCs w:val="26"/>
        </w:rPr>
        <w:t xml:space="preserve">Furthermore, prior to 1996, </w:t>
      </w:r>
      <w:r w:rsidR="00283AC7" w:rsidRPr="00283AC7">
        <w:rPr>
          <w:rFonts w:ascii="Times New Roman" w:hAnsi="Times New Roman" w:cs="Times New Roman"/>
          <w:bCs/>
          <w:sz w:val="26"/>
          <w:szCs w:val="26"/>
        </w:rPr>
        <w:t>healthcare work settings, both clinical and administrativ</w:t>
      </w:r>
      <w:r w:rsidR="00283AC7">
        <w:rPr>
          <w:rFonts w:ascii="Times New Roman" w:hAnsi="Times New Roman" w:cs="Times New Roman"/>
          <w:bCs/>
          <w:sz w:val="26"/>
          <w:szCs w:val="26"/>
        </w:rPr>
        <w:t xml:space="preserve">e were left in the open when it came to </w:t>
      </w:r>
      <w:r w:rsidR="00A727DD" w:rsidRPr="00511643">
        <w:rPr>
          <w:rFonts w:ascii="Times New Roman" w:hAnsi="Times New Roman" w:cs="Times New Roman"/>
          <w:bCs/>
          <w:sz w:val="26"/>
          <w:szCs w:val="26"/>
        </w:rPr>
        <w:t xml:space="preserve">information privacy and there was no federal rule governing the privacy and protection of health information. Most providers acted within their own established frameworks. A clear definition of what constituted protecting patient health information never existed at the federal level. Healthcare entities were fully in charge of managing </w:t>
      </w:r>
      <w:r w:rsidR="00AF2A98" w:rsidRPr="00511643">
        <w:rPr>
          <w:rFonts w:ascii="Times New Roman" w:hAnsi="Times New Roman" w:cs="Times New Roman"/>
          <w:bCs/>
          <w:sz w:val="26"/>
          <w:szCs w:val="26"/>
        </w:rPr>
        <w:t>patient information</w:t>
      </w:r>
      <w:r w:rsidR="00A727DD" w:rsidRPr="00511643">
        <w:rPr>
          <w:rFonts w:ascii="Times New Roman" w:hAnsi="Times New Roman" w:cs="Times New Roman"/>
          <w:bCs/>
          <w:sz w:val="26"/>
          <w:szCs w:val="26"/>
        </w:rPr>
        <w:t xml:space="preserve"> and health insurance updates. Patients could not access their own medical records unless they </w:t>
      </w:r>
      <w:r w:rsidR="00601719" w:rsidRPr="00511643">
        <w:rPr>
          <w:rFonts w:ascii="Times New Roman" w:hAnsi="Times New Roman" w:cs="Times New Roman"/>
          <w:bCs/>
          <w:sz w:val="26"/>
          <w:szCs w:val="26"/>
        </w:rPr>
        <w:t>filed</w:t>
      </w:r>
      <w:r w:rsidR="00A727DD" w:rsidRPr="00511643">
        <w:rPr>
          <w:rFonts w:ascii="Times New Roman" w:hAnsi="Times New Roman" w:cs="Times New Roman"/>
          <w:bCs/>
          <w:sz w:val="26"/>
          <w:szCs w:val="26"/>
        </w:rPr>
        <w:t xml:space="preserve"> a lawsuit or </w:t>
      </w:r>
      <w:r w:rsidR="00601719" w:rsidRPr="00511643">
        <w:rPr>
          <w:rFonts w:ascii="Times New Roman" w:hAnsi="Times New Roman" w:cs="Times New Roman"/>
          <w:bCs/>
          <w:sz w:val="26"/>
          <w:szCs w:val="26"/>
        </w:rPr>
        <w:t>involved law enforcement</w:t>
      </w:r>
      <w:r w:rsidR="00A727DD" w:rsidRPr="00511643">
        <w:rPr>
          <w:rFonts w:ascii="Times New Roman" w:hAnsi="Times New Roman" w:cs="Times New Roman"/>
          <w:bCs/>
          <w:sz w:val="26"/>
          <w:szCs w:val="26"/>
        </w:rPr>
        <w:t xml:space="preserve">. Ironically, the best way back then to ensure your health data was safe (protected) was not to have it created in the </w:t>
      </w:r>
      <w:r w:rsidR="004C119F" w:rsidRPr="00511643">
        <w:rPr>
          <w:rFonts w:ascii="Times New Roman" w:hAnsi="Times New Roman" w:cs="Times New Roman"/>
          <w:bCs/>
          <w:sz w:val="26"/>
          <w:szCs w:val="26"/>
        </w:rPr>
        <w:t>first place</w:t>
      </w:r>
      <w:r w:rsidR="00601719" w:rsidRPr="00511643">
        <w:rPr>
          <w:rFonts w:ascii="Times New Roman" w:hAnsi="Times New Roman" w:cs="Times New Roman"/>
          <w:bCs/>
          <w:sz w:val="26"/>
          <w:szCs w:val="26"/>
        </w:rPr>
        <w:t xml:space="preserve">. The </w:t>
      </w:r>
      <w:r w:rsidR="00A727DD" w:rsidRPr="00511643">
        <w:rPr>
          <w:rFonts w:ascii="Times New Roman" w:hAnsi="Times New Roman" w:cs="Times New Roman"/>
          <w:bCs/>
          <w:sz w:val="26"/>
          <w:szCs w:val="26"/>
        </w:rPr>
        <w:t>reason being that patient paper-based health records were often seen exposed on doctor’s desk, unlock shelves, counters beside registration</w:t>
      </w:r>
      <w:r w:rsidR="003D7C7B" w:rsidRPr="00511643">
        <w:rPr>
          <w:rFonts w:ascii="Times New Roman" w:hAnsi="Times New Roman" w:cs="Times New Roman"/>
          <w:bCs/>
          <w:sz w:val="26"/>
          <w:szCs w:val="26"/>
        </w:rPr>
        <w:t xml:space="preserve">. </w:t>
      </w:r>
      <w:r w:rsidR="00A727DD" w:rsidRPr="00511643">
        <w:rPr>
          <w:rFonts w:ascii="Times New Roman" w:hAnsi="Times New Roman" w:cs="Times New Roman"/>
          <w:bCs/>
          <w:sz w:val="26"/>
          <w:szCs w:val="26"/>
        </w:rPr>
        <w:t>This exposed information was often taken advantage of by individuals of nefarious intent, including sexual predators, identity thieves, insurance fraudsters, house robbers, and other criminals.</w:t>
      </w:r>
    </w:p>
    <w:p w14:paraId="130DBC71" w14:textId="37E12614" w:rsidR="00D86A1A" w:rsidRPr="00511643" w:rsidRDefault="002117CF" w:rsidP="001601DC">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w:t>
      </w:r>
      <w:r w:rsidR="003021C5" w:rsidRPr="00511643">
        <w:rPr>
          <w:rFonts w:ascii="Times New Roman" w:hAnsi="Times New Roman" w:cs="Times New Roman"/>
          <w:bCs/>
          <w:sz w:val="26"/>
          <w:szCs w:val="26"/>
        </w:rPr>
        <w:t xml:space="preserve">Another significant challenge which at that time was not noticeable was a mechanism to track who can access a patient’s information, what level of access, and how the accessed information is being used. All these were not possible since the healthcare industry at that </w:t>
      </w:r>
      <w:r w:rsidR="003021C5" w:rsidRPr="00511643">
        <w:rPr>
          <w:rFonts w:ascii="Times New Roman" w:hAnsi="Times New Roman" w:cs="Times New Roman"/>
          <w:sz w:val="26"/>
          <w:szCs w:val="26"/>
        </w:rPr>
        <w:t>time</w:t>
      </w:r>
      <w:r w:rsidR="003021C5" w:rsidRPr="00511643">
        <w:rPr>
          <w:rFonts w:ascii="Times New Roman" w:hAnsi="Times New Roman" w:cs="Times New Roman"/>
          <w:bCs/>
          <w:sz w:val="26"/>
          <w:szCs w:val="26"/>
        </w:rPr>
        <w:t xml:space="preserve"> had no standardized and mandatory </w:t>
      </w:r>
      <w:r w:rsidR="0087788C" w:rsidRPr="00511643">
        <w:rPr>
          <w:rFonts w:ascii="Times New Roman" w:hAnsi="Times New Roman" w:cs="Times New Roman"/>
          <w:bCs/>
          <w:sz w:val="26"/>
          <w:szCs w:val="26"/>
        </w:rPr>
        <w:t>regulations</w:t>
      </w:r>
      <w:r w:rsidR="00360624">
        <w:rPr>
          <w:rFonts w:ascii="Times New Roman" w:hAnsi="Times New Roman" w:cs="Times New Roman"/>
          <w:bCs/>
          <w:sz w:val="26"/>
          <w:szCs w:val="26"/>
        </w:rPr>
        <w:t xml:space="preserve"> on </w:t>
      </w:r>
      <w:r w:rsidR="00B466AE">
        <w:rPr>
          <w:rFonts w:ascii="Times New Roman" w:hAnsi="Times New Roman" w:cs="Times New Roman"/>
          <w:bCs/>
          <w:sz w:val="26"/>
          <w:szCs w:val="26"/>
        </w:rPr>
        <w:t>health data.</w:t>
      </w:r>
    </w:p>
    <w:p w14:paraId="3DA0E70B" w14:textId="77777777" w:rsidR="006173D6" w:rsidRPr="00511643" w:rsidRDefault="006173D6" w:rsidP="001601DC">
      <w:pPr>
        <w:spacing w:line="360" w:lineRule="auto"/>
        <w:jc w:val="both"/>
        <w:rPr>
          <w:bCs/>
          <w:sz w:val="26"/>
          <w:szCs w:val="26"/>
        </w:rPr>
      </w:pPr>
    </w:p>
    <w:p w14:paraId="5A765AC6" w14:textId="5B14878C" w:rsidR="004C5426" w:rsidRPr="00511643" w:rsidRDefault="009C18E6" w:rsidP="001601DC">
      <w:pPr>
        <w:spacing w:line="360" w:lineRule="auto"/>
        <w:jc w:val="both"/>
        <w:rPr>
          <w:rFonts w:ascii="Times New Roman" w:hAnsi="Times New Roman" w:cs="Times New Roman"/>
          <w:b/>
          <w:i/>
          <w:iCs/>
          <w:sz w:val="26"/>
          <w:szCs w:val="26"/>
        </w:rPr>
      </w:pPr>
      <w:r w:rsidRPr="00511643">
        <w:rPr>
          <w:rFonts w:ascii="Times New Roman" w:hAnsi="Times New Roman" w:cs="Times New Roman"/>
          <w:b/>
          <w:i/>
          <w:iCs/>
          <w:sz w:val="26"/>
          <w:szCs w:val="26"/>
        </w:rPr>
        <w:t>The new era</w:t>
      </w:r>
      <w:r w:rsidR="00E519A6" w:rsidRPr="00511643">
        <w:rPr>
          <w:rFonts w:ascii="Times New Roman" w:hAnsi="Times New Roman" w:cs="Times New Roman"/>
          <w:b/>
          <w:i/>
          <w:iCs/>
          <w:sz w:val="26"/>
          <w:szCs w:val="26"/>
        </w:rPr>
        <w:t xml:space="preserve">, </w:t>
      </w:r>
      <w:r w:rsidR="00D12F95" w:rsidRPr="00511643">
        <w:rPr>
          <w:rFonts w:ascii="Times New Roman" w:hAnsi="Times New Roman" w:cs="Times New Roman"/>
          <w:b/>
          <w:i/>
          <w:iCs/>
          <w:sz w:val="26"/>
          <w:szCs w:val="26"/>
        </w:rPr>
        <w:t>(1996</w:t>
      </w:r>
      <w:r w:rsidR="00A5766E" w:rsidRPr="00511643">
        <w:rPr>
          <w:rFonts w:ascii="Times New Roman" w:hAnsi="Times New Roman" w:cs="Times New Roman"/>
          <w:b/>
          <w:i/>
          <w:iCs/>
          <w:sz w:val="26"/>
          <w:szCs w:val="26"/>
        </w:rPr>
        <w:t xml:space="preserve"> </w:t>
      </w:r>
      <w:r w:rsidR="00D12F95" w:rsidRPr="00511643">
        <w:rPr>
          <w:rFonts w:ascii="Times New Roman" w:hAnsi="Times New Roman" w:cs="Times New Roman"/>
          <w:b/>
          <w:i/>
          <w:iCs/>
          <w:sz w:val="26"/>
          <w:szCs w:val="26"/>
        </w:rPr>
        <w:t>- present</w:t>
      </w:r>
      <w:r w:rsidR="004C5426" w:rsidRPr="00511643">
        <w:rPr>
          <w:rFonts w:ascii="Times New Roman" w:hAnsi="Times New Roman" w:cs="Times New Roman"/>
          <w:b/>
          <w:i/>
          <w:iCs/>
          <w:sz w:val="26"/>
          <w:szCs w:val="26"/>
        </w:rPr>
        <w:t>):</w:t>
      </w:r>
      <w:r w:rsidR="004C5426" w:rsidRPr="00511643">
        <w:rPr>
          <w:rFonts w:ascii="Times New Roman" w:hAnsi="Times New Roman" w:cs="Times New Roman"/>
          <w:bCs/>
          <w:i/>
          <w:iCs/>
          <w:sz w:val="26"/>
          <w:szCs w:val="26"/>
        </w:rPr>
        <w:t xml:space="preserve"> </w:t>
      </w:r>
      <w:r w:rsidR="004C5426" w:rsidRPr="00511643">
        <w:rPr>
          <w:rFonts w:ascii="Times New Roman" w:hAnsi="Times New Roman" w:cs="Times New Roman"/>
          <w:b/>
          <w:i/>
          <w:iCs/>
          <w:sz w:val="26"/>
          <w:szCs w:val="26"/>
        </w:rPr>
        <w:t>The</w:t>
      </w:r>
      <w:r w:rsidR="008673D1" w:rsidRPr="00511643">
        <w:rPr>
          <w:rFonts w:ascii="Times New Roman" w:hAnsi="Times New Roman" w:cs="Times New Roman"/>
          <w:b/>
          <w:i/>
          <w:iCs/>
          <w:sz w:val="26"/>
          <w:szCs w:val="26"/>
        </w:rPr>
        <w:t xml:space="preserve"> passage into law of </w:t>
      </w:r>
      <w:r w:rsidR="009C785E" w:rsidRPr="00511643">
        <w:rPr>
          <w:rFonts w:ascii="Times New Roman" w:hAnsi="Times New Roman" w:cs="Times New Roman"/>
          <w:b/>
          <w:i/>
          <w:iCs/>
          <w:sz w:val="26"/>
          <w:szCs w:val="26"/>
        </w:rPr>
        <w:t xml:space="preserve">The Health Insurance Portability and Accountability Act of 1996 (HIPAA). </w:t>
      </w:r>
    </w:p>
    <w:p w14:paraId="37FE9E82" w14:textId="16563A9F" w:rsidR="009C785E" w:rsidRPr="00511643" w:rsidRDefault="00F23665" w:rsidP="001601DC">
      <w:pPr>
        <w:spacing w:line="360" w:lineRule="auto"/>
        <w:jc w:val="both"/>
        <w:rPr>
          <w:rFonts w:ascii="Times New Roman" w:hAnsi="Times New Roman" w:cs="Times New Roman"/>
          <w:b/>
          <w:sz w:val="26"/>
          <w:szCs w:val="26"/>
        </w:rPr>
      </w:pPr>
      <w:r>
        <w:rPr>
          <w:rFonts w:ascii="Times New Roman" w:hAnsi="Times New Roman" w:cs="Times New Roman"/>
          <w:bCs/>
          <w:sz w:val="24"/>
          <w:szCs w:val="24"/>
        </w:rPr>
        <w:t xml:space="preserve"> </w:t>
      </w:r>
      <w:r w:rsidR="002117CF">
        <w:rPr>
          <w:rFonts w:ascii="Times New Roman" w:hAnsi="Times New Roman" w:cs="Times New Roman"/>
          <w:bCs/>
          <w:sz w:val="24"/>
          <w:szCs w:val="24"/>
        </w:rPr>
        <w:t xml:space="preserve">          </w:t>
      </w:r>
      <w:r w:rsidR="00394F88" w:rsidRPr="00511643">
        <w:rPr>
          <w:rFonts w:ascii="Times New Roman" w:hAnsi="Times New Roman" w:cs="Times New Roman"/>
          <w:bCs/>
          <w:sz w:val="26"/>
          <w:szCs w:val="26"/>
        </w:rPr>
        <w:t xml:space="preserve">HIPAA </w:t>
      </w:r>
      <w:r w:rsidR="004E013F" w:rsidRPr="00511643">
        <w:rPr>
          <w:rFonts w:ascii="Times New Roman" w:hAnsi="Times New Roman" w:cs="Times New Roman"/>
          <w:bCs/>
          <w:sz w:val="26"/>
          <w:szCs w:val="26"/>
        </w:rPr>
        <w:t>is</w:t>
      </w:r>
      <w:r w:rsidR="00394F88" w:rsidRPr="00511643">
        <w:rPr>
          <w:rFonts w:ascii="Times New Roman" w:hAnsi="Times New Roman" w:cs="Times New Roman"/>
          <w:bCs/>
          <w:sz w:val="26"/>
          <w:szCs w:val="26"/>
        </w:rPr>
        <w:t xml:space="preserve"> a federal law which requires the creation of national standards to protect sensitive patient health information from being disclosed without the patient’s consent or knowledge. The US Department of Health and Human Services (HHS) issued the HIPAA Privacy Rule to implement the requirements of HIPAA. The HIPAA Security Rule protects a subset of information covered by the Privacy Rule </w:t>
      </w:r>
      <w:r w:rsidR="00FB4176" w:rsidRPr="00511643">
        <w:rPr>
          <w:rFonts w:ascii="Times New Roman" w:hAnsi="Times New Roman" w:cs="Times New Roman"/>
          <w:bCs/>
          <w:sz w:val="26"/>
          <w:szCs w:val="26"/>
        </w:rPr>
        <w:t>(CDC.gov</w:t>
      </w:r>
      <w:r w:rsidR="0005699F" w:rsidRPr="00511643">
        <w:rPr>
          <w:rFonts w:ascii="Times New Roman" w:hAnsi="Times New Roman" w:cs="Times New Roman"/>
          <w:bCs/>
          <w:sz w:val="26"/>
          <w:szCs w:val="26"/>
        </w:rPr>
        <w:t>)</w:t>
      </w:r>
    </w:p>
    <w:p w14:paraId="100A2D41" w14:textId="5F563358" w:rsidR="000E071D" w:rsidRDefault="000E071D" w:rsidP="00A8258C">
      <w:pPr>
        <w:pStyle w:val="Heading2"/>
        <w:rPr>
          <w:rFonts w:ascii="Times New Roman" w:hAnsi="Times New Roman" w:cs="Times New Roman"/>
          <w:b/>
          <w:bCs/>
          <w:i/>
          <w:iCs/>
          <w:color w:val="auto"/>
        </w:rPr>
      </w:pPr>
      <w:bookmarkStart w:id="2" w:name="_Toc79052643"/>
      <w:r w:rsidRPr="00511643">
        <w:rPr>
          <w:rFonts w:ascii="Times New Roman" w:hAnsi="Times New Roman" w:cs="Times New Roman"/>
          <w:b/>
          <w:bCs/>
          <w:i/>
          <w:iCs/>
          <w:color w:val="auto"/>
        </w:rPr>
        <w:t>HIPAA Privacy Rule</w:t>
      </w:r>
      <w:bookmarkEnd w:id="2"/>
    </w:p>
    <w:p w14:paraId="08FC9AED" w14:textId="77777777" w:rsidR="002117CF" w:rsidRPr="002117CF" w:rsidRDefault="002117CF" w:rsidP="002117CF"/>
    <w:p w14:paraId="7176E2F6" w14:textId="77360F83" w:rsidR="000E071D" w:rsidRPr="00511643" w:rsidRDefault="002117CF" w:rsidP="001601DC">
      <w:pPr>
        <w:spacing w:line="360" w:lineRule="auto"/>
        <w:jc w:val="both"/>
        <w:rPr>
          <w:rFonts w:ascii="Times New Roman" w:hAnsi="Times New Roman" w:cs="Times New Roman"/>
          <w:bCs/>
          <w:sz w:val="26"/>
          <w:szCs w:val="26"/>
        </w:rPr>
      </w:pPr>
      <w:r>
        <w:rPr>
          <w:rFonts w:ascii="Times New Roman" w:hAnsi="Times New Roman" w:cs="Times New Roman"/>
          <w:bCs/>
          <w:sz w:val="24"/>
          <w:szCs w:val="24"/>
        </w:rPr>
        <w:t xml:space="preserve">          </w:t>
      </w:r>
      <w:r w:rsidR="000E071D" w:rsidRPr="00511643">
        <w:rPr>
          <w:rFonts w:ascii="Times New Roman" w:hAnsi="Times New Roman" w:cs="Times New Roman"/>
          <w:bCs/>
          <w:sz w:val="26"/>
          <w:szCs w:val="26"/>
        </w:rPr>
        <w:t xml:space="preserve">The Privacy Rule standards address the use and disclosure of individuals’ health information (known as “protected health information”) by covered </w:t>
      </w:r>
      <w:r w:rsidR="00D74A1B" w:rsidRPr="00511643">
        <w:rPr>
          <w:rFonts w:ascii="Times New Roman" w:hAnsi="Times New Roman" w:cs="Times New Roman"/>
          <w:bCs/>
          <w:sz w:val="26"/>
          <w:szCs w:val="26"/>
        </w:rPr>
        <w:t>entities (</w:t>
      </w:r>
      <w:r w:rsidR="00464BA3" w:rsidRPr="00511643">
        <w:rPr>
          <w:rFonts w:ascii="Times New Roman" w:hAnsi="Times New Roman" w:cs="Times New Roman"/>
          <w:bCs/>
          <w:sz w:val="26"/>
          <w:szCs w:val="26"/>
        </w:rPr>
        <w:t>health</w:t>
      </w:r>
      <w:r w:rsidR="00EB4FBB" w:rsidRPr="00511643">
        <w:rPr>
          <w:rFonts w:ascii="Times New Roman" w:hAnsi="Times New Roman" w:cs="Times New Roman"/>
          <w:bCs/>
          <w:sz w:val="26"/>
          <w:szCs w:val="26"/>
        </w:rPr>
        <w:t xml:space="preserve"> plans, </w:t>
      </w:r>
      <w:r w:rsidR="00630C25" w:rsidRPr="00511643">
        <w:rPr>
          <w:rFonts w:ascii="Times New Roman" w:hAnsi="Times New Roman" w:cs="Times New Roman"/>
          <w:bCs/>
          <w:sz w:val="26"/>
          <w:szCs w:val="26"/>
        </w:rPr>
        <w:t>healthcare clearing houses, healthcare providers, and business associates</w:t>
      </w:r>
      <w:r w:rsidR="00464BA3" w:rsidRPr="00511643">
        <w:rPr>
          <w:rFonts w:ascii="Times New Roman" w:hAnsi="Times New Roman" w:cs="Times New Roman"/>
          <w:bCs/>
          <w:sz w:val="26"/>
          <w:szCs w:val="26"/>
        </w:rPr>
        <w:t>)</w:t>
      </w:r>
      <w:r w:rsidR="00535D11" w:rsidRPr="00511643">
        <w:rPr>
          <w:rFonts w:ascii="Times New Roman" w:hAnsi="Times New Roman" w:cs="Times New Roman"/>
          <w:bCs/>
          <w:sz w:val="26"/>
          <w:szCs w:val="26"/>
        </w:rPr>
        <w:t xml:space="preserve">. </w:t>
      </w:r>
      <w:r w:rsidR="000E071D" w:rsidRPr="00511643">
        <w:rPr>
          <w:rFonts w:ascii="Times New Roman" w:hAnsi="Times New Roman" w:cs="Times New Roman"/>
          <w:bCs/>
          <w:sz w:val="26"/>
          <w:szCs w:val="26"/>
        </w:rPr>
        <w:t>The Privacy Rule also contains standards for individuals’ rights to understand and control how their health information is used.</w:t>
      </w:r>
      <w:r w:rsidR="00D74A1B" w:rsidRPr="00511643">
        <w:rPr>
          <w:rFonts w:ascii="Times New Roman" w:hAnsi="Times New Roman" w:cs="Times New Roman"/>
          <w:bCs/>
          <w:sz w:val="26"/>
          <w:szCs w:val="26"/>
        </w:rPr>
        <w:t xml:space="preserve"> One</w:t>
      </w:r>
      <w:r w:rsidR="000E071D" w:rsidRPr="00511643">
        <w:rPr>
          <w:rFonts w:ascii="Times New Roman" w:hAnsi="Times New Roman" w:cs="Times New Roman"/>
          <w:bCs/>
          <w:sz w:val="26"/>
          <w:szCs w:val="26"/>
        </w:rPr>
        <w:t xml:space="preserve"> major </w:t>
      </w:r>
      <w:r w:rsidR="00D74A1B" w:rsidRPr="00511643">
        <w:rPr>
          <w:rFonts w:ascii="Times New Roman" w:hAnsi="Times New Roman" w:cs="Times New Roman"/>
          <w:bCs/>
          <w:sz w:val="26"/>
          <w:szCs w:val="26"/>
        </w:rPr>
        <w:t xml:space="preserve">objective </w:t>
      </w:r>
      <w:r w:rsidR="000E071D" w:rsidRPr="00511643">
        <w:rPr>
          <w:rFonts w:ascii="Times New Roman" w:hAnsi="Times New Roman" w:cs="Times New Roman"/>
          <w:bCs/>
          <w:sz w:val="26"/>
          <w:szCs w:val="26"/>
        </w:rPr>
        <w:t xml:space="preserve">of the Privacy Rule is to ensure that individuals’ health information is properly protected while allowing the flow of health information needed to provide and promote high quality health care and to protect the public’s health and well-being. The Privacy Rule strikes a balance that permits important uses of information while protecting the privacy of people who seek care and </w:t>
      </w:r>
      <w:r w:rsidR="00464BA3" w:rsidRPr="00511643">
        <w:rPr>
          <w:rFonts w:ascii="Times New Roman" w:hAnsi="Times New Roman" w:cs="Times New Roman"/>
          <w:bCs/>
          <w:sz w:val="26"/>
          <w:szCs w:val="26"/>
        </w:rPr>
        <w:t>treatment</w:t>
      </w:r>
      <w:r w:rsidR="000E071D" w:rsidRPr="00511643">
        <w:rPr>
          <w:rFonts w:ascii="Times New Roman" w:hAnsi="Times New Roman" w:cs="Times New Roman"/>
          <w:bCs/>
          <w:sz w:val="26"/>
          <w:szCs w:val="26"/>
        </w:rPr>
        <w:t>.</w:t>
      </w:r>
      <w:r w:rsidR="002045AF" w:rsidRPr="00511643">
        <w:rPr>
          <w:rFonts w:ascii="Times New Roman" w:hAnsi="Times New Roman" w:cs="Times New Roman"/>
          <w:color w:val="000000"/>
          <w:sz w:val="26"/>
          <w:szCs w:val="26"/>
          <w:shd w:val="clear" w:color="auto" w:fill="FFFFFF"/>
        </w:rPr>
        <w:t xml:space="preserve"> </w:t>
      </w:r>
      <w:r w:rsidR="002045AF" w:rsidRPr="00511643">
        <w:rPr>
          <w:rFonts w:ascii="Times New Roman" w:hAnsi="Times New Roman" w:cs="Times New Roman"/>
          <w:bCs/>
          <w:sz w:val="26"/>
          <w:szCs w:val="26"/>
        </w:rPr>
        <w:t xml:space="preserve">The HIPAA Privacy Rule applies to all forms of protected health information, whether electronic, written, or oral. </w:t>
      </w:r>
    </w:p>
    <w:p w14:paraId="0A846EA7" w14:textId="77777777" w:rsidR="002B73D2" w:rsidRDefault="002B73D2" w:rsidP="00840FD5">
      <w:pPr>
        <w:pStyle w:val="Heading2"/>
        <w:rPr>
          <w:rFonts w:ascii="Times New Roman" w:hAnsi="Times New Roman" w:cs="Times New Roman"/>
          <w:b/>
          <w:bCs/>
          <w:i/>
          <w:iCs/>
          <w:color w:val="auto"/>
        </w:rPr>
      </w:pPr>
      <w:bookmarkStart w:id="3" w:name="_Toc79052644"/>
    </w:p>
    <w:p w14:paraId="2AE3C97E" w14:textId="77777777" w:rsidR="002B73D2" w:rsidRDefault="002B73D2" w:rsidP="00840FD5">
      <w:pPr>
        <w:pStyle w:val="Heading2"/>
        <w:rPr>
          <w:rFonts w:ascii="Times New Roman" w:hAnsi="Times New Roman" w:cs="Times New Roman"/>
          <w:b/>
          <w:bCs/>
          <w:i/>
          <w:iCs/>
          <w:color w:val="auto"/>
        </w:rPr>
      </w:pPr>
    </w:p>
    <w:p w14:paraId="236CD1CB" w14:textId="1595B23F" w:rsidR="006525F8" w:rsidRDefault="006525F8" w:rsidP="00840FD5">
      <w:pPr>
        <w:pStyle w:val="Heading2"/>
        <w:rPr>
          <w:rFonts w:ascii="Times New Roman" w:hAnsi="Times New Roman" w:cs="Times New Roman"/>
          <w:b/>
          <w:bCs/>
          <w:i/>
          <w:iCs/>
          <w:color w:val="auto"/>
        </w:rPr>
      </w:pPr>
      <w:r w:rsidRPr="00511643">
        <w:rPr>
          <w:rFonts w:ascii="Times New Roman" w:hAnsi="Times New Roman" w:cs="Times New Roman"/>
          <w:b/>
          <w:bCs/>
          <w:i/>
          <w:iCs/>
          <w:color w:val="auto"/>
        </w:rPr>
        <w:t>HIPAA Security Rule</w:t>
      </w:r>
      <w:bookmarkEnd w:id="3"/>
    </w:p>
    <w:p w14:paraId="2DD1A93C" w14:textId="77777777" w:rsidR="002117CF" w:rsidRPr="002117CF" w:rsidRDefault="002117CF" w:rsidP="002117CF"/>
    <w:p w14:paraId="20B90EEC" w14:textId="4A576414" w:rsidR="006525F8" w:rsidRPr="00511643" w:rsidRDefault="002117CF" w:rsidP="001601DC">
      <w:pPr>
        <w:spacing w:line="360" w:lineRule="auto"/>
        <w:jc w:val="both"/>
        <w:rPr>
          <w:rFonts w:ascii="Times New Roman" w:hAnsi="Times New Roman" w:cs="Times New Roman"/>
          <w:sz w:val="26"/>
          <w:szCs w:val="26"/>
        </w:rPr>
      </w:pPr>
      <w:r>
        <w:rPr>
          <w:rFonts w:ascii="Times New Roman" w:hAnsi="Times New Roman" w:cs="Times New Roman"/>
          <w:bCs/>
          <w:sz w:val="24"/>
          <w:szCs w:val="24"/>
        </w:rPr>
        <w:t xml:space="preserve">          </w:t>
      </w:r>
      <w:r w:rsidR="006525F8" w:rsidRPr="00511643">
        <w:rPr>
          <w:rFonts w:ascii="Times New Roman" w:hAnsi="Times New Roman" w:cs="Times New Roman"/>
          <w:bCs/>
          <w:sz w:val="26"/>
          <w:szCs w:val="26"/>
        </w:rPr>
        <w:t>While the HIPAA Privacy Rule safeguards protected health information (PHI), the Security Rule protects a subset of information covered by the Privacy Rule. This subset is all individually identifiable health information a covered entity creates, receives, maintains, or transmits in electronic form. This information is called “electronic protected health information” (e-PHI). The Security Rule does not apply</w:t>
      </w:r>
      <w:r w:rsidR="006525F8" w:rsidRPr="00511643">
        <w:rPr>
          <w:rFonts w:ascii="Times New Roman" w:hAnsi="Times New Roman" w:cs="Times New Roman"/>
          <w:b/>
          <w:bCs/>
          <w:sz w:val="26"/>
          <w:szCs w:val="26"/>
        </w:rPr>
        <w:t xml:space="preserve"> </w:t>
      </w:r>
      <w:r w:rsidR="006525F8" w:rsidRPr="00511643">
        <w:rPr>
          <w:rFonts w:ascii="Times New Roman" w:hAnsi="Times New Roman" w:cs="Times New Roman"/>
          <w:sz w:val="26"/>
          <w:szCs w:val="26"/>
        </w:rPr>
        <w:t>to PHI transmitted orally or in writing.</w:t>
      </w:r>
    </w:p>
    <w:p w14:paraId="49148351" w14:textId="77777777" w:rsidR="002117CF" w:rsidRDefault="001F468F" w:rsidP="001601DC">
      <w:pPr>
        <w:spacing w:line="360" w:lineRule="auto"/>
        <w:jc w:val="both"/>
        <w:rPr>
          <w:rFonts w:ascii="Times New Roman" w:hAnsi="Times New Roman" w:cs="Times New Roman"/>
          <w:b/>
          <w:bCs/>
          <w:i/>
          <w:iCs/>
          <w:sz w:val="26"/>
          <w:szCs w:val="26"/>
        </w:rPr>
      </w:pPr>
      <w:r w:rsidRPr="00511643">
        <w:rPr>
          <w:rFonts w:ascii="Times New Roman" w:hAnsi="Times New Roman" w:cs="Times New Roman"/>
          <w:b/>
          <w:bCs/>
          <w:i/>
          <w:iCs/>
          <w:sz w:val="26"/>
          <w:szCs w:val="26"/>
        </w:rPr>
        <w:t xml:space="preserve">Health Information Technology for Economic and Clinical Health Act </w:t>
      </w:r>
      <w:r w:rsidR="00342F04" w:rsidRPr="00511643">
        <w:rPr>
          <w:rFonts w:ascii="Times New Roman" w:hAnsi="Times New Roman" w:cs="Times New Roman"/>
          <w:b/>
          <w:bCs/>
          <w:i/>
          <w:iCs/>
          <w:sz w:val="26"/>
          <w:szCs w:val="26"/>
        </w:rPr>
        <w:t>of 2009 (</w:t>
      </w:r>
      <w:r w:rsidR="00926048" w:rsidRPr="00511643">
        <w:rPr>
          <w:rFonts w:ascii="Times New Roman" w:hAnsi="Times New Roman" w:cs="Times New Roman"/>
          <w:b/>
          <w:bCs/>
          <w:i/>
          <w:iCs/>
          <w:sz w:val="26"/>
          <w:szCs w:val="26"/>
        </w:rPr>
        <w:t>HITECH</w:t>
      </w:r>
      <w:r w:rsidR="00342F04" w:rsidRPr="00511643">
        <w:rPr>
          <w:rFonts w:ascii="Times New Roman" w:hAnsi="Times New Roman" w:cs="Times New Roman"/>
          <w:b/>
          <w:bCs/>
          <w:i/>
          <w:iCs/>
          <w:sz w:val="26"/>
          <w:szCs w:val="26"/>
        </w:rPr>
        <w:t xml:space="preserve">): </w:t>
      </w:r>
      <w:r w:rsidR="00926048" w:rsidRPr="00511643">
        <w:rPr>
          <w:rFonts w:ascii="Times New Roman" w:hAnsi="Times New Roman" w:cs="Times New Roman"/>
          <w:b/>
          <w:bCs/>
          <w:i/>
          <w:iCs/>
          <w:sz w:val="26"/>
          <w:szCs w:val="26"/>
        </w:rPr>
        <w:t>Breach Notification Rule</w:t>
      </w:r>
    </w:p>
    <w:p w14:paraId="19ABB277" w14:textId="5B5C8473" w:rsidR="00863103" w:rsidRPr="002117CF" w:rsidRDefault="002117CF" w:rsidP="001601DC">
      <w:pPr>
        <w:spacing w:line="360" w:lineRule="auto"/>
        <w:jc w:val="both"/>
        <w:rPr>
          <w:rFonts w:ascii="Times New Roman" w:hAnsi="Times New Roman" w:cs="Times New Roman"/>
          <w:b/>
          <w:bCs/>
          <w:i/>
          <w:iCs/>
          <w:sz w:val="26"/>
          <w:szCs w:val="26"/>
        </w:rPr>
      </w:pPr>
      <w:r>
        <w:rPr>
          <w:rFonts w:ascii="Times New Roman" w:hAnsi="Times New Roman" w:cs="Times New Roman"/>
          <w:b/>
          <w:bCs/>
          <w:i/>
          <w:iCs/>
          <w:sz w:val="26"/>
          <w:szCs w:val="26"/>
        </w:rPr>
        <w:t xml:space="preserve">          </w:t>
      </w:r>
      <w:r w:rsidR="00EB3EC7" w:rsidRPr="00511643">
        <w:rPr>
          <w:rFonts w:ascii="Times New Roman" w:hAnsi="Times New Roman" w:cs="Times New Roman"/>
          <w:sz w:val="26"/>
          <w:szCs w:val="26"/>
        </w:rPr>
        <w:t xml:space="preserve"> </w:t>
      </w:r>
      <w:r w:rsidR="00896937" w:rsidRPr="00511643">
        <w:rPr>
          <w:rFonts w:ascii="Times New Roman" w:hAnsi="Times New Roman" w:cs="Times New Roman"/>
          <w:sz w:val="26"/>
          <w:szCs w:val="26"/>
        </w:rPr>
        <w:t>Under the original HIPAA Privacy and Security Rules, millions of health records were at risk since the law did not require business associates to enforce HIPAA and only covered entities had a "contractual obligation" to comply with HIPAA. Prior to the HITECH Act of 2009, covered entities could avoid sanctions or penalties for a breach that involves any of their business associates by saying, they had no idea</w:t>
      </w:r>
      <w:r w:rsidR="00525BA8">
        <w:rPr>
          <w:rFonts w:ascii="Times New Roman" w:hAnsi="Times New Roman" w:cs="Times New Roman"/>
          <w:sz w:val="26"/>
          <w:szCs w:val="26"/>
        </w:rPr>
        <w:t xml:space="preserve"> that</w:t>
      </w:r>
      <w:r w:rsidR="00896937" w:rsidRPr="00511643">
        <w:rPr>
          <w:rFonts w:ascii="Times New Roman" w:hAnsi="Times New Roman" w:cs="Times New Roman"/>
          <w:sz w:val="26"/>
          <w:szCs w:val="26"/>
        </w:rPr>
        <w:t xml:space="preserve"> the </w:t>
      </w:r>
      <w:r w:rsidR="004E36E1" w:rsidRPr="00511643">
        <w:rPr>
          <w:rFonts w:ascii="Times New Roman" w:hAnsi="Times New Roman" w:cs="Times New Roman"/>
          <w:sz w:val="26"/>
          <w:szCs w:val="26"/>
        </w:rPr>
        <w:t xml:space="preserve">business </w:t>
      </w:r>
      <w:r w:rsidR="004E36E1">
        <w:rPr>
          <w:rFonts w:ascii="Times New Roman" w:hAnsi="Times New Roman" w:cs="Times New Roman"/>
          <w:sz w:val="26"/>
          <w:szCs w:val="26"/>
        </w:rPr>
        <w:t xml:space="preserve">associate </w:t>
      </w:r>
      <w:r w:rsidR="00896937" w:rsidRPr="00511643">
        <w:rPr>
          <w:rFonts w:ascii="Times New Roman" w:hAnsi="Times New Roman" w:cs="Times New Roman"/>
          <w:sz w:val="26"/>
          <w:szCs w:val="26"/>
        </w:rPr>
        <w:t>was not HIPAA compliant. Because of this, many business associates could not be fined directly for HIPAA violations and HIPAA standards were not met.</w:t>
      </w:r>
    </w:p>
    <w:p w14:paraId="043315C3" w14:textId="5E7BA972" w:rsidR="00D812D3" w:rsidRPr="00511643" w:rsidRDefault="002117CF" w:rsidP="001601DC">
      <w:pPr>
        <w:spacing w:line="360" w:lineRule="auto"/>
        <w:jc w:val="both"/>
        <w:rPr>
          <w:rFonts w:ascii="Times New Roman" w:hAnsi="Times New Roman" w:cs="Times New Roman"/>
          <w:sz w:val="26"/>
          <w:szCs w:val="26"/>
        </w:rPr>
      </w:pPr>
      <w:r>
        <w:rPr>
          <w:rFonts w:ascii="Times New Roman" w:hAnsi="Times New Roman" w:cs="Times New Roman"/>
          <w:sz w:val="24"/>
          <w:szCs w:val="24"/>
        </w:rPr>
        <w:t xml:space="preserve">          </w:t>
      </w:r>
      <w:r w:rsidR="00176C2A" w:rsidRPr="00511643">
        <w:rPr>
          <w:rFonts w:ascii="Times New Roman" w:hAnsi="Times New Roman" w:cs="Times New Roman"/>
          <w:sz w:val="26"/>
          <w:szCs w:val="26"/>
        </w:rPr>
        <w:t xml:space="preserve">The introduction of the HITECH Act of 2009 enforces the HIPAA Security and Privacy Rules for business associates and makes them directly liable for their own compliance with HIPAA. With this, business associates were obliged to sign a </w:t>
      </w:r>
      <w:r w:rsidR="00176C2A" w:rsidRPr="00511643">
        <w:rPr>
          <w:rFonts w:ascii="Times New Roman" w:hAnsi="Times New Roman" w:cs="Times New Roman"/>
          <w:i/>
          <w:iCs/>
          <w:sz w:val="26"/>
          <w:szCs w:val="26"/>
        </w:rPr>
        <w:t>Business Associate Agreement</w:t>
      </w:r>
      <w:r w:rsidR="00176C2A" w:rsidRPr="00511643">
        <w:rPr>
          <w:rFonts w:ascii="Times New Roman" w:hAnsi="Times New Roman" w:cs="Times New Roman"/>
          <w:sz w:val="26"/>
          <w:szCs w:val="26"/>
        </w:rPr>
        <w:t xml:space="preserve"> with the covered entity on whose behalf they were processing PHI and had the same legal requirements as the covered entity to protect PHI and detect data breaches. Business Associates were also required to report data breaches to their covered entities.</w:t>
      </w:r>
    </w:p>
    <w:p w14:paraId="6420275E" w14:textId="3D7C8FF9" w:rsidR="00FB62A2" w:rsidRPr="00511643" w:rsidRDefault="00FC263D" w:rsidP="001601DC">
      <w:pPr>
        <w:spacing w:line="360" w:lineRule="auto"/>
        <w:jc w:val="both"/>
        <w:rPr>
          <w:rFonts w:ascii="Times New Roman" w:hAnsi="Times New Roman" w:cs="Times New Roman"/>
          <w:sz w:val="26"/>
          <w:szCs w:val="26"/>
        </w:rPr>
      </w:pPr>
      <w:r w:rsidRPr="00511643">
        <w:rPr>
          <w:rFonts w:ascii="Times New Roman" w:hAnsi="Times New Roman" w:cs="Times New Roman"/>
          <w:sz w:val="26"/>
          <w:szCs w:val="26"/>
        </w:rPr>
        <w:t xml:space="preserve"> </w:t>
      </w:r>
      <w:r w:rsidR="002117CF">
        <w:rPr>
          <w:rFonts w:ascii="Times New Roman" w:hAnsi="Times New Roman" w:cs="Times New Roman"/>
          <w:sz w:val="26"/>
          <w:szCs w:val="26"/>
        </w:rPr>
        <w:t xml:space="preserve">          </w:t>
      </w:r>
      <w:r w:rsidRPr="00511643">
        <w:rPr>
          <w:rFonts w:ascii="Times New Roman" w:hAnsi="Times New Roman" w:cs="Times New Roman"/>
          <w:sz w:val="26"/>
          <w:szCs w:val="26"/>
        </w:rPr>
        <w:t>In 2013</w:t>
      </w:r>
      <w:r w:rsidR="009A048B" w:rsidRPr="00511643">
        <w:rPr>
          <w:rFonts w:ascii="Times New Roman" w:hAnsi="Times New Roman" w:cs="Times New Roman"/>
          <w:sz w:val="26"/>
          <w:szCs w:val="26"/>
        </w:rPr>
        <w:t xml:space="preserve">, the </w:t>
      </w:r>
      <w:r w:rsidR="00942718" w:rsidRPr="00511643">
        <w:rPr>
          <w:rFonts w:ascii="Times New Roman" w:hAnsi="Times New Roman" w:cs="Times New Roman"/>
          <w:i/>
          <w:iCs/>
          <w:sz w:val="26"/>
          <w:szCs w:val="26"/>
        </w:rPr>
        <w:t>HIPAA Final Omnibus Rule</w:t>
      </w:r>
      <w:r w:rsidR="009A048B" w:rsidRPr="00511643">
        <w:rPr>
          <w:rFonts w:ascii="Times New Roman" w:hAnsi="Times New Roman" w:cs="Times New Roman"/>
          <w:sz w:val="26"/>
          <w:szCs w:val="26"/>
        </w:rPr>
        <w:t xml:space="preserve"> increased</w:t>
      </w:r>
      <w:r w:rsidR="004F7FAB" w:rsidRPr="00511643">
        <w:rPr>
          <w:rFonts w:ascii="Times New Roman" w:hAnsi="Times New Roman" w:cs="Times New Roman"/>
          <w:sz w:val="26"/>
          <w:szCs w:val="26"/>
        </w:rPr>
        <w:t xml:space="preserve"> the</w:t>
      </w:r>
      <w:r w:rsidR="009A048B" w:rsidRPr="00511643">
        <w:rPr>
          <w:rFonts w:ascii="Times New Roman" w:hAnsi="Times New Roman" w:cs="Times New Roman"/>
          <w:sz w:val="26"/>
          <w:szCs w:val="26"/>
        </w:rPr>
        <w:t xml:space="preserve"> </w:t>
      </w:r>
      <w:r w:rsidR="004F7FAB" w:rsidRPr="00511643">
        <w:rPr>
          <w:rFonts w:ascii="Times New Roman" w:hAnsi="Times New Roman" w:cs="Times New Roman"/>
          <w:sz w:val="26"/>
          <w:szCs w:val="26"/>
        </w:rPr>
        <w:t>commitment of b</w:t>
      </w:r>
      <w:r w:rsidR="00942718" w:rsidRPr="00511643">
        <w:rPr>
          <w:rFonts w:ascii="Times New Roman" w:hAnsi="Times New Roman" w:cs="Times New Roman"/>
          <w:sz w:val="26"/>
          <w:szCs w:val="26"/>
        </w:rPr>
        <w:t xml:space="preserve">usiness </w:t>
      </w:r>
      <w:r w:rsidR="004F7FAB" w:rsidRPr="00511643">
        <w:rPr>
          <w:rFonts w:ascii="Times New Roman" w:hAnsi="Times New Roman" w:cs="Times New Roman"/>
          <w:sz w:val="26"/>
          <w:szCs w:val="26"/>
        </w:rPr>
        <w:t>a</w:t>
      </w:r>
      <w:r w:rsidR="00942718" w:rsidRPr="00511643">
        <w:rPr>
          <w:rFonts w:ascii="Times New Roman" w:hAnsi="Times New Roman" w:cs="Times New Roman"/>
          <w:sz w:val="26"/>
          <w:szCs w:val="26"/>
        </w:rPr>
        <w:t>ssociates</w:t>
      </w:r>
      <w:r w:rsidR="00B679E7" w:rsidRPr="00511643">
        <w:rPr>
          <w:rFonts w:ascii="Times New Roman" w:hAnsi="Times New Roman" w:cs="Times New Roman"/>
          <w:sz w:val="26"/>
          <w:szCs w:val="26"/>
        </w:rPr>
        <w:t xml:space="preserve"> </w:t>
      </w:r>
      <w:r w:rsidR="004F7FAB" w:rsidRPr="00511643">
        <w:rPr>
          <w:rFonts w:ascii="Times New Roman" w:hAnsi="Times New Roman" w:cs="Times New Roman"/>
          <w:sz w:val="26"/>
          <w:szCs w:val="26"/>
        </w:rPr>
        <w:t xml:space="preserve">to </w:t>
      </w:r>
      <w:r w:rsidR="00942718" w:rsidRPr="00511643">
        <w:rPr>
          <w:rFonts w:ascii="Times New Roman" w:hAnsi="Times New Roman" w:cs="Times New Roman"/>
          <w:sz w:val="26"/>
          <w:szCs w:val="26"/>
        </w:rPr>
        <w:t xml:space="preserve">compliance </w:t>
      </w:r>
      <w:r w:rsidR="004F7FAB" w:rsidRPr="00511643">
        <w:rPr>
          <w:rFonts w:ascii="Times New Roman" w:hAnsi="Times New Roman" w:cs="Times New Roman"/>
          <w:sz w:val="26"/>
          <w:szCs w:val="26"/>
        </w:rPr>
        <w:t>by</w:t>
      </w:r>
      <w:r w:rsidR="00B679E7" w:rsidRPr="00511643">
        <w:rPr>
          <w:rFonts w:ascii="Times New Roman" w:hAnsi="Times New Roman" w:cs="Times New Roman"/>
          <w:sz w:val="26"/>
          <w:szCs w:val="26"/>
        </w:rPr>
        <w:t xml:space="preserve"> </w:t>
      </w:r>
      <w:r w:rsidR="00942718" w:rsidRPr="00511643">
        <w:rPr>
          <w:rFonts w:ascii="Times New Roman" w:hAnsi="Times New Roman" w:cs="Times New Roman"/>
          <w:sz w:val="26"/>
          <w:szCs w:val="26"/>
        </w:rPr>
        <w:t>subject</w:t>
      </w:r>
      <w:r w:rsidR="00B679E7" w:rsidRPr="00511643">
        <w:rPr>
          <w:rFonts w:ascii="Times New Roman" w:hAnsi="Times New Roman" w:cs="Times New Roman"/>
          <w:sz w:val="26"/>
          <w:szCs w:val="26"/>
        </w:rPr>
        <w:t>ing them</w:t>
      </w:r>
      <w:r w:rsidR="00942718" w:rsidRPr="00511643">
        <w:rPr>
          <w:rFonts w:ascii="Times New Roman" w:hAnsi="Times New Roman" w:cs="Times New Roman"/>
          <w:sz w:val="26"/>
          <w:szCs w:val="26"/>
        </w:rPr>
        <w:t xml:space="preserve"> to HIPAA audits</w:t>
      </w:r>
      <w:r w:rsidR="00FB06BE">
        <w:rPr>
          <w:rFonts w:ascii="Times New Roman" w:hAnsi="Times New Roman" w:cs="Times New Roman"/>
          <w:sz w:val="26"/>
          <w:szCs w:val="26"/>
        </w:rPr>
        <w:t>,</w:t>
      </w:r>
      <w:r w:rsidR="00942718" w:rsidRPr="00511643">
        <w:rPr>
          <w:rFonts w:ascii="Times New Roman" w:hAnsi="Times New Roman" w:cs="Times New Roman"/>
          <w:sz w:val="26"/>
          <w:szCs w:val="26"/>
        </w:rPr>
        <w:t xml:space="preserve"> civil and criminal penalties </w:t>
      </w:r>
      <w:r w:rsidR="00942718" w:rsidRPr="00511643">
        <w:rPr>
          <w:rFonts w:ascii="Times New Roman" w:hAnsi="Times New Roman" w:cs="Times New Roman"/>
          <w:sz w:val="26"/>
          <w:szCs w:val="26"/>
        </w:rPr>
        <w:lastRenderedPageBreak/>
        <w:t>could be issued directly to business associates for the failure to comply with HIPAA Rules</w:t>
      </w:r>
      <w:r w:rsidR="00B679E7" w:rsidRPr="00511643">
        <w:rPr>
          <w:rFonts w:ascii="Times New Roman" w:hAnsi="Times New Roman" w:cs="Times New Roman"/>
          <w:sz w:val="26"/>
          <w:szCs w:val="26"/>
        </w:rPr>
        <w:t>.</w:t>
      </w:r>
      <w:r w:rsidR="00942718" w:rsidRPr="00511643">
        <w:rPr>
          <w:rFonts w:ascii="Times New Roman" w:hAnsi="Times New Roman" w:cs="Times New Roman"/>
          <w:sz w:val="26"/>
          <w:szCs w:val="26"/>
        </w:rPr>
        <w:t xml:space="preserve"> </w:t>
      </w:r>
      <w:r w:rsidR="00813510" w:rsidRPr="00511643">
        <w:rPr>
          <w:rFonts w:ascii="Times New Roman" w:hAnsi="Times New Roman" w:cs="Times New Roman"/>
          <w:sz w:val="26"/>
          <w:szCs w:val="26"/>
        </w:rPr>
        <w:t>With all th</w:t>
      </w:r>
      <w:r w:rsidR="003E05B2">
        <w:rPr>
          <w:rFonts w:ascii="Times New Roman" w:hAnsi="Times New Roman" w:cs="Times New Roman"/>
          <w:sz w:val="26"/>
          <w:szCs w:val="26"/>
        </w:rPr>
        <w:t>e</w:t>
      </w:r>
      <w:r w:rsidR="00813510" w:rsidRPr="00511643">
        <w:rPr>
          <w:rFonts w:ascii="Times New Roman" w:hAnsi="Times New Roman" w:cs="Times New Roman"/>
          <w:sz w:val="26"/>
          <w:szCs w:val="26"/>
        </w:rPr>
        <w:t>s</w:t>
      </w:r>
      <w:r w:rsidR="003E05B2">
        <w:rPr>
          <w:rFonts w:ascii="Times New Roman" w:hAnsi="Times New Roman" w:cs="Times New Roman"/>
          <w:sz w:val="26"/>
          <w:szCs w:val="26"/>
        </w:rPr>
        <w:t>e</w:t>
      </w:r>
      <w:r w:rsidR="00813510" w:rsidRPr="00511643">
        <w:rPr>
          <w:rFonts w:ascii="Times New Roman" w:hAnsi="Times New Roman" w:cs="Times New Roman"/>
          <w:sz w:val="26"/>
          <w:szCs w:val="26"/>
        </w:rPr>
        <w:t xml:space="preserve"> in place, then comes the </w:t>
      </w:r>
      <w:r w:rsidR="001922D1" w:rsidRPr="00511643">
        <w:rPr>
          <w:rFonts w:ascii="Times New Roman" w:hAnsi="Times New Roman" w:cs="Times New Roman"/>
          <w:i/>
          <w:iCs/>
          <w:sz w:val="26"/>
          <w:szCs w:val="26"/>
        </w:rPr>
        <w:t>HITECH Breach Notification Interim Final Rule</w:t>
      </w:r>
      <w:r w:rsidR="001922D1" w:rsidRPr="00511643">
        <w:rPr>
          <w:rFonts w:ascii="Times New Roman" w:hAnsi="Times New Roman" w:cs="Times New Roman"/>
          <w:sz w:val="26"/>
          <w:szCs w:val="26"/>
        </w:rPr>
        <w:t xml:space="preserve"> requiring health care providers, health plans, and other entities covered by HIPAA to notify individuals when their health information is breached.</w:t>
      </w:r>
      <w:r w:rsidR="00295489" w:rsidRPr="00511643">
        <w:rPr>
          <w:rFonts w:ascii="Times New Roman" w:hAnsi="Times New Roman" w:cs="Times New Roman"/>
          <w:sz w:val="26"/>
          <w:szCs w:val="26"/>
        </w:rPr>
        <w:t xml:space="preserve"> According to this rule, </w:t>
      </w:r>
      <w:r w:rsidR="002D3124" w:rsidRPr="00511643">
        <w:rPr>
          <w:rFonts w:ascii="Times New Roman" w:hAnsi="Times New Roman" w:cs="Times New Roman"/>
          <w:sz w:val="26"/>
          <w:szCs w:val="26"/>
        </w:rPr>
        <w:t xml:space="preserve">as developed by the </w:t>
      </w:r>
      <w:r w:rsidR="00CF68ED" w:rsidRPr="00511643">
        <w:rPr>
          <w:rFonts w:ascii="Times New Roman" w:hAnsi="Times New Roman" w:cs="Times New Roman"/>
          <w:i/>
          <w:iCs/>
          <w:sz w:val="26"/>
          <w:szCs w:val="26"/>
        </w:rPr>
        <w:t>Office for Civil Rights (OCR)</w:t>
      </w:r>
      <w:r w:rsidR="002D3124" w:rsidRPr="00511643">
        <w:rPr>
          <w:rFonts w:ascii="Times New Roman" w:hAnsi="Times New Roman" w:cs="Times New Roman"/>
          <w:sz w:val="26"/>
          <w:szCs w:val="26"/>
        </w:rPr>
        <w:t xml:space="preserve">, healthcare providers and other HIPAA covered entities </w:t>
      </w:r>
      <w:r w:rsidR="00F44308" w:rsidRPr="00511643">
        <w:rPr>
          <w:rFonts w:ascii="Times New Roman" w:hAnsi="Times New Roman" w:cs="Times New Roman"/>
          <w:sz w:val="26"/>
          <w:szCs w:val="26"/>
        </w:rPr>
        <w:t>are required to</w:t>
      </w:r>
      <w:r w:rsidR="002D3124" w:rsidRPr="00511643">
        <w:rPr>
          <w:rFonts w:ascii="Times New Roman" w:hAnsi="Times New Roman" w:cs="Times New Roman"/>
          <w:sz w:val="26"/>
          <w:szCs w:val="26"/>
        </w:rPr>
        <w:t xml:space="preserve"> promptly notify affected individuals of a breach, as well as the HHS Secretary and the media in cases where a breach affects more than 500 individuals. Breaches affecting fewer than 500 individuals </w:t>
      </w:r>
      <w:r w:rsidR="0046340C">
        <w:rPr>
          <w:rFonts w:ascii="Times New Roman" w:hAnsi="Times New Roman" w:cs="Times New Roman"/>
          <w:sz w:val="26"/>
          <w:szCs w:val="26"/>
        </w:rPr>
        <w:t xml:space="preserve">are </w:t>
      </w:r>
      <w:r w:rsidR="002D3124" w:rsidRPr="00511643">
        <w:rPr>
          <w:rFonts w:ascii="Times New Roman" w:hAnsi="Times New Roman" w:cs="Times New Roman"/>
          <w:sz w:val="26"/>
          <w:szCs w:val="26"/>
        </w:rPr>
        <w:t xml:space="preserve">reported to the HHS Secretary on an annual basis. The regulations also require business associates of covered entities to notify the covered entity of breaches at or by the business </w:t>
      </w:r>
      <w:r w:rsidR="00FB62A2" w:rsidRPr="00511643">
        <w:rPr>
          <w:rFonts w:ascii="Times New Roman" w:hAnsi="Times New Roman" w:cs="Times New Roman"/>
          <w:sz w:val="26"/>
          <w:szCs w:val="26"/>
        </w:rPr>
        <w:t>associate</w:t>
      </w:r>
      <w:r w:rsidR="00854D6C" w:rsidRPr="00511643">
        <w:rPr>
          <w:rFonts w:ascii="Times New Roman" w:hAnsi="Times New Roman" w:cs="Times New Roman"/>
          <w:sz w:val="26"/>
          <w:szCs w:val="26"/>
        </w:rPr>
        <w:t xml:space="preserve"> </w:t>
      </w:r>
      <w:r w:rsidR="00FB62A2" w:rsidRPr="00511643">
        <w:rPr>
          <w:rFonts w:ascii="Times New Roman" w:hAnsi="Times New Roman" w:cs="Times New Roman"/>
          <w:sz w:val="26"/>
          <w:szCs w:val="26"/>
        </w:rPr>
        <w:t>(</w:t>
      </w:r>
      <w:r w:rsidR="00F44308" w:rsidRPr="00511643">
        <w:rPr>
          <w:rFonts w:ascii="Times New Roman" w:hAnsi="Times New Roman" w:cs="Times New Roman"/>
          <w:sz w:val="26"/>
          <w:szCs w:val="26"/>
        </w:rPr>
        <w:t>HHS.gov)</w:t>
      </w:r>
      <w:r w:rsidR="00854D6C" w:rsidRPr="00511643">
        <w:rPr>
          <w:rFonts w:ascii="Times New Roman" w:hAnsi="Times New Roman" w:cs="Times New Roman"/>
          <w:sz w:val="26"/>
          <w:szCs w:val="26"/>
        </w:rPr>
        <w:t>.</w:t>
      </w:r>
    </w:p>
    <w:p w14:paraId="7155C211" w14:textId="0078FECB" w:rsidR="00521CA2" w:rsidRPr="00511643" w:rsidRDefault="002117CF" w:rsidP="001601DC">
      <w:pPr>
        <w:spacing w:line="360" w:lineRule="auto"/>
        <w:jc w:val="both"/>
        <w:rPr>
          <w:rFonts w:ascii="Times New Roman" w:hAnsi="Times New Roman" w:cs="Times New Roman"/>
          <w:sz w:val="26"/>
          <w:szCs w:val="26"/>
        </w:rPr>
      </w:pPr>
      <w:r>
        <w:rPr>
          <w:rFonts w:ascii="Times New Roman" w:hAnsi="Times New Roman" w:cs="Times New Roman"/>
          <w:sz w:val="24"/>
          <w:szCs w:val="24"/>
        </w:rPr>
        <w:t xml:space="preserve">          </w:t>
      </w:r>
      <w:r w:rsidR="00FB62A2" w:rsidRPr="00511643">
        <w:rPr>
          <w:rFonts w:ascii="Times New Roman" w:hAnsi="Times New Roman" w:cs="Times New Roman"/>
          <w:sz w:val="26"/>
          <w:szCs w:val="26"/>
        </w:rPr>
        <w:t xml:space="preserve">With the current </w:t>
      </w:r>
      <w:r w:rsidR="001A6914" w:rsidRPr="00511643">
        <w:rPr>
          <w:rFonts w:ascii="Times New Roman" w:hAnsi="Times New Roman" w:cs="Times New Roman"/>
          <w:sz w:val="26"/>
          <w:szCs w:val="26"/>
        </w:rPr>
        <w:t>framework in place, there h</w:t>
      </w:r>
      <w:r w:rsidR="009D12CA" w:rsidRPr="00511643">
        <w:rPr>
          <w:rFonts w:ascii="Times New Roman" w:hAnsi="Times New Roman" w:cs="Times New Roman"/>
          <w:sz w:val="26"/>
          <w:szCs w:val="26"/>
        </w:rPr>
        <w:t>as been an</w:t>
      </w:r>
      <w:r w:rsidR="001A6914" w:rsidRPr="00511643">
        <w:rPr>
          <w:rFonts w:ascii="Times New Roman" w:hAnsi="Times New Roman" w:cs="Times New Roman"/>
          <w:sz w:val="26"/>
          <w:szCs w:val="26"/>
        </w:rPr>
        <w:t xml:space="preserve"> </w:t>
      </w:r>
      <w:r w:rsidR="000E0256" w:rsidRPr="00511643">
        <w:rPr>
          <w:rFonts w:ascii="Times New Roman" w:hAnsi="Times New Roman" w:cs="Times New Roman"/>
          <w:sz w:val="26"/>
          <w:szCs w:val="26"/>
        </w:rPr>
        <w:t>enormous</w:t>
      </w:r>
      <w:r w:rsidR="001A6914" w:rsidRPr="00511643">
        <w:rPr>
          <w:rFonts w:ascii="Times New Roman" w:hAnsi="Times New Roman" w:cs="Times New Roman"/>
          <w:sz w:val="26"/>
          <w:szCs w:val="26"/>
        </w:rPr>
        <w:t xml:space="preserve"> </w:t>
      </w:r>
      <w:r w:rsidR="004F0D22" w:rsidRPr="00511643">
        <w:rPr>
          <w:rFonts w:ascii="Times New Roman" w:hAnsi="Times New Roman" w:cs="Times New Roman"/>
          <w:sz w:val="26"/>
          <w:szCs w:val="26"/>
        </w:rPr>
        <w:t>number</w:t>
      </w:r>
      <w:r w:rsidR="001A6914" w:rsidRPr="00511643">
        <w:rPr>
          <w:rFonts w:ascii="Times New Roman" w:hAnsi="Times New Roman" w:cs="Times New Roman"/>
          <w:sz w:val="26"/>
          <w:szCs w:val="26"/>
        </w:rPr>
        <w:t xml:space="preserve"> </w:t>
      </w:r>
      <w:r w:rsidR="001C4817" w:rsidRPr="00511643">
        <w:rPr>
          <w:rFonts w:ascii="Times New Roman" w:hAnsi="Times New Roman" w:cs="Times New Roman"/>
          <w:sz w:val="26"/>
          <w:szCs w:val="26"/>
        </w:rPr>
        <w:t>of breaches</w:t>
      </w:r>
      <w:r w:rsidR="00962801" w:rsidRPr="00511643">
        <w:rPr>
          <w:rFonts w:ascii="Times New Roman" w:hAnsi="Times New Roman" w:cs="Times New Roman"/>
          <w:sz w:val="26"/>
          <w:szCs w:val="26"/>
        </w:rPr>
        <w:t xml:space="preserve"> reported to the </w:t>
      </w:r>
      <w:r w:rsidR="00D11EB2" w:rsidRPr="00511643">
        <w:rPr>
          <w:rFonts w:ascii="Times New Roman" w:hAnsi="Times New Roman" w:cs="Times New Roman"/>
          <w:sz w:val="26"/>
          <w:szCs w:val="26"/>
        </w:rPr>
        <w:t xml:space="preserve">OCR over the years, something which </w:t>
      </w:r>
      <w:r w:rsidR="00C7066A" w:rsidRPr="00511643">
        <w:rPr>
          <w:rFonts w:ascii="Times New Roman" w:hAnsi="Times New Roman" w:cs="Times New Roman"/>
          <w:sz w:val="26"/>
          <w:szCs w:val="26"/>
        </w:rPr>
        <w:t xml:space="preserve">covered entities could not </w:t>
      </w:r>
      <w:r w:rsidR="000E0256" w:rsidRPr="00511643">
        <w:rPr>
          <w:rFonts w:ascii="Times New Roman" w:hAnsi="Times New Roman" w:cs="Times New Roman"/>
          <w:sz w:val="26"/>
          <w:szCs w:val="26"/>
        </w:rPr>
        <w:t xml:space="preserve">previously account for. </w:t>
      </w:r>
      <w:r w:rsidR="00247F86" w:rsidRPr="00511643">
        <w:rPr>
          <w:rFonts w:ascii="Times New Roman" w:hAnsi="Times New Roman" w:cs="Times New Roman"/>
          <w:sz w:val="26"/>
          <w:szCs w:val="26"/>
        </w:rPr>
        <w:t xml:space="preserve">Many </w:t>
      </w:r>
      <w:r w:rsidR="00D90B1B" w:rsidRPr="00511643">
        <w:rPr>
          <w:rFonts w:ascii="Times New Roman" w:hAnsi="Times New Roman" w:cs="Times New Roman"/>
          <w:sz w:val="26"/>
          <w:szCs w:val="26"/>
        </w:rPr>
        <w:t>individuals have</w:t>
      </w:r>
      <w:r w:rsidR="00CA178A" w:rsidRPr="00511643">
        <w:rPr>
          <w:rFonts w:ascii="Times New Roman" w:hAnsi="Times New Roman" w:cs="Times New Roman"/>
          <w:sz w:val="26"/>
          <w:szCs w:val="26"/>
        </w:rPr>
        <w:t xml:space="preserve"> also </w:t>
      </w:r>
      <w:r w:rsidR="00D90B1B" w:rsidRPr="00511643">
        <w:rPr>
          <w:rFonts w:ascii="Times New Roman" w:hAnsi="Times New Roman" w:cs="Times New Roman"/>
          <w:sz w:val="26"/>
          <w:szCs w:val="26"/>
        </w:rPr>
        <w:t>received breach</w:t>
      </w:r>
      <w:r w:rsidR="00EC2EC6" w:rsidRPr="00511643">
        <w:rPr>
          <w:rFonts w:ascii="Times New Roman" w:hAnsi="Times New Roman" w:cs="Times New Roman"/>
          <w:sz w:val="26"/>
          <w:szCs w:val="26"/>
        </w:rPr>
        <w:t xml:space="preserve"> notification </w:t>
      </w:r>
      <w:r w:rsidR="00CA178A" w:rsidRPr="00511643">
        <w:rPr>
          <w:rFonts w:ascii="Times New Roman" w:hAnsi="Times New Roman" w:cs="Times New Roman"/>
          <w:sz w:val="26"/>
          <w:szCs w:val="26"/>
        </w:rPr>
        <w:t xml:space="preserve">notices </w:t>
      </w:r>
      <w:r w:rsidR="00280CE0" w:rsidRPr="00511643">
        <w:rPr>
          <w:rFonts w:ascii="Times New Roman" w:hAnsi="Times New Roman" w:cs="Times New Roman"/>
          <w:sz w:val="26"/>
          <w:szCs w:val="26"/>
        </w:rPr>
        <w:t>regarding bre</w:t>
      </w:r>
      <w:r w:rsidR="00091931" w:rsidRPr="00511643">
        <w:rPr>
          <w:rFonts w:ascii="Times New Roman" w:hAnsi="Times New Roman" w:cs="Times New Roman"/>
          <w:sz w:val="26"/>
          <w:szCs w:val="26"/>
        </w:rPr>
        <w:t>aches involving their PHI</w:t>
      </w:r>
      <w:r w:rsidR="00DC34E1" w:rsidRPr="00511643">
        <w:rPr>
          <w:rFonts w:ascii="Times New Roman" w:hAnsi="Times New Roman" w:cs="Times New Roman"/>
          <w:sz w:val="26"/>
          <w:szCs w:val="26"/>
        </w:rPr>
        <w:t xml:space="preserve">. Although this is seen </w:t>
      </w:r>
      <w:r w:rsidR="00E96406" w:rsidRPr="00511643">
        <w:rPr>
          <w:rFonts w:ascii="Times New Roman" w:hAnsi="Times New Roman" w:cs="Times New Roman"/>
          <w:sz w:val="26"/>
          <w:szCs w:val="26"/>
        </w:rPr>
        <w:t xml:space="preserve">as an act of </w:t>
      </w:r>
      <w:r w:rsidR="004F0D22" w:rsidRPr="00511643">
        <w:rPr>
          <w:rFonts w:ascii="Times New Roman" w:hAnsi="Times New Roman" w:cs="Times New Roman"/>
          <w:sz w:val="26"/>
          <w:szCs w:val="26"/>
        </w:rPr>
        <w:t>accountability</w:t>
      </w:r>
      <w:r w:rsidR="00E96406" w:rsidRPr="00511643">
        <w:rPr>
          <w:rFonts w:ascii="Times New Roman" w:hAnsi="Times New Roman" w:cs="Times New Roman"/>
          <w:sz w:val="26"/>
          <w:szCs w:val="26"/>
        </w:rPr>
        <w:t xml:space="preserve"> on the part of the covered entities, it also creates a feeling of </w:t>
      </w:r>
      <w:r w:rsidR="004300B7" w:rsidRPr="00511643">
        <w:rPr>
          <w:rFonts w:ascii="Times New Roman" w:hAnsi="Times New Roman" w:cs="Times New Roman"/>
          <w:sz w:val="26"/>
          <w:szCs w:val="26"/>
        </w:rPr>
        <w:t xml:space="preserve">mistrust in the eyes of the affected individual. It is in </w:t>
      </w:r>
      <w:r w:rsidR="009D73B7" w:rsidRPr="00511643">
        <w:rPr>
          <w:rFonts w:ascii="Times New Roman" w:hAnsi="Times New Roman" w:cs="Times New Roman"/>
          <w:sz w:val="26"/>
          <w:szCs w:val="26"/>
        </w:rPr>
        <w:t xml:space="preserve">connection with this that the </w:t>
      </w:r>
      <w:r w:rsidR="00171F67" w:rsidRPr="00511643">
        <w:rPr>
          <w:rFonts w:ascii="Times New Roman" w:hAnsi="Times New Roman" w:cs="Times New Roman"/>
          <w:sz w:val="26"/>
          <w:szCs w:val="26"/>
        </w:rPr>
        <w:t>Acting Director and Principal Deputy Director of OCR</w:t>
      </w:r>
      <w:r w:rsidR="009E2DF6" w:rsidRPr="00511643">
        <w:rPr>
          <w:rFonts w:ascii="Times New Roman" w:hAnsi="Times New Roman" w:cs="Times New Roman"/>
          <w:sz w:val="26"/>
          <w:szCs w:val="26"/>
        </w:rPr>
        <w:t xml:space="preserve"> </w:t>
      </w:r>
      <w:proofErr w:type="spellStart"/>
      <w:r w:rsidR="00171F67" w:rsidRPr="00511643">
        <w:rPr>
          <w:rFonts w:ascii="Times New Roman" w:hAnsi="Times New Roman" w:cs="Times New Roman"/>
          <w:sz w:val="26"/>
          <w:szCs w:val="26"/>
        </w:rPr>
        <w:t>Robinsue</w:t>
      </w:r>
      <w:proofErr w:type="spellEnd"/>
      <w:r w:rsidR="00171F67" w:rsidRPr="00511643">
        <w:rPr>
          <w:rFonts w:ascii="Times New Roman" w:hAnsi="Times New Roman" w:cs="Times New Roman"/>
          <w:sz w:val="26"/>
          <w:szCs w:val="26"/>
        </w:rPr>
        <w:t xml:space="preserve"> </w:t>
      </w:r>
      <w:proofErr w:type="spellStart"/>
      <w:r w:rsidR="00171F67" w:rsidRPr="00511643">
        <w:rPr>
          <w:rFonts w:ascii="Times New Roman" w:hAnsi="Times New Roman" w:cs="Times New Roman"/>
          <w:sz w:val="26"/>
          <w:szCs w:val="26"/>
        </w:rPr>
        <w:t>Frohboese</w:t>
      </w:r>
      <w:proofErr w:type="spellEnd"/>
      <w:r w:rsidR="00171F67" w:rsidRPr="00511643">
        <w:rPr>
          <w:rFonts w:ascii="Times New Roman" w:hAnsi="Times New Roman" w:cs="Times New Roman"/>
          <w:sz w:val="26"/>
          <w:szCs w:val="26"/>
        </w:rPr>
        <w:t xml:space="preserve"> </w:t>
      </w:r>
      <w:r w:rsidR="009E2DF6" w:rsidRPr="00511643">
        <w:rPr>
          <w:rFonts w:ascii="Times New Roman" w:hAnsi="Times New Roman" w:cs="Times New Roman"/>
          <w:sz w:val="26"/>
          <w:szCs w:val="26"/>
        </w:rPr>
        <w:t xml:space="preserve">had to </w:t>
      </w:r>
      <w:r w:rsidR="00D90B1B" w:rsidRPr="00511643">
        <w:rPr>
          <w:rFonts w:ascii="Times New Roman" w:hAnsi="Times New Roman" w:cs="Times New Roman"/>
          <w:sz w:val="26"/>
          <w:szCs w:val="26"/>
        </w:rPr>
        <w:t>say</w:t>
      </w:r>
      <w:r w:rsidR="00601719" w:rsidRPr="00511643">
        <w:rPr>
          <w:rFonts w:ascii="Times New Roman" w:hAnsi="Times New Roman" w:cs="Times New Roman"/>
          <w:sz w:val="26"/>
          <w:szCs w:val="26"/>
        </w:rPr>
        <w:t xml:space="preserve">, </w:t>
      </w:r>
      <w:r w:rsidR="00D90B1B" w:rsidRPr="00511643">
        <w:rPr>
          <w:rFonts w:ascii="Times New Roman" w:hAnsi="Times New Roman" w:cs="Times New Roman"/>
          <w:sz w:val="26"/>
          <w:szCs w:val="26"/>
        </w:rPr>
        <w:t>“</w:t>
      </w:r>
      <w:r w:rsidR="00601719" w:rsidRPr="00511643">
        <w:rPr>
          <w:rFonts w:ascii="Times New Roman" w:hAnsi="Times New Roman" w:cs="Times New Roman"/>
          <w:sz w:val="26"/>
          <w:szCs w:val="26"/>
        </w:rPr>
        <w:t xml:space="preserve">this </w:t>
      </w:r>
      <w:r w:rsidR="00E576DC" w:rsidRPr="00511643">
        <w:rPr>
          <w:rFonts w:ascii="Times New Roman" w:hAnsi="Times New Roman" w:cs="Times New Roman"/>
          <w:sz w:val="26"/>
          <w:szCs w:val="26"/>
        </w:rPr>
        <w:t>new federal law ensures that covered entities and business associates are accountable to the Department and to individuals for proper safeguarding of the private information entrusted to their care.  These protections will be a cornerstone of maintaining consumer trust as we move forward with meaningful use of electronic health records and electronic exchange of health information</w:t>
      </w:r>
      <w:r w:rsidR="00601719" w:rsidRPr="00511643">
        <w:rPr>
          <w:rFonts w:ascii="Times New Roman" w:hAnsi="Times New Roman" w:cs="Times New Roman"/>
          <w:sz w:val="26"/>
          <w:szCs w:val="26"/>
        </w:rPr>
        <w:t>.</w:t>
      </w:r>
      <w:r w:rsidR="00E576DC" w:rsidRPr="00511643">
        <w:rPr>
          <w:rFonts w:ascii="Times New Roman" w:hAnsi="Times New Roman" w:cs="Times New Roman"/>
          <w:sz w:val="26"/>
          <w:szCs w:val="26"/>
        </w:rPr>
        <w:t>”</w:t>
      </w:r>
      <w:r w:rsidR="00C240FF" w:rsidRPr="00511643">
        <w:rPr>
          <w:rFonts w:ascii="Times New Roman" w:hAnsi="Times New Roman" w:cs="Times New Roman"/>
          <w:sz w:val="26"/>
          <w:szCs w:val="26"/>
        </w:rPr>
        <w:t xml:space="preserve"> </w:t>
      </w:r>
      <w:r w:rsidR="00854D6C" w:rsidRPr="00511643">
        <w:rPr>
          <w:rFonts w:ascii="Times New Roman" w:hAnsi="Times New Roman" w:cs="Times New Roman"/>
          <w:sz w:val="26"/>
          <w:szCs w:val="26"/>
        </w:rPr>
        <w:t>(HHS.gov)</w:t>
      </w:r>
    </w:p>
    <w:p w14:paraId="26E73BE2" w14:textId="7A3DB0FC" w:rsidR="000B51A5" w:rsidRPr="00511643" w:rsidRDefault="003E005E" w:rsidP="00B527E7">
      <w:pPr>
        <w:spacing w:line="360" w:lineRule="auto"/>
        <w:jc w:val="both"/>
        <w:rPr>
          <w:rFonts w:cstheme="minorHAnsi"/>
          <w:bCs/>
          <w:sz w:val="26"/>
          <w:szCs w:val="26"/>
        </w:rPr>
      </w:pPr>
      <w:r w:rsidRPr="001C4817">
        <w:t xml:space="preserve"> </w:t>
      </w:r>
      <w:r w:rsidR="00C240FF">
        <w:t xml:space="preserve"> </w:t>
      </w:r>
      <w:r w:rsidR="002117CF">
        <w:t xml:space="preserve">          </w:t>
      </w:r>
      <w:r w:rsidR="00DE3084" w:rsidRPr="00511643">
        <w:rPr>
          <w:rFonts w:ascii="Times New Roman" w:hAnsi="Times New Roman" w:cs="Times New Roman"/>
          <w:sz w:val="26"/>
          <w:szCs w:val="26"/>
        </w:rPr>
        <w:t xml:space="preserve">In 2019, the coronavirus (COVID-19) struck and was later declared a global pandemic in March 2020. The devastating consequences of this pandemic were especially hard on the healthcare industry given that it was a health crisis. Over a million lives have been lost coupled with economic hardship, and poor and vulnerable communities are affected the most. As the world battles to put the virus under control, organizations, governments, and researchers seek more and more information about the virus. Evidence </w:t>
      </w:r>
      <w:r w:rsidR="00DE3084" w:rsidRPr="00511643">
        <w:rPr>
          <w:rFonts w:ascii="Times New Roman" w:hAnsi="Times New Roman" w:cs="Times New Roman"/>
          <w:sz w:val="26"/>
          <w:szCs w:val="26"/>
        </w:rPr>
        <w:lastRenderedPageBreak/>
        <w:t>suggests that the collection, use, sharing</w:t>
      </w:r>
      <w:r w:rsidR="00601719" w:rsidRPr="00511643">
        <w:rPr>
          <w:rFonts w:ascii="Times New Roman" w:hAnsi="Times New Roman" w:cs="Times New Roman"/>
          <w:sz w:val="26"/>
          <w:szCs w:val="26"/>
        </w:rPr>
        <w:t>,</w:t>
      </w:r>
      <w:r w:rsidR="00DE3084" w:rsidRPr="00511643">
        <w:rPr>
          <w:rFonts w:ascii="Times New Roman" w:hAnsi="Times New Roman" w:cs="Times New Roman"/>
          <w:sz w:val="26"/>
          <w:szCs w:val="26"/>
        </w:rPr>
        <w:t xml:space="preserve"> and further processing of data can help limit the spread of the virus and aid in accelerating the recovery, especially through digital contact tracing. The World Health Organization (WHO), United Nations, and International Organization for Human Rights all call for human rights to be respected and healthcare entities to preserve human dignity </w:t>
      </w:r>
      <w:r w:rsidR="00342622" w:rsidRPr="00511643">
        <w:rPr>
          <w:rFonts w:ascii="Times New Roman" w:hAnsi="Times New Roman" w:cs="Times New Roman"/>
          <w:sz w:val="26"/>
          <w:szCs w:val="26"/>
        </w:rPr>
        <w:t>to</w:t>
      </w:r>
      <w:r w:rsidR="00DE3084" w:rsidRPr="00511643">
        <w:rPr>
          <w:rFonts w:ascii="Times New Roman" w:hAnsi="Times New Roman" w:cs="Times New Roman"/>
          <w:sz w:val="26"/>
          <w:szCs w:val="26"/>
        </w:rPr>
        <w:t xml:space="preserve"> combat the virus, and that any data collection, use and processing should be rooted in human rights and implemented with due regard to applicable international laws, and UN Personal Data Protection and Privacy Principles (WHO). While the healthcare industry struggles with putting the pandemic under control, they also become a target for attackers as they sort to still the abundant data being generated within this period. For example, hacking incidents jump 42% while insider incidents affect 8</w:t>
      </w:r>
      <w:r w:rsidR="00601719" w:rsidRPr="00511643">
        <w:rPr>
          <w:rFonts w:ascii="Times New Roman" w:hAnsi="Times New Roman" w:cs="Times New Roman"/>
          <w:sz w:val="26"/>
          <w:szCs w:val="26"/>
        </w:rPr>
        <w:t xml:space="preserve"> </w:t>
      </w:r>
      <w:r w:rsidR="00DE3084" w:rsidRPr="00511643">
        <w:rPr>
          <w:rFonts w:ascii="Times New Roman" w:hAnsi="Times New Roman" w:cs="Times New Roman"/>
          <w:sz w:val="26"/>
          <w:szCs w:val="26"/>
        </w:rPr>
        <w:t xml:space="preserve">million patient records as reported by </w:t>
      </w:r>
      <w:proofErr w:type="spellStart"/>
      <w:r w:rsidR="00DE3084" w:rsidRPr="00511643">
        <w:rPr>
          <w:rFonts w:ascii="Times New Roman" w:hAnsi="Times New Roman" w:cs="Times New Roman"/>
          <w:sz w:val="26"/>
          <w:szCs w:val="26"/>
        </w:rPr>
        <w:t>Protenus</w:t>
      </w:r>
      <w:proofErr w:type="spellEnd"/>
      <w:r w:rsidR="00DE3084" w:rsidRPr="00511643">
        <w:rPr>
          <w:rFonts w:ascii="Times New Roman" w:hAnsi="Times New Roman" w:cs="Times New Roman"/>
          <w:sz w:val="26"/>
          <w:szCs w:val="26"/>
        </w:rPr>
        <w:t>, a healthcare compliance analytics company. Furthermore, research shows ransomware attacks on healthcare organizations worldwide cost nearly $21B in 2020 (Berker’s Health IT), and in 2019, ransomware attacks on healthcare organizations all over the world each lasted an average of 287 days and cost an average of $8.1 million (</w:t>
      </w:r>
      <w:proofErr w:type="spellStart"/>
      <w:r w:rsidR="00DE3084" w:rsidRPr="00511643">
        <w:rPr>
          <w:rFonts w:ascii="Times New Roman" w:hAnsi="Times New Roman" w:cs="Times New Roman"/>
          <w:sz w:val="26"/>
          <w:szCs w:val="26"/>
        </w:rPr>
        <w:t>Emsisoft</w:t>
      </w:r>
      <w:proofErr w:type="spellEnd"/>
      <w:r w:rsidR="00DE3084" w:rsidRPr="00511643">
        <w:rPr>
          <w:rFonts w:ascii="Times New Roman" w:hAnsi="Times New Roman" w:cs="Times New Roman"/>
          <w:sz w:val="26"/>
          <w:szCs w:val="26"/>
        </w:rPr>
        <w:t>).</w:t>
      </w:r>
    </w:p>
    <w:p w14:paraId="2CE0B1BB" w14:textId="1C460B54" w:rsidR="000B51A5" w:rsidRDefault="008966F3" w:rsidP="00912C78">
      <w:pPr>
        <w:pStyle w:val="Heading1"/>
        <w:rPr>
          <w:rFonts w:ascii="Times New Roman" w:hAnsi="Times New Roman" w:cs="Times New Roman"/>
          <w:b/>
          <w:bCs/>
        </w:rPr>
      </w:pPr>
      <w:bookmarkStart w:id="4" w:name="_Toc79052645"/>
      <w:r w:rsidRPr="00F73612">
        <w:rPr>
          <w:rFonts w:ascii="Times New Roman" w:hAnsi="Times New Roman" w:cs="Times New Roman"/>
          <w:b/>
          <w:bCs/>
        </w:rPr>
        <w:t>Scope of</w:t>
      </w:r>
      <w:r w:rsidR="00E65126" w:rsidRPr="00F73612">
        <w:rPr>
          <w:rFonts w:ascii="Times New Roman" w:hAnsi="Times New Roman" w:cs="Times New Roman"/>
          <w:b/>
          <w:bCs/>
        </w:rPr>
        <w:t xml:space="preserve"> the Project</w:t>
      </w:r>
      <w:bookmarkEnd w:id="4"/>
    </w:p>
    <w:p w14:paraId="462D58CD" w14:textId="77777777" w:rsidR="002117CF" w:rsidRPr="002117CF" w:rsidRDefault="002117CF" w:rsidP="002117CF"/>
    <w:p w14:paraId="430F1D7D" w14:textId="7A8BC5F5" w:rsidR="000B51A5" w:rsidRPr="00511643" w:rsidRDefault="00851E52" w:rsidP="00A5476D">
      <w:pPr>
        <w:spacing w:line="360" w:lineRule="auto"/>
        <w:jc w:val="both"/>
        <w:rPr>
          <w:rFonts w:ascii="Times New Roman" w:hAnsi="Times New Roman" w:cs="Times New Roman"/>
          <w:bCs/>
          <w:sz w:val="26"/>
          <w:szCs w:val="26"/>
        </w:rPr>
      </w:pPr>
      <w:r>
        <w:rPr>
          <w:rFonts w:ascii="Times New Roman" w:hAnsi="Times New Roman" w:cs="Times New Roman"/>
          <w:bCs/>
          <w:sz w:val="24"/>
          <w:szCs w:val="24"/>
        </w:rPr>
        <w:t xml:space="preserve"> </w:t>
      </w:r>
      <w:r w:rsidR="00446EDB">
        <w:rPr>
          <w:rFonts w:ascii="Times New Roman" w:hAnsi="Times New Roman" w:cs="Times New Roman"/>
          <w:bCs/>
          <w:sz w:val="24"/>
          <w:szCs w:val="24"/>
        </w:rPr>
        <w:t xml:space="preserve">          </w:t>
      </w:r>
      <w:r w:rsidR="006A0881" w:rsidRPr="00511643">
        <w:rPr>
          <w:rFonts w:ascii="Times New Roman" w:hAnsi="Times New Roman" w:cs="Times New Roman"/>
          <w:bCs/>
          <w:sz w:val="26"/>
          <w:szCs w:val="26"/>
        </w:rPr>
        <w:t>Even though</w:t>
      </w:r>
      <w:r w:rsidR="00707EA1" w:rsidRPr="00511643">
        <w:rPr>
          <w:rFonts w:ascii="Times New Roman" w:hAnsi="Times New Roman" w:cs="Times New Roman"/>
          <w:bCs/>
          <w:sz w:val="26"/>
          <w:szCs w:val="26"/>
        </w:rPr>
        <w:t xml:space="preserve"> there have been </w:t>
      </w:r>
      <w:r w:rsidR="006A0881" w:rsidRPr="00511643">
        <w:rPr>
          <w:rFonts w:ascii="Times New Roman" w:hAnsi="Times New Roman" w:cs="Times New Roman"/>
          <w:bCs/>
          <w:sz w:val="26"/>
          <w:szCs w:val="26"/>
        </w:rPr>
        <w:t>multiple</w:t>
      </w:r>
      <w:r w:rsidR="00707EA1" w:rsidRPr="00511643">
        <w:rPr>
          <w:rFonts w:ascii="Times New Roman" w:hAnsi="Times New Roman" w:cs="Times New Roman"/>
          <w:bCs/>
          <w:sz w:val="26"/>
          <w:szCs w:val="26"/>
        </w:rPr>
        <w:t xml:space="preserve"> reports </w:t>
      </w:r>
      <w:r w:rsidR="008E637D" w:rsidRPr="00511643">
        <w:rPr>
          <w:rFonts w:ascii="Times New Roman" w:hAnsi="Times New Roman" w:cs="Times New Roman"/>
          <w:bCs/>
          <w:sz w:val="26"/>
          <w:szCs w:val="26"/>
        </w:rPr>
        <w:t>of healthcare</w:t>
      </w:r>
      <w:r w:rsidR="00707EA1" w:rsidRPr="00511643">
        <w:rPr>
          <w:rFonts w:ascii="Times New Roman" w:hAnsi="Times New Roman" w:cs="Times New Roman"/>
          <w:bCs/>
          <w:sz w:val="26"/>
          <w:szCs w:val="26"/>
        </w:rPr>
        <w:t xml:space="preserve"> data breaches during </w:t>
      </w:r>
      <w:r w:rsidR="00691F83" w:rsidRPr="00511643">
        <w:rPr>
          <w:rFonts w:ascii="Times New Roman" w:hAnsi="Times New Roman" w:cs="Times New Roman"/>
          <w:bCs/>
          <w:sz w:val="26"/>
          <w:szCs w:val="26"/>
        </w:rPr>
        <w:t>the COVID-19 pandemic</w:t>
      </w:r>
      <w:r w:rsidR="00800E27" w:rsidRPr="00511643">
        <w:rPr>
          <w:rFonts w:ascii="Times New Roman" w:hAnsi="Times New Roman" w:cs="Times New Roman"/>
          <w:bCs/>
          <w:sz w:val="26"/>
          <w:szCs w:val="26"/>
        </w:rPr>
        <w:t xml:space="preserve"> around the world as whole,</w:t>
      </w:r>
      <w:r w:rsidR="00691F83" w:rsidRPr="00511643">
        <w:rPr>
          <w:rFonts w:ascii="Times New Roman" w:hAnsi="Times New Roman" w:cs="Times New Roman"/>
          <w:bCs/>
          <w:sz w:val="26"/>
          <w:szCs w:val="26"/>
        </w:rPr>
        <w:t xml:space="preserve"> this project shall be limited to </w:t>
      </w:r>
      <w:r w:rsidR="00253D04" w:rsidRPr="00511643">
        <w:rPr>
          <w:rFonts w:ascii="Times New Roman" w:hAnsi="Times New Roman" w:cs="Times New Roman"/>
          <w:bCs/>
          <w:sz w:val="26"/>
          <w:szCs w:val="26"/>
        </w:rPr>
        <w:t xml:space="preserve">the United States, and specifically </w:t>
      </w:r>
      <w:r w:rsidR="00A07E92" w:rsidRPr="00511643">
        <w:rPr>
          <w:rFonts w:ascii="Times New Roman" w:hAnsi="Times New Roman" w:cs="Times New Roman"/>
          <w:bCs/>
          <w:sz w:val="26"/>
          <w:szCs w:val="26"/>
        </w:rPr>
        <w:t xml:space="preserve">only breaches </w:t>
      </w:r>
      <w:r w:rsidR="00B03C8A" w:rsidRPr="00511643">
        <w:rPr>
          <w:rFonts w:ascii="Times New Roman" w:hAnsi="Times New Roman" w:cs="Times New Roman"/>
          <w:bCs/>
          <w:sz w:val="26"/>
          <w:szCs w:val="26"/>
        </w:rPr>
        <w:t xml:space="preserve">involving covered entities </w:t>
      </w:r>
      <w:r w:rsidR="00A07E92" w:rsidRPr="00511643">
        <w:rPr>
          <w:rFonts w:ascii="Times New Roman" w:hAnsi="Times New Roman" w:cs="Times New Roman"/>
          <w:bCs/>
          <w:sz w:val="26"/>
          <w:szCs w:val="26"/>
        </w:rPr>
        <w:t xml:space="preserve">in which </w:t>
      </w:r>
      <w:r w:rsidR="008879E2" w:rsidRPr="00511643">
        <w:rPr>
          <w:rFonts w:ascii="Times New Roman" w:hAnsi="Times New Roman" w:cs="Times New Roman"/>
          <w:bCs/>
          <w:sz w:val="26"/>
          <w:szCs w:val="26"/>
        </w:rPr>
        <w:t xml:space="preserve">500 or more </w:t>
      </w:r>
      <w:r w:rsidR="001C4817" w:rsidRPr="00511643">
        <w:rPr>
          <w:rFonts w:ascii="Times New Roman" w:hAnsi="Times New Roman" w:cs="Times New Roman"/>
          <w:bCs/>
          <w:sz w:val="26"/>
          <w:szCs w:val="26"/>
        </w:rPr>
        <w:t>individuals have</w:t>
      </w:r>
      <w:r w:rsidR="008879E2" w:rsidRPr="00511643">
        <w:rPr>
          <w:rFonts w:ascii="Times New Roman" w:hAnsi="Times New Roman" w:cs="Times New Roman"/>
          <w:bCs/>
          <w:sz w:val="26"/>
          <w:szCs w:val="26"/>
        </w:rPr>
        <w:t xml:space="preserve"> been affected </w:t>
      </w:r>
      <w:r w:rsidR="000F1028" w:rsidRPr="00511643">
        <w:rPr>
          <w:rFonts w:ascii="Times New Roman" w:hAnsi="Times New Roman" w:cs="Times New Roman"/>
          <w:bCs/>
          <w:sz w:val="26"/>
          <w:szCs w:val="26"/>
        </w:rPr>
        <w:t>and</w:t>
      </w:r>
      <w:r w:rsidR="00800E27" w:rsidRPr="00511643">
        <w:rPr>
          <w:rFonts w:ascii="Times New Roman" w:hAnsi="Times New Roman" w:cs="Times New Roman"/>
          <w:bCs/>
          <w:sz w:val="26"/>
          <w:szCs w:val="26"/>
        </w:rPr>
        <w:t xml:space="preserve"> reported to the U.S. Department of Health and Human Services Office for Civil Rights within the last 24 months, as required by section 13402(e)(4) of the HITECH Act</w:t>
      </w:r>
      <w:r w:rsidR="000F1028" w:rsidRPr="00511643">
        <w:rPr>
          <w:rFonts w:ascii="Times New Roman" w:hAnsi="Times New Roman" w:cs="Times New Roman"/>
          <w:bCs/>
          <w:sz w:val="26"/>
          <w:szCs w:val="26"/>
        </w:rPr>
        <w:t>.</w:t>
      </w:r>
      <w:r w:rsidR="00BD6A7C" w:rsidRPr="00511643">
        <w:rPr>
          <w:rFonts w:ascii="Times New Roman" w:hAnsi="Times New Roman" w:cs="Times New Roman"/>
          <w:bCs/>
          <w:sz w:val="26"/>
          <w:szCs w:val="26"/>
        </w:rPr>
        <w:t xml:space="preserve"> </w:t>
      </w:r>
    </w:p>
    <w:p w14:paraId="589E5D95" w14:textId="629C4B6B" w:rsidR="00727378" w:rsidRPr="00511643" w:rsidRDefault="00020563" w:rsidP="004A6F23">
      <w:pPr>
        <w:pStyle w:val="Heading3"/>
        <w:rPr>
          <w:rFonts w:ascii="Times New Roman" w:hAnsi="Times New Roman" w:cs="Times New Roman"/>
          <w:b/>
          <w:bCs/>
          <w:i/>
          <w:iCs/>
          <w:color w:val="auto"/>
          <w:sz w:val="26"/>
          <w:szCs w:val="26"/>
        </w:rPr>
      </w:pPr>
      <w:bookmarkStart w:id="5" w:name="_Toc79052646"/>
      <w:r w:rsidRPr="00511643">
        <w:rPr>
          <w:rFonts w:ascii="Times New Roman" w:hAnsi="Times New Roman" w:cs="Times New Roman"/>
          <w:b/>
          <w:bCs/>
          <w:i/>
          <w:iCs/>
          <w:color w:val="auto"/>
          <w:sz w:val="26"/>
          <w:szCs w:val="26"/>
        </w:rPr>
        <w:t>Severity</w:t>
      </w:r>
      <w:r w:rsidR="00F3498A" w:rsidRPr="00511643">
        <w:rPr>
          <w:rFonts w:ascii="Times New Roman" w:hAnsi="Times New Roman" w:cs="Times New Roman"/>
          <w:b/>
          <w:bCs/>
          <w:i/>
          <w:iCs/>
          <w:color w:val="auto"/>
          <w:sz w:val="26"/>
          <w:szCs w:val="26"/>
        </w:rPr>
        <w:t xml:space="preserve"> of the Problem</w:t>
      </w:r>
      <w:r w:rsidR="00C126F7" w:rsidRPr="00511643">
        <w:rPr>
          <w:rFonts w:ascii="Times New Roman" w:hAnsi="Times New Roman" w:cs="Times New Roman"/>
          <w:b/>
          <w:bCs/>
          <w:i/>
          <w:iCs/>
          <w:color w:val="auto"/>
          <w:sz w:val="26"/>
          <w:szCs w:val="26"/>
        </w:rPr>
        <w:t xml:space="preserve"> Under Investigation</w:t>
      </w:r>
      <w:bookmarkEnd w:id="5"/>
    </w:p>
    <w:p w14:paraId="50851319" w14:textId="77777777" w:rsidR="00F73612" w:rsidRPr="00F73612" w:rsidRDefault="00F73612" w:rsidP="00F73612"/>
    <w:p w14:paraId="40E18A5C" w14:textId="77777777" w:rsidR="00446EDB" w:rsidRDefault="00851E52" w:rsidP="001601DC">
      <w:pPr>
        <w:spacing w:line="360" w:lineRule="auto"/>
        <w:jc w:val="both"/>
        <w:rPr>
          <w:rFonts w:cstheme="minorHAnsi"/>
          <w:b/>
          <w:sz w:val="26"/>
          <w:szCs w:val="26"/>
        </w:rPr>
      </w:pPr>
      <w:r>
        <w:rPr>
          <w:rFonts w:ascii="Times New Roman" w:hAnsi="Times New Roman" w:cs="Times New Roman"/>
          <w:bCs/>
          <w:sz w:val="24"/>
          <w:szCs w:val="24"/>
        </w:rPr>
        <w:t xml:space="preserve">            </w:t>
      </w:r>
      <w:r w:rsidR="00297523" w:rsidRPr="00511643">
        <w:rPr>
          <w:rFonts w:ascii="Times New Roman" w:hAnsi="Times New Roman" w:cs="Times New Roman"/>
          <w:bCs/>
          <w:sz w:val="26"/>
          <w:szCs w:val="26"/>
        </w:rPr>
        <w:t xml:space="preserve">In 2020 alone, in the heart of the deadly global pandemic (COVID-19) in the United Sates, healthcare organizations witnessed nearly 600 data breaches (healthdata.gov). The results of these breaches were negatively felt by both healthcare organizations (in terms of </w:t>
      </w:r>
      <w:r w:rsidR="00297523" w:rsidRPr="00511643">
        <w:rPr>
          <w:rFonts w:ascii="Times New Roman" w:hAnsi="Times New Roman" w:cs="Times New Roman"/>
          <w:bCs/>
          <w:sz w:val="26"/>
          <w:szCs w:val="26"/>
        </w:rPr>
        <w:lastRenderedPageBreak/>
        <w:t>labor, finance, and reputation) and most profoundly by the patients (in terms of delay in receiving care, PHI leaks, emotional and psychological stress, stigma, etc.). Some of these attacks severely disrupted operations for hours or even days, putting patients’ lives at risk. For example, an attack on Scripps Health’s computer network disrupted care, forcing the healthcare provider to halt patient access to its online portal. The electronic medical records and the telemetry system meant for electronic monitoring of patient vital signs were shot down, forcing medical personnel to use paper records and manual recordings.  </w:t>
      </w:r>
    </w:p>
    <w:p w14:paraId="273280BC" w14:textId="21BC8790" w:rsidR="00A4350F" w:rsidRPr="00446EDB" w:rsidRDefault="00446EDB" w:rsidP="001601DC">
      <w:pPr>
        <w:spacing w:line="360" w:lineRule="auto"/>
        <w:jc w:val="both"/>
        <w:rPr>
          <w:rFonts w:cstheme="minorHAnsi"/>
          <w:b/>
          <w:sz w:val="26"/>
          <w:szCs w:val="26"/>
        </w:rPr>
      </w:pPr>
      <w:r>
        <w:rPr>
          <w:rFonts w:cstheme="minorHAnsi"/>
          <w:b/>
          <w:sz w:val="26"/>
          <w:szCs w:val="26"/>
        </w:rPr>
        <w:t xml:space="preserve">          </w:t>
      </w:r>
      <w:r w:rsidR="00D569B2" w:rsidRPr="00511643">
        <w:rPr>
          <w:rFonts w:ascii="Times New Roman" w:hAnsi="Times New Roman" w:cs="Times New Roman"/>
          <w:bCs/>
          <w:sz w:val="26"/>
          <w:szCs w:val="26"/>
        </w:rPr>
        <w:t>Understanding the consequences of a data breach is important, particularly in an industry like healthcare which deals with some of people's most confidential information. Healthcare organizations might easily recover back to operations from the consequences of a data breach, but long-term effects would need some time to fade away. The patients (public) may lose trust in the system, hence diminishing the organization’s reputation. A report by PwC shows that customer’s sentiment around cybersecurity and privacy risk reported that 92% of consumers agree that companies must be proactive about data protection and 85% of consumers will not request services at a business if they have concerns about their security practices (PwC,</w:t>
      </w:r>
      <w:r w:rsidR="00DF69D7">
        <w:rPr>
          <w:rFonts w:ascii="Times New Roman" w:hAnsi="Times New Roman" w:cs="Times New Roman"/>
          <w:bCs/>
          <w:sz w:val="26"/>
          <w:szCs w:val="26"/>
        </w:rPr>
        <w:t xml:space="preserve"> </w:t>
      </w:r>
      <w:r w:rsidR="00D569B2" w:rsidRPr="00511643">
        <w:rPr>
          <w:rFonts w:ascii="Times New Roman" w:hAnsi="Times New Roman" w:cs="Times New Roman"/>
          <w:bCs/>
          <w:sz w:val="26"/>
          <w:szCs w:val="26"/>
        </w:rPr>
        <w:t>2017). A good reputation is every healthcare entity’s most prized asset, and they must work constantly to build and maintain their integrity because just a single data breach c</w:t>
      </w:r>
      <w:r w:rsidR="001377D2">
        <w:rPr>
          <w:rFonts w:ascii="Times New Roman" w:hAnsi="Times New Roman" w:cs="Times New Roman"/>
          <w:bCs/>
          <w:sz w:val="26"/>
          <w:szCs w:val="26"/>
        </w:rPr>
        <w:t>an</w:t>
      </w:r>
      <w:r w:rsidR="00D569B2" w:rsidRPr="00511643">
        <w:rPr>
          <w:rFonts w:ascii="Times New Roman" w:hAnsi="Times New Roman" w:cs="Times New Roman"/>
          <w:bCs/>
          <w:sz w:val="26"/>
          <w:szCs w:val="26"/>
        </w:rPr>
        <w:t xml:space="preserve"> be very </w:t>
      </w:r>
      <w:r w:rsidR="00832AB0" w:rsidRPr="00511643">
        <w:rPr>
          <w:rFonts w:ascii="Times New Roman" w:hAnsi="Times New Roman" w:cs="Times New Roman"/>
          <w:bCs/>
          <w:sz w:val="26"/>
          <w:szCs w:val="26"/>
        </w:rPr>
        <w:t>devastating.</w:t>
      </w:r>
      <w:r w:rsidR="00386CC8" w:rsidRPr="00511643">
        <w:rPr>
          <w:rFonts w:ascii="Times New Roman" w:hAnsi="Times New Roman" w:cs="Times New Roman"/>
          <w:bCs/>
          <w:sz w:val="26"/>
          <w:szCs w:val="26"/>
        </w:rPr>
        <w:t xml:space="preserve"> </w:t>
      </w:r>
      <w:r w:rsidR="005A1020" w:rsidRPr="00511643">
        <w:rPr>
          <w:rFonts w:ascii="Times New Roman" w:hAnsi="Times New Roman" w:cs="Times New Roman"/>
          <w:bCs/>
          <w:sz w:val="26"/>
          <w:szCs w:val="26"/>
        </w:rPr>
        <w:t xml:space="preserve"> </w:t>
      </w:r>
    </w:p>
    <w:p w14:paraId="3E4FE712" w14:textId="10A1E1DA" w:rsidR="000B51A5" w:rsidRPr="00511643" w:rsidRDefault="006E3D34" w:rsidP="00141287">
      <w:pPr>
        <w:spacing w:line="360" w:lineRule="auto"/>
        <w:jc w:val="both"/>
        <w:rPr>
          <w:rFonts w:cstheme="minorHAnsi"/>
          <w:b/>
          <w:sz w:val="26"/>
          <w:szCs w:val="26"/>
        </w:rPr>
      </w:pPr>
      <w:r w:rsidRPr="00511643">
        <w:rPr>
          <w:rFonts w:ascii="Times New Roman" w:hAnsi="Times New Roman" w:cs="Times New Roman"/>
          <w:bCs/>
          <w:sz w:val="26"/>
          <w:szCs w:val="26"/>
        </w:rPr>
        <w:t xml:space="preserve">          </w:t>
      </w:r>
      <w:r w:rsidR="00141287" w:rsidRPr="00511643">
        <w:rPr>
          <w:rFonts w:ascii="Times New Roman" w:hAnsi="Times New Roman" w:cs="Times New Roman"/>
          <w:bCs/>
          <w:sz w:val="26"/>
          <w:szCs w:val="26"/>
        </w:rPr>
        <w:t>Further, data security and privacy are essential to maintaining customers. In a Verizon survey, 69% of respondents would avoid a company that had suffered a data breach and 29% of those would never visit that business again (Verizon, 2019). From the above points, we see that the effects and implications of a data breach can be very challenging to overcome.</w:t>
      </w:r>
    </w:p>
    <w:p w14:paraId="3C1B76F6" w14:textId="31DD9265" w:rsidR="00236570" w:rsidRPr="00511643" w:rsidRDefault="00020563" w:rsidP="004A6F23">
      <w:pPr>
        <w:pStyle w:val="Heading3"/>
        <w:rPr>
          <w:rFonts w:ascii="Times New Roman" w:hAnsi="Times New Roman" w:cs="Times New Roman"/>
          <w:b/>
          <w:bCs/>
          <w:i/>
          <w:iCs/>
          <w:color w:val="auto"/>
          <w:sz w:val="26"/>
          <w:szCs w:val="26"/>
        </w:rPr>
      </w:pPr>
      <w:r w:rsidRPr="00511643">
        <w:rPr>
          <w:rFonts w:ascii="Times New Roman" w:hAnsi="Times New Roman" w:cs="Times New Roman"/>
          <w:b/>
          <w:bCs/>
          <w:i/>
          <w:iCs/>
          <w:color w:val="auto"/>
          <w:sz w:val="26"/>
          <w:szCs w:val="26"/>
        </w:rPr>
        <w:t xml:space="preserve"> </w:t>
      </w:r>
      <w:bookmarkStart w:id="6" w:name="_Toc79052647"/>
      <w:r w:rsidR="005C7596" w:rsidRPr="00511643">
        <w:rPr>
          <w:rFonts w:ascii="Times New Roman" w:hAnsi="Times New Roman" w:cs="Times New Roman"/>
          <w:b/>
          <w:bCs/>
          <w:i/>
          <w:iCs/>
          <w:color w:val="auto"/>
          <w:sz w:val="26"/>
          <w:szCs w:val="26"/>
        </w:rPr>
        <w:t xml:space="preserve">Importance of the </w:t>
      </w:r>
      <w:r w:rsidR="00803FE4" w:rsidRPr="00511643">
        <w:rPr>
          <w:rFonts w:ascii="Times New Roman" w:hAnsi="Times New Roman" w:cs="Times New Roman"/>
          <w:b/>
          <w:bCs/>
          <w:i/>
          <w:iCs/>
          <w:color w:val="auto"/>
          <w:sz w:val="26"/>
          <w:szCs w:val="26"/>
        </w:rPr>
        <w:t>Topic and Researcher’s Point of Interest.</w:t>
      </w:r>
      <w:bookmarkEnd w:id="6"/>
    </w:p>
    <w:p w14:paraId="0D545A59" w14:textId="77777777" w:rsidR="00B55A1A" w:rsidRPr="00F73612" w:rsidRDefault="00B55A1A" w:rsidP="00B55A1A">
      <w:pPr>
        <w:rPr>
          <w:b/>
          <w:bCs/>
          <w:i/>
          <w:iCs/>
          <w:sz w:val="26"/>
          <w:szCs w:val="26"/>
        </w:rPr>
      </w:pPr>
    </w:p>
    <w:p w14:paraId="3FA935C1" w14:textId="77777777" w:rsidR="00446EDB" w:rsidRDefault="00446EDB" w:rsidP="00511643">
      <w:pPr>
        <w:spacing w:line="360" w:lineRule="auto"/>
        <w:jc w:val="both"/>
        <w:rPr>
          <w:rFonts w:ascii="Times New Roman" w:hAnsi="Times New Roman" w:cs="Times New Roman"/>
          <w:bCs/>
          <w:sz w:val="26"/>
          <w:szCs w:val="26"/>
        </w:rPr>
      </w:pPr>
      <w:r>
        <w:rPr>
          <w:rFonts w:ascii="Times New Roman" w:hAnsi="Times New Roman" w:cs="Times New Roman"/>
          <w:bCs/>
          <w:sz w:val="24"/>
          <w:szCs w:val="24"/>
        </w:rPr>
        <w:t xml:space="preserve">          </w:t>
      </w:r>
      <w:r w:rsidR="00236570" w:rsidRPr="00511643">
        <w:rPr>
          <w:rFonts w:ascii="Times New Roman" w:hAnsi="Times New Roman" w:cs="Times New Roman"/>
          <w:bCs/>
          <w:sz w:val="26"/>
          <w:szCs w:val="26"/>
        </w:rPr>
        <w:t>The</w:t>
      </w:r>
      <w:r w:rsidR="001C3456" w:rsidRPr="00511643">
        <w:rPr>
          <w:rFonts w:ascii="Times New Roman" w:hAnsi="Times New Roman" w:cs="Times New Roman"/>
          <w:bCs/>
          <w:sz w:val="26"/>
          <w:szCs w:val="26"/>
        </w:rPr>
        <w:t xml:space="preserve"> </w:t>
      </w:r>
      <w:r w:rsidR="006C6D1B" w:rsidRPr="00511643">
        <w:rPr>
          <w:rFonts w:ascii="Times New Roman" w:hAnsi="Times New Roman" w:cs="Times New Roman"/>
          <w:bCs/>
          <w:sz w:val="26"/>
          <w:szCs w:val="26"/>
        </w:rPr>
        <w:t xml:space="preserve">growing amount of data generated during the </w:t>
      </w:r>
      <w:r w:rsidR="00BE25FB" w:rsidRPr="00511643">
        <w:rPr>
          <w:rFonts w:ascii="Times New Roman" w:hAnsi="Times New Roman" w:cs="Times New Roman"/>
          <w:bCs/>
          <w:sz w:val="26"/>
          <w:szCs w:val="26"/>
        </w:rPr>
        <w:t>COVID-19</w:t>
      </w:r>
      <w:r w:rsidR="000B51A5" w:rsidRPr="00511643">
        <w:rPr>
          <w:rFonts w:ascii="Times New Roman" w:hAnsi="Times New Roman" w:cs="Times New Roman"/>
          <w:bCs/>
          <w:sz w:val="26"/>
          <w:szCs w:val="26"/>
        </w:rPr>
        <w:t xml:space="preserve"> </w:t>
      </w:r>
      <w:r w:rsidR="00BE25FB" w:rsidRPr="00511643">
        <w:rPr>
          <w:rFonts w:ascii="Times New Roman" w:hAnsi="Times New Roman" w:cs="Times New Roman"/>
          <w:bCs/>
          <w:sz w:val="26"/>
          <w:szCs w:val="26"/>
        </w:rPr>
        <w:t xml:space="preserve">pandemic with the use of </w:t>
      </w:r>
      <w:r w:rsidR="005E2FF9" w:rsidRPr="00511643">
        <w:rPr>
          <w:rFonts w:ascii="Times New Roman" w:hAnsi="Times New Roman" w:cs="Times New Roman"/>
          <w:bCs/>
          <w:sz w:val="26"/>
          <w:szCs w:val="26"/>
        </w:rPr>
        <w:t>novel electronic devices</w:t>
      </w:r>
      <w:r w:rsidR="009C49AF" w:rsidRPr="00511643">
        <w:rPr>
          <w:rFonts w:ascii="Times New Roman" w:hAnsi="Times New Roman" w:cs="Times New Roman"/>
          <w:bCs/>
          <w:sz w:val="26"/>
          <w:szCs w:val="26"/>
        </w:rPr>
        <w:t xml:space="preserve"> and mobile </w:t>
      </w:r>
      <w:r w:rsidR="005E2FF9" w:rsidRPr="00511643">
        <w:rPr>
          <w:rFonts w:ascii="Times New Roman" w:hAnsi="Times New Roman" w:cs="Times New Roman"/>
          <w:bCs/>
          <w:sz w:val="26"/>
          <w:szCs w:val="26"/>
        </w:rPr>
        <w:t>applications</w:t>
      </w:r>
      <w:r w:rsidR="00FE3055" w:rsidRPr="00511643">
        <w:rPr>
          <w:rFonts w:ascii="Times New Roman" w:hAnsi="Times New Roman" w:cs="Times New Roman"/>
          <w:bCs/>
          <w:sz w:val="26"/>
          <w:szCs w:val="26"/>
        </w:rPr>
        <w:t xml:space="preserve"> </w:t>
      </w:r>
      <w:r w:rsidR="00087727" w:rsidRPr="00511643">
        <w:rPr>
          <w:rFonts w:ascii="Times New Roman" w:hAnsi="Times New Roman" w:cs="Times New Roman"/>
          <w:bCs/>
          <w:sz w:val="26"/>
          <w:szCs w:val="26"/>
        </w:rPr>
        <w:t>calls for concern to</w:t>
      </w:r>
      <w:r w:rsidR="00AB110A" w:rsidRPr="00511643">
        <w:rPr>
          <w:rFonts w:ascii="Times New Roman" w:hAnsi="Times New Roman" w:cs="Times New Roman"/>
          <w:bCs/>
          <w:sz w:val="26"/>
          <w:szCs w:val="26"/>
        </w:rPr>
        <w:t xml:space="preserve"> investigate reported breaches during this period </w:t>
      </w:r>
      <w:r w:rsidR="003623FA" w:rsidRPr="00511643">
        <w:rPr>
          <w:rFonts w:ascii="Times New Roman" w:hAnsi="Times New Roman" w:cs="Times New Roman"/>
          <w:bCs/>
          <w:sz w:val="26"/>
          <w:szCs w:val="26"/>
        </w:rPr>
        <w:t xml:space="preserve">to see if </w:t>
      </w:r>
      <w:r w:rsidR="004C0916" w:rsidRPr="00511643">
        <w:rPr>
          <w:rFonts w:ascii="Times New Roman" w:hAnsi="Times New Roman" w:cs="Times New Roman"/>
          <w:bCs/>
          <w:sz w:val="26"/>
          <w:szCs w:val="26"/>
        </w:rPr>
        <w:t xml:space="preserve">healthcare </w:t>
      </w:r>
      <w:r w:rsidR="00F90C2B" w:rsidRPr="00511643">
        <w:rPr>
          <w:rFonts w:ascii="Times New Roman" w:hAnsi="Times New Roman" w:cs="Times New Roman"/>
          <w:bCs/>
          <w:sz w:val="26"/>
          <w:szCs w:val="26"/>
        </w:rPr>
        <w:t>organizations-maintained</w:t>
      </w:r>
      <w:r w:rsidR="002A4FE1" w:rsidRPr="00511643">
        <w:rPr>
          <w:rFonts w:ascii="Times New Roman" w:hAnsi="Times New Roman" w:cs="Times New Roman"/>
          <w:bCs/>
          <w:sz w:val="26"/>
          <w:szCs w:val="26"/>
        </w:rPr>
        <w:t xml:space="preserve"> </w:t>
      </w:r>
      <w:r w:rsidR="00147F27" w:rsidRPr="00511643">
        <w:rPr>
          <w:rFonts w:ascii="Times New Roman" w:hAnsi="Times New Roman" w:cs="Times New Roman"/>
          <w:bCs/>
          <w:sz w:val="26"/>
          <w:szCs w:val="26"/>
        </w:rPr>
        <w:t xml:space="preserve">compliance with </w:t>
      </w:r>
      <w:r w:rsidR="00147F27" w:rsidRPr="00511643">
        <w:rPr>
          <w:rFonts w:ascii="Times New Roman" w:hAnsi="Times New Roman" w:cs="Times New Roman"/>
          <w:bCs/>
          <w:sz w:val="26"/>
          <w:szCs w:val="26"/>
        </w:rPr>
        <w:lastRenderedPageBreak/>
        <w:t>data regulations</w:t>
      </w:r>
      <w:r w:rsidR="002A677E" w:rsidRPr="00511643">
        <w:rPr>
          <w:rFonts w:ascii="Times New Roman" w:hAnsi="Times New Roman" w:cs="Times New Roman"/>
          <w:bCs/>
          <w:sz w:val="26"/>
          <w:szCs w:val="26"/>
        </w:rPr>
        <w:t xml:space="preserve"> during this period.</w:t>
      </w:r>
      <w:r w:rsidR="00A51652" w:rsidRPr="00511643">
        <w:rPr>
          <w:rFonts w:ascii="Times New Roman" w:hAnsi="Times New Roman" w:cs="Times New Roman"/>
          <w:bCs/>
          <w:sz w:val="26"/>
          <w:szCs w:val="26"/>
        </w:rPr>
        <w:t xml:space="preserve"> </w:t>
      </w:r>
      <w:r w:rsidR="004C64C8" w:rsidRPr="00511643">
        <w:rPr>
          <w:rFonts w:ascii="Times New Roman" w:hAnsi="Times New Roman" w:cs="Times New Roman"/>
          <w:bCs/>
          <w:sz w:val="26"/>
          <w:szCs w:val="26"/>
        </w:rPr>
        <w:t xml:space="preserve">The analysis of these breaches </w:t>
      </w:r>
      <w:r w:rsidR="0006068B" w:rsidRPr="00511643">
        <w:rPr>
          <w:rFonts w:ascii="Times New Roman" w:hAnsi="Times New Roman" w:cs="Times New Roman"/>
          <w:bCs/>
          <w:sz w:val="26"/>
          <w:szCs w:val="26"/>
        </w:rPr>
        <w:t xml:space="preserve">will help unpack </w:t>
      </w:r>
      <w:r w:rsidR="00BD452F" w:rsidRPr="00511643">
        <w:rPr>
          <w:rFonts w:ascii="Times New Roman" w:hAnsi="Times New Roman" w:cs="Times New Roman"/>
          <w:bCs/>
          <w:sz w:val="26"/>
          <w:szCs w:val="26"/>
        </w:rPr>
        <w:t xml:space="preserve">some </w:t>
      </w:r>
      <w:r w:rsidR="00241423" w:rsidRPr="00511643">
        <w:rPr>
          <w:rFonts w:ascii="Times New Roman" w:hAnsi="Times New Roman" w:cs="Times New Roman"/>
          <w:bCs/>
          <w:sz w:val="26"/>
          <w:szCs w:val="26"/>
        </w:rPr>
        <w:t>useful information t</w:t>
      </w:r>
      <w:r w:rsidR="00BD452F" w:rsidRPr="00511643">
        <w:rPr>
          <w:rFonts w:ascii="Times New Roman" w:hAnsi="Times New Roman" w:cs="Times New Roman"/>
          <w:bCs/>
          <w:sz w:val="26"/>
          <w:szCs w:val="26"/>
        </w:rPr>
        <w:t xml:space="preserve">hat could </w:t>
      </w:r>
      <w:r w:rsidR="00A1505C" w:rsidRPr="00511643">
        <w:rPr>
          <w:rFonts w:ascii="Times New Roman" w:hAnsi="Times New Roman" w:cs="Times New Roman"/>
          <w:bCs/>
          <w:sz w:val="26"/>
          <w:szCs w:val="26"/>
        </w:rPr>
        <w:t xml:space="preserve">serve in </w:t>
      </w:r>
      <w:r w:rsidR="00606DAA" w:rsidRPr="00511643">
        <w:rPr>
          <w:rFonts w:ascii="Times New Roman" w:hAnsi="Times New Roman" w:cs="Times New Roman"/>
          <w:bCs/>
          <w:sz w:val="26"/>
          <w:szCs w:val="26"/>
        </w:rPr>
        <w:t>addressing future</w:t>
      </w:r>
      <w:r w:rsidR="008953E0" w:rsidRPr="00511643">
        <w:rPr>
          <w:rFonts w:ascii="Times New Roman" w:hAnsi="Times New Roman" w:cs="Times New Roman"/>
          <w:bCs/>
          <w:sz w:val="26"/>
          <w:szCs w:val="26"/>
        </w:rPr>
        <w:t xml:space="preserve"> challenges </w:t>
      </w:r>
      <w:r w:rsidR="003E004C" w:rsidRPr="00511643">
        <w:rPr>
          <w:rFonts w:ascii="Times New Roman" w:hAnsi="Times New Roman" w:cs="Times New Roman"/>
          <w:bCs/>
          <w:sz w:val="26"/>
          <w:szCs w:val="26"/>
        </w:rPr>
        <w:t xml:space="preserve">in protecting </w:t>
      </w:r>
      <w:r w:rsidR="00F90C2B" w:rsidRPr="00511643">
        <w:rPr>
          <w:rFonts w:ascii="Times New Roman" w:hAnsi="Times New Roman" w:cs="Times New Roman"/>
          <w:bCs/>
          <w:sz w:val="26"/>
          <w:szCs w:val="26"/>
        </w:rPr>
        <w:t>PHI and</w:t>
      </w:r>
      <w:r w:rsidR="008204B8" w:rsidRPr="00511643">
        <w:rPr>
          <w:rFonts w:ascii="Times New Roman" w:hAnsi="Times New Roman" w:cs="Times New Roman"/>
          <w:bCs/>
          <w:sz w:val="26"/>
          <w:szCs w:val="26"/>
        </w:rPr>
        <w:t xml:space="preserve"> </w:t>
      </w:r>
      <w:r w:rsidR="0087788C" w:rsidRPr="00511643">
        <w:rPr>
          <w:rFonts w:ascii="Times New Roman" w:hAnsi="Times New Roman" w:cs="Times New Roman"/>
          <w:bCs/>
          <w:sz w:val="26"/>
          <w:szCs w:val="26"/>
        </w:rPr>
        <w:t xml:space="preserve">to </w:t>
      </w:r>
      <w:r w:rsidR="00CD1308" w:rsidRPr="00511643">
        <w:rPr>
          <w:rFonts w:ascii="Times New Roman" w:hAnsi="Times New Roman" w:cs="Times New Roman"/>
          <w:bCs/>
          <w:sz w:val="26"/>
          <w:szCs w:val="26"/>
        </w:rPr>
        <w:t xml:space="preserve">give some </w:t>
      </w:r>
      <w:r w:rsidR="0087788C" w:rsidRPr="00511643">
        <w:rPr>
          <w:rFonts w:ascii="Times New Roman" w:hAnsi="Times New Roman" w:cs="Times New Roman"/>
          <w:bCs/>
          <w:sz w:val="26"/>
          <w:szCs w:val="26"/>
        </w:rPr>
        <w:t>recommendations</w:t>
      </w:r>
      <w:r w:rsidR="00CD1308" w:rsidRPr="00511643">
        <w:rPr>
          <w:rFonts w:ascii="Times New Roman" w:hAnsi="Times New Roman" w:cs="Times New Roman"/>
          <w:bCs/>
          <w:sz w:val="26"/>
          <w:szCs w:val="26"/>
        </w:rPr>
        <w:t xml:space="preserve"> on healthcare data protection</w:t>
      </w:r>
      <w:r w:rsidR="008A0DD3" w:rsidRPr="00511643">
        <w:rPr>
          <w:rFonts w:ascii="Times New Roman" w:hAnsi="Times New Roman" w:cs="Times New Roman"/>
          <w:bCs/>
          <w:sz w:val="26"/>
          <w:szCs w:val="26"/>
        </w:rPr>
        <w:t xml:space="preserve"> during future pandemics.</w:t>
      </w:r>
    </w:p>
    <w:p w14:paraId="3894E6D4" w14:textId="46463274" w:rsidR="000B51A5" w:rsidRPr="00511643" w:rsidRDefault="00446EDB" w:rsidP="00511643">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4E47DB" w:rsidRPr="00511643">
        <w:rPr>
          <w:rFonts w:ascii="Times New Roman" w:hAnsi="Times New Roman" w:cs="Times New Roman"/>
          <w:bCs/>
          <w:sz w:val="26"/>
          <w:szCs w:val="26"/>
        </w:rPr>
        <w:t xml:space="preserve">The </w:t>
      </w:r>
      <w:r w:rsidR="0099081E" w:rsidRPr="00511643">
        <w:rPr>
          <w:rFonts w:ascii="Times New Roman" w:hAnsi="Times New Roman" w:cs="Times New Roman"/>
          <w:bCs/>
          <w:sz w:val="26"/>
          <w:szCs w:val="26"/>
        </w:rPr>
        <w:t xml:space="preserve">main </w:t>
      </w:r>
      <w:r w:rsidR="00F6014F" w:rsidRPr="00511643">
        <w:rPr>
          <w:rFonts w:ascii="Times New Roman" w:hAnsi="Times New Roman" w:cs="Times New Roman"/>
          <w:bCs/>
          <w:sz w:val="26"/>
          <w:szCs w:val="26"/>
        </w:rPr>
        <w:t xml:space="preserve">point of </w:t>
      </w:r>
      <w:r w:rsidR="0099081E" w:rsidRPr="00511643">
        <w:rPr>
          <w:rFonts w:ascii="Times New Roman" w:hAnsi="Times New Roman" w:cs="Times New Roman"/>
          <w:bCs/>
          <w:sz w:val="26"/>
          <w:szCs w:val="26"/>
        </w:rPr>
        <w:t>interest in th</w:t>
      </w:r>
      <w:r w:rsidR="00E177AA" w:rsidRPr="00511643">
        <w:rPr>
          <w:rFonts w:ascii="Times New Roman" w:hAnsi="Times New Roman" w:cs="Times New Roman"/>
          <w:bCs/>
          <w:sz w:val="26"/>
          <w:szCs w:val="26"/>
        </w:rPr>
        <w:t>e topic under investigation is</w:t>
      </w:r>
      <w:r w:rsidR="0099081E" w:rsidRPr="00511643">
        <w:rPr>
          <w:rFonts w:ascii="Times New Roman" w:hAnsi="Times New Roman" w:cs="Times New Roman"/>
          <w:bCs/>
          <w:sz w:val="26"/>
          <w:szCs w:val="26"/>
        </w:rPr>
        <w:t xml:space="preserve"> the</w:t>
      </w:r>
      <w:r w:rsidR="00842A21" w:rsidRPr="00511643">
        <w:rPr>
          <w:rFonts w:ascii="Times New Roman" w:hAnsi="Times New Roman" w:cs="Times New Roman"/>
          <w:bCs/>
          <w:sz w:val="26"/>
          <w:szCs w:val="26"/>
        </w:rPr>
        <w:t xml:space="preserve"> increasing expansion </w:t>
      </w:r>
      <w:r w:rsidR="000216C1" w:rsidRPr="00511643">
        <w:rPr>
          <w:rFonts w:ascii="Times New Roman" w:hAnsi="Times New Roman" w:cs="Times New Roman"/>
          <w:bCs/>
          <w:sz w:val="26"/>
          <w:szCs w:val="26"/>
        </w:rPr>
        <w:t>of Health Information Technology</w:t>
      </w:r>
      <w:r w:rsidR="000C7554" w:rsidRPr="00511643">
        <w:rPr>
          <w:rFonts w:ascii="Times New Roman" w:hAnsi="Times New Roman" w:cs="Times New Roman"/>
          <w:bCs/>
          <w:sz w:val="26"/>
          <w:szCs w:val="26"/>
        </w:rPr>
        <w:t xml:space="preserve"> </w:t>
      </w:r>
      <w:r w:rsidR="000F25B5" w:rsidRPr="00511643">
        <w:rPr>
          <w:rFonts w:ascii="Times New Roman" w:hAnsi="Times New Roman" w:cs="Times New Roman"/>
          <w:bCs/>
          <w:sz w:val="26"/>
          <w:szCs w:val="26"/>
        </w:rPr>
        <w:t xml:space="preserve">to </w:t>
      </w:r>
      <w:r w:rsidR="00C91E25" w:rsidRPr="00511643">
        <w:rPr>
          <w:rFonts w:ascii="Times New Roman" w:hAnsi="Times New Roman" w:cs="Times New Roman"/>
          <w:bCs/>
          <w:sz w:val="26"/>
          <w:szCs w:val="26"/>
        </w:rPr>
        <w:t>incorporate</w:t>
      </w:r>
      <w:r w:rsidR="000F25B5" w:rsidRPr="00511643">
        <w:rPr>
          <w:rFonts w:ascii="Times New Roman" w:hAnsi="Times New Roman" w:cs="Times New Roman"/>
          <w:bCs/>
          <w:sz w:val="26"/>
          <w:szCs w:val="26"/>
        </w:rPr>
        <w:t xml:space="preserve"> the full</w:t>
      </w:r>
      <w:r w:rsidR="000C7554" w:rsidRPr="00511643">
        <w:rPr>
          <w:rFonts w:ascii="Times New Roman" w:hAnsi="Times New Roman" w:cs="Times New Roman"/>
          <w:bCs/>
          <w:sz w:val="26"/>
          <w:szCs w:val="26"/>
        </w:rPr>
        <w:t xml:space="preserve"> </w:t>
      </w:r>
      <w:r w:rsidR="00A23DCC" w:rsidRPr="00511643">
        <w:rPr>
          <w:rFonts w:ascii="Times New Roman" w:hAnsi="Times New Roman" w:cs="Times New Roman"/>
          <w:bCs/>
          <w:sz w:val="26"/>
          <w:szCs w:val="26"/>
        </w:rPr>
        <w:t>use</w:t>
      </w:r>
      <w:r w:rsidR="000C7554" w:rsidRPr="00511643">
        <w:rPr>
          <w:rFonts w:ascii="Times New Roman" w:hAnsi="Times New Roman" w:cs="Times New Roman"/>
          <w:bCs/>
          <w:sz w:val="26"/>
          <w:szCs w:val="26"/>
        </w:rPr>
        <w:t xml:space="preserve"> </w:t>
      </w:r>
      <w:r w:rsidR="00A23DCC" w:rsidRPr="00511643">
        <w:rPr>
          <w:rFonts w:ascii="Times New Roman" w:hAnsi="Times New Roman" w:cs="Times New Roman"/>
          <w:bCs/>
          <w:sz w:val="26"/>
          <w:szCs w:val="26"/>
        </w:rPr>
        <w:t>of</w:t>
      </w:r>
      <w:r w:rsidR="000C7554" w:rsidRPr="00511643">
        <w:rPr>
          <w:rFonts w:ascii="Times New Roman" w:hAnsi="Times New Roman" w:cs="Times New Roman"/>
          <w:bCs/>
          <w:sz w:val="26"/>
          <w:szCs w:val="26"/>
        </w:rPr>
        <w:t xml:space="preserve"> </w:t>
      </w:r>
      <w:r w:rsidR="00A23DCC" w:rsidRPr="00511643">
        <w:rPr>
          <w:rFonts w:ascii="Times New Roman" w:hAnsi="Times New Roman" w:cs="Times New Roman"/>
          <w:bCs/>
          <w:sz w:val="26"/>
          <w:szCs w:val="26"/>
        </w:rPr>
        <w:t>EHRs,</w:t>
      </w:r>
      <w:r w:rsidR="000C7554" w:rsidRPr="00511643">
        <w:rPr>
          <w:rFonts w:ascii="Times New Roman" w:hAnsi="Times New Roman" w:cs="Times New Roman"/>
          <w:bCs/>
          <w:sz w:val="26"/>
          <w:szCs w:val="26"/>
        </w:rPr>
        <w:t xml:space="preserve"> Internet of Medical Things</w:t>
      </w:r>
      <w:r w:rsidR="002A1EC4" w:rsidRPr="00511643">
        <w:rPr>
          <w:rFonts w:ascii="Times New Roman" w:hAnsi="Times New Roman" w:cs="Times New Roman"/>
          <w:bCs/>
          <w:sz w:val="26"/>
          <w:szCs w:val="26"/>
        </w:rPr>
        <w:t xml:space="preserve"> (IoMT)</w:t>
      </w:r>
      <w:r w:rsidR="000C7554" w:rsidRPr="00511643">
        <w:rPr>
          <w:rFonts w:ascii="Times New Roman" w:hAnsi="Times New Roman" w:cs="Times New Roman"/>
          <w:bCs/>
          <w:sz w:val="26"/>
          <w:szCs w:val="26"/>
        </w:rPr>
        <w:t xml:space="preserve"> </w:t>
      </w:r>
      <w:r w:rsidR="00BC4912" w:rsidRPr="00511643">
        <w:rPr>
          <w:rFonts w:ascii="Times New Roman" w:hAnsi="Times New Roman" w:cs="Times New Roman"/>
          <w:bCs/>
          <w:sz w:val="26"/>
          <w:szCs w:val="26"/>
        </w:rPr>
        <w:t>Telehealth</w:t>
      </w:r>
      <w:r w:rsidR="00EE7A74" w:rsidRPr="00511643">
        <w:rPr>
          <w:rFonts w:ascii="Times New Roman" w:hAnsi="Times New Roman" w:cs="Times New Roman"/>
          <w:bCs/>
          <w:sz w:val="26"/>
          <w:szCs w:val="26"/>
        </w:rPr>
        <w:t>/Telemedicine,</w:t>
      </w:r>
      <w:r w:rsidR="007B0E5B" w:rsidRPr="00511643">
        <w:rPr>
          <w:rFonts w:ascii="Times New Roman" w:hAnsi="Times New Roman" w:cs="Times New Roman"/>
          <w:bCs/>
          <w:sz w:val="26"/>
          <w:szCs w:val="26"/>
        </w:rPr>
        <w:t xml:space="preserve"> </w:t>
      </w:r>
      <w:r w:rsidR="00EE7A74" w:rsidRPr="00511643">
        <w:rPr>
          <w:rFonts w:ascii="Times New Roman" w:hAnsi="Times New Roman" w:cs="Times New Roman"/>
          <w:bCs/>
          <w:sz w:val="26"/>
          <w:szCs w:val="26"/>
        </w:rPr>
        <w:t xml:space="preserve">the migration of </w:t>
      </w:r>
      <w:r w:rsidR="00B14B42" w:rsidRPr="00511643">
        <w:rPr>
          <w:rFonts w:ascii="Times New Roman" w:hAnsi="Times New Roman" w:cs="Times New Roman"/>
          <w:bCs/>
          <w:sz w:val="26"/>
          <w:szCs w:val="26"/>
        </w:rPr>
        <w:t>healthcare data to Cloud</w:t>
      </w:r>
      <w:r w:rsidR="007B0E5B" w:rsidRPr="00511643">
        <w:rPr>
          <w:rFonts w:ascii="Times New Roman" w:hAnsi="Times New Roman" w:cs="Times New Roman"/>
          <w:bCs/>
          <w:sz w:val="26"/>
          <w:szCs w:val="26"/>
        </w:rPr>
        <w:t xml:space="preserve">, and </w:t>
      </w:r>
      <w:r w:rsidR="00D36A52" w:rsidRPr="00511643">
        <w:rPr>
          <w:rFonts w:ascii="Times New Roman" w:hAnsi="Times New Roman" w:cs="Times New Roman"/>
          <w:bCs/>
          <w:sz w:val="26"/>
          <w:szCs w:val="26"/>
        </w:rPr>
        <w:t xml:space="preserve">the </w:t>
      </w:r>
      <w:r w:rsidR="00780448" w:rsidRPr="00511643">
        <w:rPr>
          <w:rFonts w:ascii="Times New Roman" w:hAnsi="Times New Roman" w:cs="Times New Roman"/>
          <w:bCs/>
          <w:sz w:val="26"/>
          <w:szCs w:val="26"/>
        </w:rPr>
        <w:t>vulnerability</w:t>
      </w:r>
      <w:r w:rsidR="00D36A52" w:rsidRPr="00511643">
        <w:rPr>
          <w:rFonts w:ascii="Times New Roman" w:hAnsi="Times New Roman" w:cs="Times New Roman"/>
          <w:bCs/>
          <w:sz w:val="26"/>
          <w:szCs w:val="26"/>
        </w:rPr>
        <w:t xml:space="preserve"> of healthcare </w:t>
      </w:r>
      <w:r w:rsidR="00780448" w:rsidRPr="00511643">
        <w:rPr>
          <w:rFonts w:ascii="Times New Roman" w:hAnsi="Times New Roman" w:cs="Times New Roman"/>
          <w:bCs/>
          <w:sz w:val="26"/>
          <w:szCs w:val="26"/>
        </w:rPr>
        <w:t xml:space="preserve">organizations </w:t>
      </w:r>
      <w:r w:rsidR="00D36A52" w:rsidRPr="00511643">
        <w:rPr>
          <w:rFonts w:ascii="Times New Roman" w:hAnsi="Times New Roman" w:cs="Times New Roman"/>
          <w:bCs/>
          <w:sz w:val="26"/>
          <w:szCs w:val="26"/>
        </w:rPr>
        <w:t>to cyber</w:t>
      </w:r>
      <w:r w:rsidR="00780448" w:rsidRPr="00511643">
        <w:rPr>
          <w:rFonts w:ascii="Times New Roman" w:hAnsi="Times New Roman" w:cs="Times New Roman"/>
          <w:bCs/>
          <w:sz w:val="26"/>
          <w:szCs w:val="26"/>
        </w:rPr>
        <w:t xml:space="preserve"> attackers</w:t>
      </w:r>
      <w:r w:rsidR="00017015" w:rsidRPr="00511643">
        <w:rPr>
          <w:rFonts w:ascii="Times New Roman" w:hAnsi="Times New Roman" w:cs="Times New Roman"/>
          <w:bCs/>
          <w:sz w:val="26"/>
          <w:szCs w:val="26"/>
        </w:rPr>
        <w:t xml:space="preserve">. With all </w:t>
      </w:r>
      <w:r w:rsidR="00C91E25" w:rsidRPr="00511643">
        <w:rPr>
          <w:rFonts w:ascii="Times New Roman" w:hAnsi="Times New Roman" w:cs="Times New Roman"/>
          <w:bCs/>
          <w:sz w:val="26"/>
          <w:szCs w:val="26"/>
        </w:rPr>
        <w:t>these innovations</w:t>
      </w:r>
      <w:r w:rsidR="0008724B" w:rsidRPr="00511643">
        <w:rPr>
          <w:rFonts w:ascii="Times New Roman" w:hAnsi="Times New Roman" w:cs="Times New Roman"/>
          <w:bCs/>
          <w:sz w:val="26"/>
          <w:szCs w:val="26"/>
        </w:rPr>
        <w:t>, the need for</w:t>
      </w:r>
      <w:r w:rsidR="00C06354" w:rsidRPr="00511643">
        <w:rPr>
          <w:rFonts w:ascii="Times New Roman" w:hAnsi="Times New Roman" w:cs="Times New Roman"/>
          <w:bCs/>
          <w:sz w:val="26"/>
          <w:szCs w:val="26"/>
        </w:rPr>
        <w:t xml:space="preserve"> </w:t>
      </w:r>
      <w:r w:rsidR="00F7658E" w:rsidRPr="00511643">
        <w:rPr>
          <w:rFonts w:ascii="Times New Roman" w:hAnsi="Times New Roman" w:cs="Times New Roman"/>
          <w:bCs/>
          <w:sz w:val="26"/>
          <w:szCs w:val="26"/>
        </w:rPr>
        <w:t xml:space="preserve">tougher </w:t>
      </w:r>
      <w:r w:rsidR="00C06354" w:rsidRPr="00511643">
        <w:rPr>
          <w:rFonts w:ascii="Times New Roman" w:hAnsi="Times New Roman" w:cs="Times New Roman"/>
          <w:bCs/>
          <w:sz w:val="26"/>
          <w:szCs w:val="26"/>
        </w:rPr>
        <w:t>data protection protocols i</w:t>
      </w:r>
      <w:r w:rsidR="00422B07" w:rsidRPr="00511643">
        <w:rPr>
          <w:rFonts w:ascii="Times New Roman" w:hAnsi="Times New Roman" w:cs="Times New Roman"/>
          <w:bCs/>
          <w:sz w:val="26"/>
          <w:szCs w:val="26"/>
        </w:rPr>
        <w:t xml:space="preserve">n healthcare </w:t>
      </w:r>
      <w:r w:rsidR="004C0916" w:rsidRPr="00511643">
        <w:rPr>
          <w:rFonts w:ascii="Times New Roman" w:hAnsi="Times New Roman" w:cs="Times New Roman"/>
          <w:bCs/>
          <w:sz w:val="26"/>
          <w:szCs w:val="26"/>
        </w:rPr>
        <w:t xml:space="preserve">organizations </w:t>
      </w:r>
      <w:r w:rsidR="00422B07" w:rsidRPr="00511643">
        <w:rPr>
          <w:rFonts w:ascii="Times New Roman" w:hAnsi="Times New Roman" w:cs="Times New Roman"/>
          <w:bCs/>
          <w:sz w:val="26"/>
          <w:szCs w:val="26"/>
        </w:rPr>
        <w:t>is inevitable</w:t>
      </w:r>
      <w:r w:rsidR="00422B07" w:rsidRPr="00511643">
        <w:rPr>
          <w:rFonts w:cstheme="minorHAnsi"/>
          <w:bCs/>
          <w:sz w:val="26"/>
          <w:szCs w:val="26"/>
        </w:rPr>
        <w:t xml:space="preserve">. </w:t>
      </w:r>
    </w:p>
    <w:p w14:paraId="2F8F8C58" w14:textId="77777777" w:rsidR="00446EDB" w:rsidRDefault="00446EDB" w:rsidP="007B503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8E0F82" w:rsidRPr="00511643">
        <w:rPr>
          <w:rFonts w:ascii="Times New Roman" w:hAnsi="Times New Roman" w:cs="Times New Roman"/>
          <w:bCs/>
          <w:sz w:val="26"/>
          <w:szCs w:val="26"/>
        </w:rPr>
        <w:t xml:space="preserve">Data breaches in healthcare are becoming rampant and more expensive. In 2020, healthcare data breaches totaled 599, up 55.1% from 2019, and affected more than 26 million people, according to </w:t>
      </w:r>
      <w:proofErr w:type="spellStart"/>
      <w:r w:rsidR="008E0F82" w:rsidRPr="00511643">
        <w:rPr>
          <w:rFonts w:ascii="Times New Roman" w:hAnsi="Times New Roman" w:cs="Times New Roman"/>
          <w:bCs/>
          <w:sz w:val="26"/>
          <w:szCs w:val="26"/>
        </w:rPr>
        <w:t>Bitglass</w:t>
      </w:r>
      <w:proofErr w:type="spellEnd"/>
      <w:r w:rsidR="008E0F82" w:rsidRPr="00511643">
        <w:rPr>
          <w:rFonts w:ascii="Times New Roman" w:hAnsi="Times New Roman" w:cs="Times New Roman"/>
          <w:bCs/>
          <w:sz w:val="26"/>
          <w:szCs w:val="26"/>
        </w:rPr>
        <w:t>, a cloud security company. In addition, the average cost of a breach in healthcare increased by 10.5% from 2019 to 2020, and the cost per breach also rose to $499 in 2020, from $429 in 2019, a 16.3% jump (</w:t>
      </w:r>
      <w:proofErr w:type="spellStart"/>
      <w:r w:rsidR="008E0F82" w:rsidRPr="00511643">
        <w:rPr>
          <w:rFonts w:ascii="Times New Roman" w:hAnsi="Times New Roman" w:cs="Times New Roman"/>
          <w:bCs/>
          <w:sz w:val="26"/>
          <w:szCs w:val="26"/>
        </w:rPr>
        <w:t>Bitglass</w:t>
      </w:r>
      <w:proofErr w:type="spellEnd"/>
      <w:r w:rsidR="008E0F82" w:rsidRPr="00511643">
        <w:rPr>
          <w:rFonts w:ascii="Times New Roman" w:hAnsi="Times New Roman" w:cs="Times New Roman"/>
          <w:bCs/>
          <w:sz w:val="26"/>
          <w:szCs w:val="26"/>
        </w:rPr>
        <w:t>, 2020). This means healthcare organizations lost close to $13.2bn because of breaches in 2020 alone. A recent report by IBM also identifies healthcare as the most expensive industry for a data breach with an average of $7.13 million per breach (IBM, 2021).</w:t>
      </w:r>
    </w:p>
    <w:p w14:paraId="63C2EB58" w14:textId="7C611BCD" w:rsidR="000B51A5" w:rsidRPr="00446EDB" w:rsidRDefault="00446EDB" w:rsidP="007B503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2215F3" w:rsidRPr="00511643">
        <w:rPr>
          <w:rFonts w:ascii="Times New Roman" w:hAnsi="Times New Roman" w:cs="Times New Roman"/>
          <w:bCs/>
          <w:sz w:val="26"/>
          <w:szCs w:val="26"/>
        </w:rPr>
        <w:t xml:space="preserve"> </w:t>
      </w:r>
      <w:r w:rsidR="007B5035" w:rsidRPr="00511643">
        <w:rPr>
          <w:rFonts w:ascii="Times New Roman" w:hAnsi="Times New Roman" w:cs="Times New Roman"/>
          <w:bCs/>
          <w:sz w:val="26"/>
          <w:szCs w:val="26"/>
        </w:rPr>
        <w:t>A</w:t>
      </w:r>
      <w:r w:rsidR="002215F3" w:rsidRPr="00511643">
        <w:rPr>
          <w:rFonts w:ascii="Times New Roman" w:hAnsi="Times New Roman" w:cs="Times New Roman"/>
          <w:bCs/>
          <w:sz w:val="26"/>
          <w:szCs w:val="26"/>
        </w:rPr>
        <w:t xml:space="preserve"> report from </w:t>
      </w:r>
      <w:r w:rsidR="00F72775" w:rsidRPr="00511643">
        <w:rPr>
          <w:rFonts w:ascii="Times New Roman" w:hAnsi="Times New Roman" w:cs="Times New Roman"/>
          <w:bCs/>
          <w:sz w:val="26"/>
          <w:szCs w:val="26"/>
        </w:rPr>
        <w:t>Kaspersky Lab</w:t>
      </w:r>
      <w:r w:rsidR="009B6C9C" w:rsidRPr="00511643">
        <w:rPr>
          <w:rFonts w:ascii="Times New Roman" w:hAnsi="Times New Roman" w:cs="Times New Roman"/>
          <w:bCs/>
          <w:sz w:val="26"/>
          <w:szCs w:val="26"/>
        </w:rPr>
        <w:t xml:space="preserve">, </w:t>
      </w:r>
      <w:r w:rsidR="00CC1028" w:rsidRPr="00511643">
        <w:rPr>
          <w:rFonts w:ascii="Times New Roman" w:hAnsi="Times New Roman" w:cs="Times New Roman"/>
          <w:bCs/>
          <w:sz w:val="26"/>
          <w:szCs w:val="26"/>
        </w:rPr>
        <w:t xml:space="preserve">a </w:t>
      </w:r>
      <w:r w:rsidR="00F72775" w:rsidRPr="00511643">
        <w:rPr>
          <w:rFonts w:ascii="Times New Roman" w:hAnsi="Times New Roman" w:cs="Times New Roman"/>
          <w:bCs/>
          <w:sz w:val="26"/>
          <w:szCs w:val="26"/>
        </w:rPr>
        <w:t>Russian multinational cybersecurity and anti-virus provider</w:t>
      </w:r>
      <w:r w:rsidR="007B5035" w:rsidRPr="00511643">
        <w:rPr>
          <w:rFonts w:ascii="Times New Roman" w:hAnsi="Times New Roman" w:cs="Times New Roman"/>
          <w:bCs/>
          <w:sz w:val="26"/>
          <w:szCs w:val="26"/>
        </w:rPr>
        <w:t>, highlights the human side of data breaches (cybersecurity incidents) by examining the discomfort and losses employees</w:t>
      </w:r>
      <w:r w:rsidR="0096383E">
        <w:rPr>
          <w:rFonts w:ascii="Times New Roman" w:hAnsi="Times New Roman" w:cs="Times New Roman"/>
          <w:bCs/>
          <w:sz w:val="26"/>
          <w:szCs w:val="26"/>
        </w:rPr>
        <w:t xml:space="preserve"> in charge of personal data</w:t>
      </w:r>
      <w:r w:rsidR="007B5035" w:rsidRPr="00511643">
        <w:rPr>
          <w:rFonts w:ascii="Times New Roman" w:hAnsi="Times New Roman" w:cs="Times New Roman"/>
          <w:bCs/>
          <w:sz w:val="26"/>
          <w:szCs w:val="26"/>
        </w:rPr>
        <w:t xml:space="preserve"> face following corporate breaches. Around 30% of employees who have been involved in the aftermath of a data breach have missed an important personal event, 32% had to work overnight, 33% suffered additional stress, while 27% have had to cancel vacations (Kaspersky,2020). The Kaspersky report only considered the human cost on workers (healthcare workers). A closer look at the human side of a breach on the patient could be very dangerous; it might result in loss of life and delay in providing care due to closure of services at a care facility. A breach involving one’s HPI might also lead to psychological stress, trauma, social stigmatization, and even financial loss for the patient, since their personal information could be sold to fraudsters.</w:t>
      </w:r>
    </w:p>
    <w:p w14:paraId="32F863A0" w14:textId="6533E567" w:rsidR="00E82ADB" w:rsidRDefault="000B51A5" w:rsidP="004A6F23">
      <w:pPr>
        <w:pStyle w:val="Heading1"/>
        <w:rPr>
          <w:rFonts w:ascii="Times New Roman" w:hAnsi="Times New Roman" w:cs="Times New Roman"/>
          <w:b/>
          <w:bCs/>
        </w:rPr>
      </w:pPr>
      <w:bookmarkStart w:id="7" w:name="_Toc79052648"/>
      <w:r w:rsidRPr="00F73612">
        <w:rPr>
          <w:rFonts w:ascii="Times New Roman" w:hAnsi="Times New Roman" w:cs="Times New Roman"/>
          <w:b/>
          <w:bCs/>
        </w:rPr>
        <w:lastRenderedPageBreak/>
        <w:t>Stakeholders</w:t>
      </w:r>
      <w:bookmarkEnd w:id="7"/>
    </w:p>
    <w:p w14:paraId="738DBF80" w14:textId="77777777" w:rsidR="00446EDB" w:rsidRDefault="00446EDB" w:rsidP="00DD6EEC">
      <w:pPr>
        <w:spacing w:line="360" w:lineRule="auto"/>
        <w:jc w:val="both"/>
      </w:pPr>
    </w:p>
    <w:p w14:paraId="08F70265" w14:textId="3C1DC29C" w:rsidR="00DD6EEC" w:rsidRPr="00133704" w:rsidRDefault="00446EDB" w:rsidP="00DD6EEC">
      <w:pPr>
        <w:spacing w:line="360" w:lineRule="auto"/>
        <w:jc w:val="both"/>
        <w:rPr>
          <w:rFonts w:ascii="Times New Roman" w:hAnsi="Times New Roman" w:cs="Times New Roman"/>
          <w:bCs/>
          <w:sz w:val="26"/>
          <w:szCs w:val="26"/>
        </w:rPr>
      </w:pPr>
      <w:r>
        <w:t xml:space="preserve">          </w:t>
      </w:r>
      <w:r w:rsidR="00DD6EEC" w:rsidRPr="00133704">
        <w:rPr>
          <w:rFonts w:ascii="Times New Roman" w:hAnsi="Times New Roman" w:cs="Times New Roman"/>
          <w:bCs/>
          <w:sz w:val="26"/>
          <w:szCs w:val="26"/>
        </w:rPr>
        <w:t>When it comes to addressing issues related to healthcare data breaches, HIPAA and HITECH are the lawful standards put in place by the federal government. The Department of Health and Human Service (HHS), through the Office for Civil Rights, is required to enforce these laws on covered entities: health plans, healthcare clearing houses, healthcare providers, and business associates. Since healthcare is an issue of national interest, each stakeholder, beginning with the patient at the base, through covered entities and HHS, and finally to the law makers, each has a part to play. From the formulation of regulations at the level of the senate and back down to the practical implementation by the business associates and the patients (since patients also have the responsibility to protect their health data or else face the direct consequences of their actions).</w:t>
      </w:r>
    </w:p>
    <w:p w14:paraId="44FFBA01" w14:textId="4ECBBDD0" w:rsidR="00E82ADB" w:rsidRPr="00133704" w:rsidRDefault="00446EDB" w:rsidP="00601719">
      <w:pPr>
        <w:spacing w:line="360" w:lineRule="auto"/>
        <w:jc w:val="both"/>
        <w:rPr>
          <w:rFonts w:cstheme="minorHAnsi"/>
          <w:bCs/>
          <w:sz w:val="26"/>
          <w:szCs w:val="26"/>
        </w:rPr>
      </w:pPr>
      <w:r>
        <w:rPr>
          <w:rFonts w:ascii="Times New Roman" w:hAnsi="Times New Roman" w:cs="Times New Roman"/>
          <w:bCs/>
          <w:sz w:val="26"/>
          <w:szCs w:val="26"/>
        </w:rPr>
        <w:t xml:space="preserve">          </w:t>
      </w:r>
      <w:r w:rsidR="00DD6EEC" w:rsidRPr="00133704">
        <w:rPr>
          <w:rFonts w:ascii="Times New Roman" w:hAnsi="Times New Roman" w:cs="Times New Roman"/>
          <w:bCs/>
          <w:sz w:val="26"/>
          <w:szCs w:val="26"/>
        </w:rPr>
        <w:t>In summary, everyone enlisted above can be affected negatively when a breach occurs, but most of the burden is always felt by the patient whose information is being compromised. The federal government and covered entities may suffer mainly from financial loss and in maintaining their integrity, but the bulk of the direct human cost goes back to the patient.</w:t>
      </w:r>
    </w:p>
    <w:p w14:paraId="33A4CE6D" w14:textId="77777777" w:rsidR="000B51A5" w:rsidRPr="00133704" w:rsidRDefault="000B51A5" w:rsidP="001601DC">
      <w:pPr>
        <w:pStyle w:val="ListParagraph"/>
        <w:spacing w:line="360" w:lineRule="auto"/>
        <w:jc w:val="both"/>
        <w:rPr>
          <w:rFonts w:asciiTheme="minorHAnsi" w:hAnsiTheme="minorHAnsi" w:cstheme="minorHAnsi"/>
          <w:bCs/>
          <w:sz w:val="26"/>
          <w:szCs w:val="26"/>
        </w:rPr>
      </w:pPr>
    </w:p>
    <w:p w14:paraId="548FF866" w14:textId="63D866BA" w:rsidR="000B51A5" w:rsidRPr="00133704" w:rsidRDefault="00E70817" w:rsidP="004A6F23">
      <w:pPr>
        <w:pStyle w:val="Heading2"/>
        <w:rPr>
          <w:rFonts w:ascii="Times New Roman" w:hAnsi="Times New Roman" w:cs="Times New Roman"/>
          <w:b/>
          <w:bCs/>
          <w:i/>
          <w:iCs/>
          <w:color w:val="auto"/>
        </w:rPr>
      </w:pPr>
      <w:bookmarkStart w:id="8" w:name="_Toc79052649"/>
      <w:r w:rsidRPr="00133704">
        <w:rPr>
          <w:rFonts w:ascii="Times New Roman" w:hAnsi="Times New Roman" w:cs="Times New Roman"/>
          <w:b/>
          <w:bCs/>
          <w:i/>
          <w:iCs/>
          <w:color w:val="auto"/>
        </w:rPr>
        <w:t xml:space="preserve">Potential </w:t>
      </w:r>
      <w:r w:rsidR="003F5E6E" w:rsidRPr="00133704">
        <w:rPr>
          <w:rFonts w:ascii="Times New Roman" w:hAnsi="Times New Roman" w:cs="Times New Roman"/>
          <w:b/>
          <w:bCs/>
          <w:i/>
          <w:iCs/>
          <w:color w:val="auto"/>
        </w:rPr>
        <w:t xml:space="preserve">Causes </w:t>
      </w:r>
      <w:r w:rsidR="009E4CF0" w:rsidRPr="00133704">
        <w:rPr>
          <w:rFonts w:ascii="Times New Roman" w:hAnsi="Times New Roman" w:cs="Times New Roman"/>
          <w:b/>
          <w:bCs/>
          <w:i/>
          <w:iCs/>
          <w:color w:val="auto"/>
        </w:rPr>
        <w:t>of</w:t>
      </w:r>
      <w:r w:rsidR="003F5E6E" w:rsidRPr="00133704">
        <w:rPr>
          <w:rFonts w:ascii="Times New Roman" w:hAnsi="Times New Roman" w:cs="Times New Roman"/>
          <w:b/>
          <w:bCs/>
          <w:i/>
          <w:iCs/>
          <w:color w:val="auto"/>
        </w:rPr>
        <w:t xml:space="preserve"> the Problem</w:t>
      </w:r>
      <w:r w:rsidR="00C43C1F" w:rsidRPr="00133704">
        <w:rPr>
          <w:rFonts w:ascii="Times New Roman" w:hAnsi="Times New Roman" w:cs="Times New Roman"/>
          <w:b/>
          <w:bCs/>
          <w:i/>
          <w:iCs/>
          <w:color w:val="auto"/>
        </w:rPr>
        <w:t xml:space="preserve"> </w:t>
      </w:r>
      <w:r w:rsidR="003F5E6E" w:rsidRPr="00133704">
        <w:rPr>
          <w:rFonts w:ascii="Times New Roman" w:hAnsi="Times New Roman" w:cs="Times New Roman"/>
          <w:b/>
          <w:bCs/>
          <w:i/>
          <w:iCs/>
          <w:color w:val="auto"/>
        </w:rPr>
        <w:t>under</w:t>
      </w:r>
      <w:r w:rsidR="00C43C1F" w:rsidRPr="00133704">
        <w:rPr>
          <w:rFonts w:ascii="Times New Roman" w:hAnsi="Times New Roman" w:cs="Times New Roman"/>
          <w:b/>
          <w:bCs/>
          <w:i/>
          <w:iCs/>
          <w:color w:val="auto"/>
        </w:rPr>
        <w:t xml:space="preserve"> Investigation</w:t>
      </w:r>
      <w:bookmarkEnd w:id="8"/>
    </w:p>
    <w:p w14:paraId="03CD3DB7" w14:textId="793DAE40" w:rsidR="005C64CA" w:rsidRPr="006E7C35" w:rsidRDefault="00143915" w:rsidP="00762E48">
      <w:pPr>
        <w:spacing w:line="360" w:lineRule="auto"/>
        <w:jc w:val="both"/>
        <w:rPr>
          <w:rStyle w:val="Heading3Char"/>
          <w:rFonts w:ascii="Times New Roman" w:hAnsi="Times New Roman" w:cs="Times New Roman"/>
          <w:b/>
          <w:i/>
          <w:iCs/>
          <w:color w:val="auto"/>
          <w:sz w:val="26"/>
          <w:szCs w:val="26"/>
        </w:rPr>
      </w:pPr>
      <w:bookmarkStart w:id="9" w:name="_Toc79052650"/>
      <w:r w:rsidRPr="006E7C35">
        <w:rPr>
          <w:rStyle w:val="Heading3Char"/>
          <w:rFonts w:ascii="Times New Roman" w:hAnsi="Times New Roman" w:cs="Times New Roman"/>
          <w:b/>
          <w:i/>
          <w:iCs/>
          <w:color w:val="auto"/>
          <w:sz w:val="26"/>
          <w:szCs w:val="26"/>
        </w:rPr>
        <w:t>P</w:t>
      </w:r>
      <w:r w:rsidR="000B51A5" w:rsidRPr="006E7C35">
        <w:rPr>
          <w:rStyle w:val="Heading3Char"/>
          <w:rFonts w:ascii="Times New Roman" w:hAnsi="Times New Roman" w:cs="Times New Roman"/>
          <w:b/>
          <w:i/>
          <w:iCs/>
          <w:color w:val="auto"/>
          <w:sz w:val="26"/>
          <w:szCs w:val="26"/>
        </w:rPr>
        <w:t>erverse business incentives</w:t>
      </w:r>
      <w:bookmarkEnd w:id="9"/>
    </w:p>
    <w:p w14:paraId="02B93795" w14:textId="5A88041D" w:rsidR="00DF02C9" w:rsidRPr="00133704" w:rsidRDefault="00446EDB" w:rsidP="006F6FA6">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6F6FA6" w:rsidRPr="00133704">
        <w:rPr>
          <w:rFonts w:ascii="Times New Roman" w:hAnsi="Times New Roman" w:cs="Times New Roman"/>
          <w:bCs/>
          <w:sz w:val="26"/>
          <w:szCs w:val="26"/>
        </w:rPr>
        <w:t>The notion of perverse business incentives when it comes to data healthcare data breaches, most especially during the COVID-19 pandemic period, points to the gaps that exist regarding what unregulated medical device manufactures do with the data these devices collect, and how the use of technology can be very disastrous in the hands of bad actors. To a lesser extent, the introduction of EHRs to enhance healthcare productivity by increasing access to care using electronic records has tended to attract hackers as they keep trying to gain access to the sensitive information stored in these systems.</w:t>
      </w:r>
    </w:p>
    <w:p w14:paraId="59A088D6" w14:textId="2C4BADAD" w:rsidR="000B51A5" w:rsidRPr="006E7C35" w:rsidRDefault="000B51A5" w:rsidP="006F6FA6">
      <w:pPr>
        <w:spacing w:line="360" w:lineRule="auto"/>
        <w:jc w:val="both"/>
        <w:rPr>
          <w:rFonts w:ascii="Times New Roman" w:hAnsi="Times New Roman" w:cs="Times New Roman"/>
          <w:b/>
          <w:i/>
          <w:iCs/>
          <w:sz w:val="26"/>
          <w:szCs w:val="26"/>
        </w:rPr>
      </w:pPr>
      <w:r w:rsidRPr="006E7C35">
        <w:rPr>
          <w:rFonts w:cstheme="minorHAnsi"/>
          <w:b/>
          <w:i/>
          <w:iCs/>
          <w:sz w:val="26"/>
          <w:szCs w:val="26"/>
        </w:rPr>
        <w:lastRenderedPageBreak/>
        <w:t xml:space="preserve"> </w:t>
      </w:r>
      <w:bookmarkStart w:id="10" w:name="_Toc79052651"/>
      <w:r w:rsidR="00143915" w:rsidRPr="006E7C35">
        <w:rPr>
          <w:rStyle w:val="Heading3Char"/>
          <w:rFonts w:ascii="Times New Roman" w:hAnsi="Times New Roman" w:cs="Times New Roman"/>
          <w:b/>
          <w:i/>
          <w:iCs/>
          <w:color w:val="auto"/>
          <w:sz w:val="26"/>
          <w:szCs w:val="26"/>
        </w:rPr>
        <w:t>R</w:t>
      </w:r>
      <w:r w:rsidRPr="006E7C35">
        <w:rPr>
          <w:rStyle w:val="Heading3Char"/>
          <w:rFonts w:ascii="Times New Roman" w:hAnsi="Times New Roman" w:cs="Times New Roman"/>
          <w:b/>
          <w:i/>
          <w:iCs/>
          <w:color w:val="auto"/>
          <w:sz w:val="26"/>
          <w:szCs w:val="26"/>
        </w:rPr>
        <w:t>esource deficit</w:t>
      </w:r>
      <w:bookmarkEnd w:id="10"/>
      <w:r w:rsidRPr="006E7C35">
        <w:rPr>
          <w:rFonts w:ascii="Times New Roman" w:hAnsi="Times New Roman" w:cs="Times New Roman"/>
          <w:b/>
          <w:i/>
          <w:iCs/>
          <w:sz w:val="26"/>
          <w:szCs w:val="26"/>
        </w:rPr>
        <w:t xml:space="preserve"> </w:t>
      </w:r>
    </w:p>
    <w:p w14:paraId="3CAADD38" w14:textId="3FCFB6F9" w:rsidR="008A63D6" w:rsidRPr="00133704" w:rsidRDefault="00446EDB" w:rsidP="008A63D6">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8A63D6" w:rsidRPr="00133704">
        <w:rPr>
          <w:rFonts w:ascii="Times New Roman" w:hAnsi="Times New Roman" w:cs="Times New Roman"/>
          <w:bCs/>
          <w:sz w:val="26"/>
          <w:szCs w:val="26"/>
        </w:rPr>
        <w:t>Addressing resources in terms of available workforce, the U.S. Department of Labor’s Bureau of Labor Statistics predicts that the employment of medical and health services managers will grow by 32 percent between 2019 and 2029—far outpacing the average for all occupations in the United State</w:t>
      </w:r>
      <w:r w:rsidR="00446066" w:rsidRPr="00133704">
        <w:rPr>
          <w:rFonts w:ascii="Times New Roman" w:hAnsi="Times New Roman" w:cs="Times New Roman"/>
          <w:bCs/>
          <w:sz w:val="26"/>
          <w:szCs w:val="26"/>
        </w:rPr>
        <w:t xml:space="preserve"> (dol.gov)</w:t>
      </w:r>
      <w:r w:rsidR="008A63D6" w:rsidRPr="00133704">
        <w:rPr>
          <w:rFonts w:ascii="Times New Roman" w:hAnsi="Times New Roman" w:cs="Times New Roman"/>
          <w:bCs/>
          <w:sz w:val="26"/>
          <w:szCs w:val="26"/>
        </w:rPr>
        <w:t>. This data sounds good and promising, but the reality lies in the shortage of qualified and skilled health IT and health information management professionals who are aware of new technologies and regulations.</w:t>
      </w:r>
    </w:p>
    <w:p w14:paraId="01F592BA" w14:textId="387C30ED" w:rsidR="008A63D6" w:rsidRPr="00133704" w:rsidRDefault="00446EDB" w:rsidP="008A63D6">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8A63D6" w:rsidRPr="00133704">
        <w:rPr>
          <w:rFonts w:ascii="Times New Roman" w:hAnsi="Times New Roman" w:cs="Times New Roman"/>
          <w:bCs/>
          <w:sz w:val="26"/>
          <w:szCs w:val="26"/>
        </w:rPr>
        <w:t>The problem faced with a workforce shortage can somehow be linked to funding. Healthcare organizations need to allocate more funds to step up training for their staff on best data protection practices and invest in the maintenance of their IT infrastructure (information system). A survey of healthcare IT professionals found 65% say their organization invests 6% or less of the IT budget on security. This is about half of the 12-15% of the IT budget other regulated industries spend on security according to an analysis of the survey (Symantec, 2021).</w:t>
      </w:r>
    </w:p>
    <w:p w14:paraId="450A93D4" w14:textId="58D9A520" w:rsidR="008A63D6" w:rsidRPr="00133704" w:rsidRDefault="00446EDB" w:rsidP="008A63D6">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8A63D6" w:rsidRPr="00133704">
        <w:rPr>
          <w:rFonts w:ascii="Times New Roman" w:hAnsi="Times New Roman" w:cs="Times New Roman"/>
          <w:bCs/>
          <w:sz w:val="26"/>
          <w:szCs w:val="26"/>
        </w:rPr>
        <w:t xml:space="preserve">However, if the Bipartisan Infrastructure Framework announced on June 21, </w:t>
      </w:r>
      <w:r w:rsidR="00553F4D" w:rsidRPr="00133704">
        <w:rPr>
          <w:rFonts w:ascii="Times New Roman" w:hAnsi="Times New Roman" w:cs="Times New Roman"/>
          <w:bCs/>
          <w:sz w:val="26"/>
          <w:szCs w:val="26"/>
        </w:rPr>
        <w:t>2021,</w:t>
      </w:r>
      <w:r w:rsidR="00601719" w:rsidRPr="00133704">
        <w:rPr>
          <w:rFonts w:ascii="Times New Roman" w:hAnsi="Times New Roman" w:cs="Times New Roman"/>
          <w:bCs/>
          <w:sz w:val="26"/>
          <w:szCs w:val="26"/>
        </w:rPr>
        <w:t xml:space="preserve"> </w:t>
      </w:r>
      <w:r w:rsidR="008A63D6" w:rsidRPr="00133704">
        <w:rPr>
          <w:rFonts w:ascii="Times New Roman" w:hAnsi="Times New Roman" w:cs="Times New Roman"/>
          <w:bCs/>
          <w:sz w:val="26"/>
          <w:szCs w:val="26"/>
        </w:rPr>
        <w:t>is confirmed by lawmakers, then government agencies and some private agencies (organizations) will have funds to invest in data protection infrastructures given that cybersecurity is also listed in the proposed bill as a major concern.</w:t>
      </w:r>
    </w:p>
    <w:p w14:paraId="7EAE5381" w14:textId="53E62384" w:rsidR="000B51A5" w:rsidRPr="006E7C35" w:rsidRDefault="00164CD2" w:rsidP="004A6F23">
      <w:pPr>
        <w:pStyle w:val="Heading2"/>
        <w:rPr>
          <w:rFonts w:ascii="Times New Roman" w:hAnsi="Times New Roman" w:cs="Times New Roman"/>
          <w:b/>
          <w:bCs/>
          <w:i/>
          <w:iCs/>
          <w:color w:val="auto"/>
        </w:rPr>
      </w:pPr>
      <w:bookmarkStart w:id="11" w:name="_Toc79052652"/>
      <w:r w:rsidRPr="006E7C35">
        <w:rPr>
          <w:rFonts w:ascii="Times New Roman" w:hAnsi="Times New Roman" w:cs="Times New Roman"/>
          <w:b/>
          <w:bCs/>
          <w:i/>
          <w:iCs/>
          <w:color w:val="auto"/>
        </w:rPr>
        <w:t>P</w:t>
      </w:r>
      <w:r w:rsidR="000B51A5" w:rsidRPr="006E7C35">
        <w:rPr>
          <w:rFonts w:ascii="Times New Roman" w:hAnsi="Times New Roman" w:cs="Times New Roman"/>
          <w:b/>
          <w:bCs/>
          <w:i/>
          <w:iCs/>
          <w:color w:val="auto"/>
        </w:rPr>
        <w:t>olicy deficit or lack of government regulation</w:t>
      </w:r>
      <w:bookmarkEnd w:id="11"/>
    </w:p>
    <w:p w14:paraId="3EED5499" w14:textId="77777777" w:rsidR="000F02E2" w:rsidRPr="00133704" w:rsidRDefault="000F02E2" w:rsidP="000F02E2">
      <w:pPr>
        <w:rPr>
          <w:sz w:val="26"/>
          <w:szCs w:val="26"/>
        </w:rPr>
      </w:pPr>
    </w:p>
    <w:p w14:paraId="5D9EEE1E" w14:textId="3C389A50" w:rsidR="00843140" w:rsidRPr="00133704" w:rsidRDefault="00EA3E80" w:rsidP="00843140">
      <w:pPr>
        <w:spacing w:line="360" w:lineRule="auto"/>
        <w:jc w:val="both"/>
        <w:rPr>
          <w:rFonts w:ascii="Times New Roman" w:hAnsi="Times New Roman" w:cs="Times New Roman"/>
          <w:bCs/>
          <w:sz w:val="26"/>
          <w:szCs w:val="26"/>
        </w:rPr>
      </w:pPr>
      <w:r w:rsidRPr="00133704">
        <w:rPr>
          <w:rFonts w:ascii="Times New Roman" w:hAnsi="Times New Roman" w:cs="Times New Roman"/>
          <w:bCs/>
          <w:sz w:val="26"/>
          <w:szCs w:val="26"/>
        </w:rPr>
        <w:t xml:space="preserve">          </w:t>
      </w:r>
      <w:r w:rsidR="007C6B5A" w:rsidRPr="00133704">
        <w:rPr>
          <w:rFonts w:ascii="Times New Roman" w:hAnsi="Times New Roman" w:cs="Times New Roman"/>
          <w:bCs/>
          <w:sz w:val="26"/>
          <w:szCs w:val="26"/>
        </w:rPr>
        <w:t>T</w:t>
      </w:r>
      <w:r w:rsidR="00843140" w:rsidRPr="00133704">
        <w:rPr>
          <w:rFonts w:ascii="Times New Roman" w:hAnsi="Times New Roman" w:cs="Times New Roman"/>
          <w:bCs/>
          <w:sz w:val="26"/>
          <w:szCs w:val="26"/>
        </w:rPr>
        <w:t xml:space="preserve">here is a policy deficit that needs to be addressed. The rising number of healthcare data breaches lately can be partly attributed to open trades using cryptocurrencies. Because of the very little </w:t>
      </w:r>
      <w:r w:rsidR="00601719" w:rsidRPr="00133704">
        <w:rPr>
          <w:rFonts w:ascii="Times New Roman" w:hAnsi="Times New Roman" w:cs="Times New Roman"/>
          <w:bCs/>
          <w:sz w:val="26"/>
          <w:szCs w:val="26"/>
        </w:rPr>
        <w:t>to</w:t>
      </w:r>
      <w:r w:rsidR="00843140" w:rsidRPr="00133704">
        <w:rPr>
          <w:rFonts w:ascii="Times New Roman" w:hAnsi="Times New Roman" w:cs="Times New Roman"/>
          <w:bCs/>
          <w:sz w:val="26"/>
          <w:szCs w:val="26"/>
        </w:rPr>
        <w:t xml:space="preserve"> no regulation on doing business using cryptocurrency, attackers (hackers mostly) have gained momentum knowing that they can sell stolen data or ask for ransom</w:t>
      </w:r>
      <w:r w:rsidR="00601719" w:rsidRPr="00133704">
        <w:rPr>
          <w:rFonts w:ascii="Times New Roman" w:hAnsi="Times New Roman" w:cs="Times New Roman"/>
          <w:bCs/>
          <w:sz w:val="26"/>
          <w:szCs w:val="26"/>
        </w:rPr>
        <w:t>s</w:t>
      </w:r>
      <w:r w:rsidR="00843140" w:rsidRPr="00133704">
        <w:rPr>
          <w:rFonts w:ascii="Times New Roman" w:hAnsi="Times New Roman" w:cs="Times New Roman"/>
          <w:bCs/>
          <w:sz w:val="26"/>
          <w:szCs w:val="26"/>
        </w:rPr>
        <w:t xml:space="preserve"> over a comprised system using cryptocurrency without being tracked. For example, while hospitals were struggling with the pandemic, the University of California </w:t>
      </w:r>
      <w:r w:rsidR="00843140" w:rsidRPr="00133704">
        <w:rPr>
          <w:rFonts w:ascii="Times New Roman" w:hAnsi="Times New Roman" w:cs="Times New Roman"/>
          <w:bCs/>
          <w:sz w:val="26"/>
          <w:szCs w:val="26"/>
        </w:rPr>
        <w:lastRenderedPageBreak/>
        <w:t>Hospital, San Francisco paid hackers $1.14 million in bitcoin after a ransomware attack in June 2020. (BBC News, 2020).</w:t>
      </w:r>
    </w:p>
    <w:p w14:paraId="00C66CEF" w14:textId="7A0FB8AC" w:rsidR="000B51A5" w:rsidRPr="00133704" w:rsidRDefault="00843140" w:rsidP="00843140">
      <w:pPr>
        <w:spacing w:line="360" w:lineRule="auto"/>
        <w:jc w:val="both"/>
        <w:rPr>
          <w:rFonts w:ascii="Times New Roman" w:hAnsi="Times New Roman" w:cs="Times New Roman"/>
          <w:bCs/>
          <w:sz w:val="26"/>
          <w:szCs w:val="26"/>
        </w:rPr>
      </w:pPr>
      <w:r w:rsidRPr="00133704">
        <w:rPr>
          <w:rFonts w:ascii="Times New Roman" w:hAnsi="Times New Roman" w:cs="Times New Roman"/>
          <w:bCs/>
          <w:sz w:val="26"/>
          <w:szCs w:val="26"/>
        </w:rPr>
        <w:t xml:space="preserve">          Nevertheless, the attack on the Colonial Pipeline on May 7, </w:t>
      </w:r>
      <w:r w:rsidR="00446EDB" w:rsidRPr="00133704">
        <w:rPr>
          <w:rFonts w:ascii="Times New Roman" w:hAnsi="Times New Roman" w:cs="Times New Roman"/>
          <w:bCs/>
          <w:sz w:val="26"/>
          <w:szCs w:val="26"/>
        </w:rPr>
        <w:t>2021,</w:t>
      </w:r>
      <w:r w:rsidRPr="00133704">
        <w:rPr>
          <w:rFonts w:ascii="Times New Roman" w:hAnsi="Times New Roman" w:cs="Times New Roman"/>
          <w:bCs/>
          <w:sz w:val="26"/>
          <w:szCs w:val="26"/>
        </w:rPr>
        <w:t xml:space="preserve"> triggered a major policy change in the nation’s cybersecurity policy. On May 12, 2021, the President signed an "Executive Order on Improving the Nation’s Cybersecurity" identifying prevention, detection, assessment, and remediation of cyber incidents as a top priority and essential to national and economic security (Whitehouse.gov, 2021). This executive order requires the federal government to partner with the private sector to make significant changes and investments </w:t>
      </w:r>
      <w:r w:rsidR="00776754" w:rsidRPr="00133704">
        <w:rPr>
          <w:rFonts w:ascii="Times New Roman" w:hAnsi="Times New Roman" w:cs="Times New Roman"/>
          <w:bCs/>
          <w:sz w:val="26"/>
          <w:szCs w:val="26"/>
        </w:rPr>
        <w:t>to</w:t>
      </w:r>
      <w:r w:rsidRPr="00133704">
        <w:rPr>
          <w:rFonts w:ascii="Times New Roman" w:hAnsi="Times New Roman" w:cs="Times New Roman"/>
          <w:bCs/>
          <w:sz w:val="26"/>
          <w:szCs w:val="26"/>
        </w:rPr>
        <w:t xml:space="preserve"> defend the vital institutions, mobilize resources to protect and secure computer systems including data processing systems (especially in federal offices), whether they are cloud-based, on-premises, or hybrid. Among other duties, the federal government must carefully investigate and examine major cyber incidents and apply lessons learned. Also, the private sector must commit to the continuously changing threat environment, ensure its products are built and operate securely, and partner with the federal government to foster a more secure cyberspace.</w:t>
      </w:r>
    </w:p>
    <w:p w14:paraId="574DC40C" w14:textId="78CE0435" w:rsidR="000B51A5" w:rsidRPr="00133704" w:rsidRDefault="000B51A5" w:rsidP="004A6F23">
      <w:pPr>
        <w:pStyle w:val="Heading2"/>
        <w:rPr>
          <w:rFonts w:ascii="Times New Roman" w:hAnsi="Times New Roman" w:cs="Times New Roman"/>
          <w:b/>
          <w:bCs/>
          <w:i/>
          <w:iCs/>
          <w:color w:val="auto"/>
        </w:rPr>
      </w:pPr>
      <w:bookmarkStart w:id="12" w:name="_Toc79052653"/>
      <w:r w:rsidRPr="00133704">
        <w:rPr>
          <w:rFonts w:ascii="Times New Roman" w:hAnsi="Times New Roman" w:cs="Times New Roman"/>
          <w:b/>
          <w:bCs/>
          <w:i/>
          <w:iCs/>
          <w:color w:val="auto"/>
        </w:rPr>
        <w:t>Public Awareness</w:t>
      </w:r>
      <w:bookmarkEnd w:id="12"/>
      <w:r w:rsidRPr="00133704">
        <w:rPr>
          <w:rFonts w:ascii="Times New Roman" w:hAnsi="Times New Roman" w:cs="Times New Roman"/>
          <w:b/>
          <w:bCs/>
          <w:i/>
          <w:iCs/>
          <w:color w:val="auto"/>
        </w:rPr>
        <w:t xml:space="preserve"> </w:t>
      </w:r>
    </w:p>
    <w:p w14:paraId="12845CC5" w14:textId="77777777" w:rsidR="000F02E2" w:rsidRPr="00133704" w:rsidRDefault="000F02E2" w:rsidP="000F02E2">
      <w:pPr>
        <w:rPr>
          <w:sz w:val="26"/>
          <w:szCs w:val="26"/>
        </w:rPr>
      </w:pPr>
    </w:p>
    <w:p w14:paraId="745B1C6E" w14:textId="22B803AC" w:rsidR="00693DC0" w:rsidRPr="00133704" w:rsidRDefault="006E7C35" w:rsidP="00693DC0">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693DC0" w:rsidRPr="00133704">
        <w:rPr>
          <w:rFonts w:ascii="Times New Roman" w:hAnsi="Times New Roman" w:cs="Times New Roman"/>
          <w:bCs/>
          <w:sz w:val="26"/>
          <w:szCs w:val="26"/>
        </w:rPr>
        <w:t>Inasmuch as healthcare compliance can be seen as a process, of which it has been proven given the multiple updates on HIPAA since 2019, one can generally say there is still much to be done in the United States on consumer data as whole. In Europe, for example, privacy regulations are evolving, with a marked shift toward protecting consumers. The European General Data Protection Regulation (GDPR) of May 2018 gave consumers more choices and protections about how their data is used. The GDPR gives consumers easier access to data that companies hold about them and makes it easier for them to ask companies to delete their data (GDPR, 2018). One may ask why this is important for the Unites States healthcare system? The answer is simple</w:t>
      </w:r>
      <w:r w:rsidR="00601719" w:rsidRPr="00133704">
        <w:rPr>
          <w:rFonts w:ascii="Times New Roman" w:hAnsi="Times New Roman" w:cs="Times New Roman"/>
          <w:bCs/>
          <w:sz w:val="26"/>
          <w:szCs w:val="26"/>
        </w:rPr>
        <w:t xml:space="preserve">: </w:t>
      </w:r>
      <w:r w:rsidR="00693DC0" w:rsidRPr="00133704">
        <w:rPr>
          <w:rFonts w:ascii="Times New Roman" w:hAnsi="Times New Roman" w:cs="Times New Roman"/>
          <w:bCs/>
          <w:sz w:val="26"/>
          <w:szCs w:val="26"/>
        </w:rPr>
        <w:t>given the rise of Internet of Medical Things (IoMT) devices and other smart devices that collect one’s health data</w:t>
      </w:r>
      <w:r w:rsidR="00601719" w:rsidRPr="00133704">
        <w:rPr>
          <w:rFonts w:ascii="Times New Roman" w:hAnsi="Times New Roman" w:cs="Times New Roman"/>
          <w:bCs/>
          <w:sz w:val="26"/>
          <w:szCs w:val="26"/>
        </w:rPr>
        <w:t xml:space="preserve">, </w:t>
      </w:r>
      <w:r w:rsidR="00DB6215" w:rsidRPr="00133704">
        <w:rPr>
          <w:rFonts w:ascii="Times New Roman" w:hAnsi="Times New Roman" w:cs="Times New Roman"/>
          <w:bCs/>
          <w:sz w:val="26"/>
          <w:szCs w:val="26"/>
        </w:rPr>
        <w:t>e.g.,</w:t>
      </w:r>
      <w:r w:rsidR="00601719" w:rsidRPr="00133704">
        <w:rPr>
          <w:rFonts w:ascii="Times New Roman" w:hAnsi="Times New Roman" w:cs="Times New Roman"/>
          <w:bCs/>
          <w:sz w:val="26"/>
          <w:szCs w:val="26"/>
        </w:rPr>
        <w:t xml:space="preserve"> </w:t>
      </w:r>
      <w:r w:rsidR="00693DC0" w:rsidRPr="00133704">
        <w:rPr>
          <w:rFonts w:ascii="Times New Roman" w:hAnsi="Times New Roman" w:cs="Times New Roman"/>
          <w:bCs/>
          <w:sz w:val="26"/>
          <w:szCs w:val="26"/>
        </w:rPr>
        <w:t xml:space="preserve">Apple watch, the federal government will need to formulate regulations </w:t>
      </w:r>
      <w:r w:rsidR="00446EDB" w:rsidRPr="00133704">
        <w:rPr>
          <w:rFonts w:ascii="Times New Roman" w:hAnsi="Times New Roman" w:cs="Times New Roman"/>
          <w:bCs/>
          <w:sz w:val="26"/>
          <w:szCs w:val="26"/>
        </w:rPr>
        <w:lastRenderedPageBreak/>
        <w:t>like</w:t>
      </w:r>
      <w:r w:rsidR="00693DC0" w:rsidRPr="00133704">
        <w:rPr>
          <w:rFonts w:ascii="Times New Roman" w:hAnsi="Times New Roman" w:cs="Times New Roman"/>
          <w:bCs/>
          <w:sz w:val="26"/>
          <w:szCs w:val="26"/>
        </w:rPr>
        <w:t xml:space="preserve"> the GDPR. This is particularly important because a huge deal of individual healthcare data ends up in the hands of noncovered entities. The regulations on data protection specifically on medical device manufactures need to be enhanced.</w:t>
      </w:r>
    </w:p>
    <w:p w14:paraId="665E95E1" w14:textId="67B6C47C" w:rsidR="00693DC0" w:rsidRPr="00133704" w:rsidRDefault="006E7C35" w:rsidP="00693DC0">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693DC0" w:rsidRPr="00133704">
        <w:rPr>
          <w:rFonts w:ascii="Times New Roman" w:hAnsi="Times New Roman" w:cs="Times New Roman"/>
          <w:bCs/>
          <w:sz w:val="26"/>
          <w:szCs w:val="26"/>
        </w:rPr>
        <w:t xml:space="preserve">However, in the United States, the state of California has taken the lead by enacting the California Consumer Privacy Act (CCPA) which went into effect in January 2020. With this, residents have the right to know which data is collected about them and to prevent the sale of their data. As of now, the CCPA is the strictest consumer-privacy regulation in the United States and applies to profit making organizations that do business in California and satisfy one of the following criteria: earning more than half of their annual revenues from selling consumers’ personal information or holding personal information on more than 100,000 consumers earning gross revenues of more than $50 million, households, or devices. (McKinsey &amp; Companies, 2020). Finally, as mentioned above, the "Executive Order on Improving the Nation’s Cybersecurity" signed by President Biden on May 12, </w:t>
      </w:r>
      <w:r w:rsidR="00446EDB" w:rsidRPr="00133704">
        <w:rPr>
          <w:rFonts w:ascii="Times New Roman" w:hAnsi="Times New Roman" w:cs="Times New Roman"/>
          <w:bCs/>
          <w:sz w:val="26"/>
          <w:szCs w:val="26"/>
        </w:rPr>
        <w:t>2021,</w:t>
      </w:r>
      <w:r w:rsidR="00693DC0" w:rsidRPr="00133704">
        <w:rPr>
          <w:rFonts w:ascii="Times New Roman" w:hAnsi="Times New Roman" w:cs="Times New Roman"/>
          <w:bCs/>
          <w:sz w:val="26"/>
          <w:szCs w:val="26"/>
        </w:rPr>
        <w:t xml:space="preserve"> marked a significant milestone at the federal level on protecting and defending the nation’s cyberspace and information infrastructure.</w:t>
      </w:r>
    </w:p>
    <w:p w14:paraId="4ACCA248" w14:textId="36B15609" w:rsidR="000B51A5" w:rsidRPr="00133704" w:rsidRDefault="00F12A38" w:rsidP="004A6F23">
      <w:pPr>
        <w:pStyle w:val="Heading2"/>
        <w:rPr>
          <w:rFonts w:ascii="Times New Roman" w:hAnsi="Times New Roman" w:cs="Times New Roman"/>
          <w:b/>
          <w:bCs/>
          <w:i/>
          <w:iCs/>
          <w:color w:val="auto"/>
        </w:rPr>
      </w:pPr>
      <w:bookmarkStart w:id="13" w:name="_Toc79052654"/>
      <w:r w:rsidRPr="00133704">
        <w:rPr>
          <w:rFonts w:ascii="Times New Roman" w:hAnsi="Times New Roman" w:cs="Times New Roman"/>
          <w:b/>
          <w:bCs/>
          <w:i/>
          <w:iCs/>
          <w:color w:val="auto"/>
        </w:rPr>
        <w:t>Current Trajectory</w:t>
      </w:r>
      <w:bookmarkEnd w:id="13"/>
      <w:r w:rsidRPr="00133704">
        <w:rPr>
          <w:rFonts w:ascii="Times New Roman" w:hAnsi="Times New Roman" w:cs="Times New Roman"/>
          <w:b/>
          <w:bCs/>
          <w:i/>
          <w:iCs/>
          <w:color w:val="auto"/>
        </w:rPr>
        <w:t xml:space="preserve"> </w:t>
      </w:r>
    </w:p>
    <w:p w14:paraId="4C3E74DB" w14:textId="77777777" w:rsidR="000F02E2" w:rsidRPr="00133704" w:rsidRDefault="000F02E2" w:rsidP="000F02E2">
      <w:pPr>
        <w:rPr>
          <w:sz w:val="26"/>
          <w:szCs w:val="26"/>
        </w:rPr>
      </w:pPr>
    </w:p>
    <w:p w14:paraId="7EC6A34D" w14:textId="4ED5CE54" w:rsidR="0064071B" w:rsidRPr="00133704" w:rsidRDefault="006E7C35" w:rsidP="001601DC">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00CB6F73" w:rsidRPr="00133704">
        <w:rPr>
          <w:rFonts w:ascii="Times New Roman" w:hAnsi="Times New Roman" w:cs="Times New Roman"/>
          <w:bCs/>
          <w:sz w:val="26"/>
          <w:szCs w:val="26"/>
        </w:rPr>
        <w:t>Interestingly, the concept of data breaches in healthcare organizations is moving towards the direction of the influence of technology in healthcare and society at large. There is a noticeable shift from traditional methods of physical or on-premises attacks (theft, missing files, and forced entry) to frequent online or cyber-attacks. More than 90% of attacks that involve breaches on healthcare organizations in the last 24</w:t>
      </w:r>
      <w:r w:rsidR="00601719" w:rsidRPr="00133704">
        <w:rPr>
          <w:rFonts w:ascii="Times New Roman" w:hAnsi="Times New Roman" w:cs="Times New Roman"/>
          <w:bCs/>
          <w:sz w:val="26"/>
          <w:szCs w:val="26"/>
        </w:rPr>
        <w:t xml:space="preserve"> </w:t>
      </w:r>
      <w:r w:rsidR="00CB6F73" w:rsidRPr="00133704">
        <w:rPr>
          <w:rFonts w:ascii="Times New Roman" w:hAnsi="Times New Roman" w:cs="Times New Roman"/>
          <w:bCs/>
          <w:sz w:val="26"/>
          <w:szCs w:val="26"/>
        </w:rPr>
        <w:t>months are linked to the IT infrastructure of these organizations. Hackers have identified the healthcare industry to be amongst the most venerable industries and took advantage of that during the outbreak of the pandemic. In general, most data breaches in healthcare nowadays are related to cyber security or EHR systems, and often come as threats in one of the following methods.</w:t>
      </w:r>
    </w:p>
    <w:p w14:paraId="5A307E4A" w14:textId="1C52095F" w:rsidR="00401ED1" w:rsidRPr="00133704" w:rsidRDefault="00210BC8" w:rsidP="001601DC">
      <w:pPr>
        <w:spacing w:line="360" w:lineRule="auto"/>
        <w:jc w:val="both"/>
        <w:rPr>
          <w:rFonts w:ascii="Times New Roman" w:hAnsi="Times New Roman" w:cs="Times New Roman"/>
          <w:bCs/>
          <w:sz w:val="26"/>
          <w:szCs w:val="26"/>
        </w:rPr>
      </w:pPr>
      <w:r w:rsidRPr="00832770">
        <w:rPr>
          <w:rFonts w:ascii="Times New Roman" w:hAnsi="Times New Roman" w:cs="Times New Roman"/>
          <w:b/>
          <w:sz w:val="26"/>
          <w:szCs w:val="26"/>
        </w:rPr>
        <w:lastRenderedPageBreak/>
        <w:t>Malware</w:t>
      </w:r>
      <w:r w:rsidR="00FD11AD" w:rsidRPr="00133704">
        <w:rPr>
          <w:rFonts w:ascii="Times New Roman" w:hAnsi="Times New Roman" w:cs="Times New Roman"/>
          <w:b/>
          <w:sz w:val="26"/>
          <w:szCs w:val="26"/>
        </w:rPr>
        <w:t>:</w:t>
      </w:r>
      <w:r w:rsidR="00FD11AD" w:rsidRPr="00133704">
        <w:rPr>
          <w:rFonts w:ascii="Times New Roman" w:hAnsi="Times New Roman" w:cs="Times New Roman"/>
          <w:bCs/>
          <w:sz w:val="26"/>
          <w:szCs w:val="26"/>
        </w:rPr>
        <w:t xml:space="preserve"> Malware is any software intentionally designed to cause damage to a computer, server, client, or computer network.</w:t>
      </w:r>
      <w:r w:rsidR="0013352A" w:rsidRPr="00133704">
        <w:rPr>
          <w:rFonts w:ascii="Times New Roman" w:hAnsi="Times New Roman" w:cs="Times New Roman"/>
          <w:bCs/>
          <w:sz w:val="26"/>
          <w:szCs w:val="26"/>
        </w:rPr>
        <w:t xml:space="preserve"> Malware is the contraction of “Malicious </w:t>
      </w:r>
      <w:r w:rsidR="00C41461" w:rsidRPr="00133704">
        <w:rPr>
          <w:rFonts w:ascii="Times New Roman" w:hAnsi="Times New Roman" w:cs="Times New Roman"/>
          <w:bCs/>
          <w:sz w:val="26"/>
          <w:szCs w:val="26"/>
        </w:rPr>
        <w:t>Software”</w:t>
      </w:r>
      <w:r w:rsidR="00FD11AD" w:rsidRPr="00133704">
        <w:rPr>
          <w:rFonts w:ascii="Times New Roman" w:hAnsi="Times New Roman" w:cs="Times New Roman"/>
          <w:bCs/>
          <w:sz w:val="26"/>
          <w:szCs w:val="26"/>
        </w:rPr>
        <w:t xml:space="preserve"> </w:t>
      </w:r>
      <w:r w:rsidR="00352813" w:rsidRPr="00133704">
        <w:rPr>
          <w:rFonts w:ascii="Times New Roman" w:hAnsi="Times New Roman" w:cs="Times New Roman"/>
          <w:bCs/>
          <w:sz w:val="26"/>
          <w:szCs w:val="26"/>
        </w:rPr>
        <w:t xml:space="preserve">and include a </w:t>
      </w:r>
      <w:r w:rsidR="00FD11AD" w:rsidRPr="00133704">
        <w:rPr>
          <w:rFonts w:ascii="Times New Roman" w:hAnsi="Times New Roman" w:cs="Times New Roman"/>
          <w:bCs/>
          <w:sz w:val="26"/>
          <w:szCs w:val="26"/>
        </w:rPr>
        <w:t xml:space="preserve">wide variety, including computer viruses, worms, Trojan horses, ransomware, spyware, adware, rogue software, </w:t>
      </w:r>
      <w:r w:rsidR="00CC1C7C" w:rsidRPr="00133704">
        <w:rPr>
          <w:rFonts w:ascii="Times New Roman" w:hAnsi="Times New Roman" w:cs="Times New Roman"/>
          <w:bCs/>
          <w:sz w:val="26"/>
          <w:szCs w:val="26"/>
        </w:rPr>
        <w:t>wiper,</w:t>
      </w:r>
      <w:r w:rsidR="00FD11AD" w:rsidRPr="00133704">
        <w:rPr>
          <w:rFonts w:ascii="Times New Roman" w:hAnsi="Times New Roman" w:cs="Times New Roman"/>
          <w:bCs/>
          <w:sz w:val="26"/>
          <w:szCs w:val="26"/>
        </w:rPr>
        <w:t xml:space="preserve"> and </w:t>
      </w:r>
      <w:r w:rsidR="00EC2FD1" w:rsidRPr="00133704">
        <w:rPr>
          <w:rFonts w:ascii="Times New Roman" w:hAnsi="Times New Roman" w:cs="Times New Roman"/>
          <w:bCs/>
          <w:sz w:val="26"/>
          <w:szCs w:val="26"/>
        </w:rPr>
        <w:t>scareware</w:t>
      </w:r>
      <w:r w:rsidR="00E700DD" w:rsidRPr="00133704">
        <w:rPr>
          <w:rFonts w:ascii="Times New Roman" w:hAnsi="Times New Roman" w:cs="Times New Roman"/>
          <w:bCs/>
          <w:sz w:val="26"/>
          <w:szCs w:val="26"/>
        </w:rPr>
        <w:t>.</w:t>
      </w:r>
      <w:r w:rsidR="00EC2FD1" w:rsidRPr="00133704">
        <w:rPr>
          <w:rFonts w:ascii="Times New Roman" w:hAnsi="Times New Roman" w:cs="Times New Roman"/>
          <w:bCs/>
          <w:sz w:val="26"/>
          <w:szCs w:val="26"/>
        </w:rPr>
        <w:t xml:space="preserve"> (</w:t>
      </w:r>
      <w:r w:rsidR="000A11E4" w:rsidRPr="00133704">
        <w:rPr>
          <w:rFonts w:ascii="Times New Roman" w:hAnsi="Times New Roman" w:cs="Times New Roman"/>
          <w:bCs/>
          <w:sz w:val="26"/>
          <w:szCs w:val="26"/>
        </w:rPr>
        <w:t>Cisco</w:t>
      </w:r>
      <w:r w:rsidR="00887CD7" w:rsidRPr="00133704">
        <w:rPr>
          <w:rFonts w:ascii="Times New Roman" w:hAnsi="Times New Roman" w:cs="Times New Roman"/>
          <w:bCs/>
          <w:sz w:val="26"/>
          <w:szCs w:val="26"/>
        </w:rPr>
        <w:t>)</w:t>
      </w:r>
    </w:p>
    <w:p w14:paraId="1A67DF7C" w14:textId="09322FB8" w:rsidR="002D689E" w:rsidRPr="00133704" w:rsidRDefault="00210BC8" w:rsidP="001601DC">
      <w:pPr>
        <w:spacing w:line="360" w:lineRule="auto"/>
        <w:jc w:val="both"/>
        <w:rPr>
          <w:rFonts w:ascii="Times New Roman" w:hAnsi="Times New Roman" w:cs="Times New Roman"/>
          <w:bCs/>
          <w:sz w:val="26"/>
          <w:szCs w:val="26"/>
        </w:rPr>
      </w:pPr>
      <w:r w:rsidRPr="00832770">
        <w:rPr>
          <w:rFonts w:ascii="Times New Roman" w:hAnsi="Times New Roman" w:cs="Times New Roman"/>
          <w:b/>
          <w:sz w:val="26"/>
          <w:szCs w:val="26"/>
        </w:rPr>
        <w:t>Distributed Denial of Service (DDoS)</w:t>
      </w:r>
      <w:r w:rsidR="00302C57" w:rsidRPr="00832770">
        <w:rPr>
          <w:rFonts w:ascii="Times New Roman" w:hAnsi="Times New Roman" w:cs="Times New Roman"/>
          <w:b/>
          <w:sz w:val="26"/>
          <w:szCs w:val="26"/>
        </w:rPr>
        <w:t>:</w:t>
      </w:r>
      <w:r w:rsidR="00302C57" w:rsidRPr="00133704">
        <w:rPr>
          <w:rFonts w:ascii="Times New Roman" w:hAnsi="Times New Roman" w:cs="Times New Roman"/>
          <w:bCs/>
          <w:sz w:val="26"/>
          <w:szCs w:val="26"/>
        </w:rPr>
        <w:t xml:space="preserve"> </w:t>
      </w:r>
      <w:r w:rsidR="00646614" w:rsidRPr="00133704">
        <w:rPr>
          <w:rFonts w:ascii="Times New Roman" w:hAnsi="Times New Roman" w:cs="Times New Roman"/>
          <w:bCs/>
          <w:sz w:val="26"/>
          <w:szCs w:val="26"/>
        </w:rPr>
        <w:t>A DDoS</w:t>
      </w:r>
      <w:r w:rsidR="00C64549" w:rsidRPr="00133704">
        <w:rPr>
          <w:rFonts w:ascii="Times New Roman" w:hAnsi="Times New Roman" w:cs="Times New Roman"/>
          <w:bCs/>
          <w:sz w:val="26"/>
          <w:szCs w:val="26"/>
        </w:rPr>
        <w:t xml:space="preserve"> attack occurs when legitimate users are unable to access information systems, devices, or other network resources due to the actions of a malicious cyber threat actor. Services affected may include email, websites, online </w:t>
      </w:r>
      <w:r w:rsidR="000E006A" w:rsidRPr="00133704">
        <w:rPr>
          <w:rFonts w:ascii="Times New Roman" w:hAnsi="Times New Roman" w:cs="Times New Roman"/>
          <w:bCs/>
          <w:sz w:val="26"/>
          <w:szCs w:val="26"/>
        </w:rPr>
        <w:t>accounts,</w:t>
      </w:r>
      <w:r w:rsidR="005E688C" w:rsidRPr="00133704">
        <w:rPr>
          <w:rFonts w:ascii="Times New Roman" w:hAnsi="Times New Roman" w:cs="Times New Roman"/>
          <w:bCs/>
          <w:sz w:val="26"/>
          <w:szCs w:val="26"/>
        </w:rPr>
        <w:t xml:space="preserve"> </w:t>
      </w:r>
      <w:r w:rsidR="00C64549" w:rsidRPr="00133704">
        <w:rPr>
          <w:rFonts w:ascii="Times New Roman" w:hAnsi="Times New Roman" w:cs="Times New Roman"/>
          <w:bCs/>
          <w:sz w:val="26"/>
          <w:szCs w:val="26"/>
        </w:rPr>
        <w:t xml:space="preserve">or other services that rely on the affected computer or network. A denial-of-service condition is accomplished by flooding the targeted host or network with traffic until the target cannot respond or simply crashes, preventing access for legitimate </w:t>
      </w:r>
      <w:r w:rsidR="00E9716A" w:rsidRPr="00133704">
        <w:rPr>
          <w:rFonts w:ascii="Times New Roman" w:hAnsi="Times New Roman" w:cs="Times New Roman"/>
          <w:bCs/>
          <w:sz w:val="26"/>
          <w:szCs w:val="26"/>
        </w:rPr>
        <w:t>users. (</w:t>
      </w:r>
      <w:r w:rsidR="009A755A" w:rsidRPr="00133704">
        <w:rPr>
          <w:rFonts w:ascii="Times New Roman" w:hAnsi="Times New Roman" w:cs="Times New Roman"/>
          <w:bCs/>
          <w:sz w:val="26"/>
          <w:szCs w:val="26"/>
        </w:rPr>
        <w:t>cisa.gov)</w:t>
      </w:r>
      <w:r w:rsidR="00C64549" w:rsidRPr="00133704">
        <w:rPr>
          <w:rFonts w:ascii="Times New Roman" w:hAnsi="Times New Roman" w:cs="Times New Roman"/>
          <w:bCs/>
          <w:sz w:val="26"/>
          <w:szCs w:val="26"/>
        </w:rPr>
        <w:t xml:space="preserve"> </w:t>
      </w:r>
    </w:p>
    <w:p w14:paraId="19012780" w14:textId="28D228DD" w:rsidR="001A1E88" w:rsidRPr="00133704" w:rsidRDefault="00210BC8" w:rsidP="001601DC">
      <w:pPr>
        <w:spacing w:line="360" w:lineRule="auto"/>
        <w:jc w:val="both"/>
        <w:rPr>
          <w:rFonts w:ascii="Times New Roman" w:hAnsi="Times New Roman" w:cs="Times New Roman"/>
          <w:bCs/>
          <w:sz w:val="26"/>
          <w:szCs w:val="26"/>
        </w:rPr>
      </w:pPr>
      <w:r w:rsidRPr="00832770">
        <w:rPr>
          <w:rFonts w:ascii="Times New Roman" w:hAnsi="Times New Roman" w:cs="Times New Roman"/>
          <w:b/>
          <w:sz w:val="26"/>
          <w:szCs w:val="26"/>
        </w:rPr>
        <w:t>Advanced Persistent Threats (APT)</w:t>
      </w:r>
      <w:r w:rsidR="00302C57" w:rsidRPr="00832770">
        <w:rPr>
          <w:rFonts w:ascii="Times New Roman" w:hAnsi="Times New Roman" w:cs="Times New Roman"/>
          <w:b/>
          <w:sz w:val="26"/>
          <w:szCs w:val="26"/>
        </w:rPr>
        <w:t>:</w:t>
      </w:r>
      <w:r w:rsidR="00B10F53" w:rsidRPr="00133704">
        <w:rPr>
          <w:rFonts w:ascii="Times New Roman" w:hAnsi="Times New Roman" w:cs="Times New Roman"/>
          <w:bCs/>
          <w:sz w:val="26"/>
          <w:szCs w:val="26"/>
        </w:rPr>
        <w:t xml:space="preserve"> </w:t>
      </w:r>
      <w:r w:rsidR="00F46242" w:rsidRPr="00133704">
        <w:rPr>
          <w:rFonts w:ascii="Times New Roman" w:hAnsi="Times New Roman" w:cs="Times New Roman"/>
          <w:bCs/>
          <w:sz w:val="26"/>
          <w:szCs w:val="26"/>
        </w:rPr>
        <w:t>An adversary that possesses sophisticated levels of expertise and significant resources which allow it to create opportunities to achieve its objectives by using multiple attack vectors including cyber, physical, and deception. These objectives typically include establishing and extending footholds within the IT infrastructure of the targeted organizations for purposes of exfiltrating information, undermining or impeding critical aspects of a mission, program, or organization or positioning itself to carry out these objectives in the future. The advanced persistent threat pursues its objectives repeatedly over an extended period</w:t>
      </w:r>
      <w:r w:rsidR="00601719" w:rsidRPr="00133704">
        <w:rPr>
          <w:rFonts w:ascii="Times New Roman" w:hAnsi="Times New Roman" w:cs="Times New Roman"/>
          <w:bCs/>
          <w:sz w:val="26"/>
          <w:szCs w:val="26"/>
        </w:rPr>
        <w:t>,</w:t>
      </w:r>
      <w:r w:rsidR="00F46242" w:rsidRPr="00133704">
        <w:rPr>
          <w:rFonts w:ascii="Times New Roman" w:hAnsi="Times New Roman" w:cs="Times New Roman"/>
          <w:bCs/>
          <w:sz w:val="26"/>
          <w:szCs w:val="26"/>
        </w:rPr>
        <w:t xml:space="preserve"> adapts to defenders’ efforts to resist it</w:t>
      </w:r>
      <w:r w:rsidR="00601719" w:rsidRPr="00133704">
        <w:rPr>
          <w:rFonts w:ascii="Times New Roman" w:hAnsi="Times New Roman" w:cs="Times New Roman"/>
          <w:bCs/>
          <w:sz w:val="26"/>
          <w:szCs w:val="26"/>
        </w:rPr>
        <w:t>,</w:t>
      </w:r>
      <w:r w:rsidR="00F46242" w:rsidRPr="00133704">
        <w:rPr>
          <w:rFonts w:ascii="Times New Roman" w:hAnsi="Times New Roman" w:cs="Times New Roman"/>
          <w:bCs/>
          <w:sz w:val="26"/>
          <w:szCs w:val="26"/>
        </w:rPr>
        <w:t xml:space="preserve"> and is determined to maintain the level of interaction needed to execute its </w:t>
      </w:r>
      <w:r w:rsidR="00EE139C" w:rsidRPr="00133704">
        <w:rPr>
          <w:rFonts w:ascii="Times New Roman" w:hAnsi="Times New Roman" w:cs="Times New Roman"/>
          <w:bCs/>
          <w:sz w:val="26"/>
          <w:szCs w:val="26"/>
        </w:rPr>
        <w:t>objectives. (nist.gov)</w:t>
      </w:r>
    </w:p>
    <w:p w14:paraId="13631DC3" w14:textId="45E1AF82" w:rsidR="00DB6215" w:rsidRPr="00133704" w:rsidRDefault="006E7C35" w:rsidP="001601DC">
      <w:pPr>
        <w:spacing w:line="360" w:lineRule="auto"/>
        <w:jc w:val="both"/>
        <w:rPr>
          <w:b/>
          <w:bCs/>
          <w:sz w:val="26"/>
          <w:szCs w:val="26"/>
        </w:rPr>
      </w:pPr>
      <w:r>
        <w:rPr>
          <w:rFonts w:cstheme="minorHAnsi"/>
          <w:bCs/>
          <w:sz w:val="26"/>
          <w:szCs w:val="26"/>
        </w:rPr>
        <w:t xml:space="preserve">          </w:t>
      </w:r>
      <w:r w:rsidR="0010429B" w:rsidRPr="00133704">
        <w:rPr>
          <w:rFonts w:ascii="Times New Roman" w:hAnsi="Times New Roman" w:cs="Times New Roman"/>
          <w:bCs/>
          <w:sz w:val="26"/>
          <w:szCs w:val="26"/>
        </w:rPr>
        <w:t xml:space="preserve">As noted above, the average cost of a breach in healthcare increased by 10.5% from 2019 to 2020, and the cost per breach also rose </w:t>
      </w:r>
      <w:r w:rsidR="00601719" w:rsidRPr="00133704">
        <w:rPr>
          <w:rFonts w:ascii="Times New Roman" w:hAnsi="Times New Roman" w:cs="Times New Roman"/>
          <w:bCs/>
          <w:sz w:val="26"/>
          <w:szCs w:val="26"/>
        </w:rPr>
        <w:t xml:space="preserve">from $429 in 2019 </w:t>
      </w:r>
      <w:r w:rsidR="0010429B" w:rsidRPr="00133704">
        <w:rPr>
          <w:rFonts w:ascii="Times New Roman" w:hAnsi="Times New Roman" w:cs="Times New Roman"/>
          <w:bCs/>
          <w:sz w:val="26"/>
          <w:szCs w:val="26"/>
        </w:rPr>
        <w:t>to $499 in 2020, a 16.3% jump</w:t>
      </w:r>
      <w:r w:rsidR="00133704">
        <w:rPr>
          <w:rFonts w:ascii="Times New Roman" w:hAnsi="Times New Roman" w:cs="Times New Roman"/>
          <w:bCs/>
          <w:sz w:val="26"/>
          <w:szCs w:val="26"/>
        </w:rPr>
        <w:t xml:space="preserve"> </w:t>
      </w:r>
      <w:r w:rsidR="0010429B" w:rsidRPr="00133704">
        <w:rPr>
          <w:rFonts w:ascii="Times New Roman" w:hAnsi="Times New Roman" w:cs="Times New Roman"/>
          <w:bCs/>
          <w:sz w:val="26"/>
          <w:szCs w:val="26"/>
        </w:rPr>
        <w:t>(</w:t>
      </w:r>
      <w:proofErr w:type="spellStart"/>
      <w:r w:rsidR="0010429B" w:rsidRPr="00133704">
        <w:rPr>
          <w:rFonts w:ascii="Times New Roman" w:hAnsi="Times New Roman" w:cs="Times New Roman"/>
          <w:bCs/>
          <w:sz w:val="26"/>
          <w:szCs w:val="26"/>
        </w:rPr>
        <w:t>Bitglass</w:t>
      </w:r>
      <w:proofErr w:type="spellEnd"/>
      <w:r w:rsidR="0010429B" w:rsidRPr="00133704">
        <w:rPr>
          <w:rFonts w:ascii="Times New Roman" w:hAnsi="Times New Roman" w:cs="Times New Roman"/>
          <w:bCs/>
          <w:sz w:val="26"/>
          <w:szCs w:val="26"/>
        </w:rPr>
        <w:t>, 2020)</w:t>
      </w:r>
      <w:r w:rsidR="00601719" w:rsidRPr="00133704">
        <w:rPr>
          <w:rFonts w:ascii="Times New Roman" w:hAnsi="Times New Roman" w:cs="Times New Roman"/>
          <w:bCs/>
          <w:sz w:val="26"/>
          <w:szCs w:val="26"/>
        </w:rPr>
        <w:t>; h</w:t>
      </w:r>
      <w:r w:rsidR="0010429B" w:rsidRPr="00133704">
        <w:rPr>
          <w:rFonts w:ascii="Times New Roman" w:hAnsi="Times New Roman" w:cs="Times New Roman"/>
          <w:bCs/>
          <w:sz w:val="26"/>
          <w:szCs w:val="26"/>
        </w:rPr>
        <w:t xml:space="preserve">ealthcare organizations lost close to $13.2bn because of breaches in 2020. Also, IBM has rated healthcare as the most expensive industry for a data breach with an average of $7.13 million per breach (IBM, 2021). This staggering statistic has more meaning, especially when we look at the costs and the budget for preventing them. A survey of healthcare IT professionals found 65% say their organization </w:t>
      </w:r>
      <w:r w:rsidR="0010429B" w:rsidRPr="00133704">
        <w:rPr>
          <w:rFonts w:ascii="Times New Roman" w:hAnsi="Times New Roman" w:cs="Times New Roman"/>
          <w:bCs/>
          <w:sz w:val="26"/>
          <w:szCs w:val="26"/>
        </w:rPr>
        <w:lastRenderedPageBreak/>
        <w:t>invests 6% or less of the IT budget on security. This is about half of the 12-15% of the IT budget other regulated industries spend on security according to an analysis of the survey (Symantec, 2021).</w:t>
      </w:r>
    </w:p>
    <w:p w14:paraId="2618E151" w14:textId="77777777" w:rsidR="006E7C35" w:rsidRDefault="006E7C35" w:rsidP="00723E84">
      <w:pPr>
        <w:pStyle w:val="Heading1"/>
        <w:rPr>
          <w:rFonts w:ascii="Times New Roman" w:hAnsi="Times New Roman" w:cs="Times New Roman"/>
          <w:b/>
          <w:bCs/>
        </w:rPr>
      </w:pPr>
    </w:p>
    <w:p w14:paraId="3A268375" w14:textId="69B6D511" w:rsidR="00783FA2" w:rsidRDefault="00435830" w:rsidP="00723E84">
      <w:pPr>
        <w:pStyle w:val="Heading1"/>
        <w:rPr>
          <w:rFonts w:ascii="Times New Roman" w:hAnsi="Times New Roman" w:cs="Times New Roman"/>
          <w:b/>
          <w:bCs/>
        </w:rPr>
      </w:pPr>
      <w:bookmarkStart w:id="14" w:name="_Toc79052655"/>
      <w:r w:rsidRPr="000F02E2">
        <w:rPr>
          <w:rFonts w:ascii="Times New Roman" w:hAnsi="Times New Roman" w:cs="Times New Roman"/>
          <w:b/>
          <w:bCs/>
        </w:rPr>
        <w:t>Methodology</w:t>
      </w:r>
      <w:bookmarkEnd w:id="14"/>
      <w:r w:rsidR="00E773E0" w:rsidRPr="000F02E2">
        <w:rPr>
          <w:rFonts w:ascii="Times New Roman" w:hAnsi="Times New Roman" w:cs="Times New Roman"/>
          <w:b/>
          <w:bCs/>
        </w:rPr>
        <w:t xml:space="preserve"> </w:t>
      </w:r>
    </w:p>
    <w:p w14:paraId="1E51070C" w14:textId="77777777" w:rsidR="00445443" w:rsidRPr="00445443" w:rsidRDefault="00445443" w:rsidP="00445443"/>
    <w:p w14:paraId="354F7688" w14:textId="4BDF9414" w:rsidR="00783FA2" w:rsidRPr="00133704" w:rsidRDefault="007F6AFE" w:rsidP="009D4995">
      <w:pPr>
        <w:pStyle w:val="NormalWeb"/>
        <w:shd w:val="clear" w:color="auto" w:fill="FFFFFF"/>
        <w:spacing w:before="0" w:beforeAutospacing="0" w:after="0" w:afterAutospacing="0" w:line="360" w:lineRule="auto"/>
        <w:jc w:val="both"/>
        <w:rPr>
          <w:color w:val="000000"/>
          <w:sz w:val="26"/>
          <w:szCs w:val="26"/>
        </w:rPr>
      </w:pPr>
      <w:r w:rsidRPr="00133704">
        <w:rPr>
          <w:color w:val="000000"/>
          <w:sz w:val="26"/>
          <w:szCs w:val="26"/>
        </w:rPr>
        <w:t>Python</w:t>
      </w:r>
      <w:r w:rsidR="00783FA2" w:rsidRPr="00133704">
        <w:rPr>
          <w:color w:val="000000"/>
          <w:sz w:val="26"/>
          <w:szCs w:val="26"/>
        </w:rPr>
        <w:t xml:space="preserve"> (Version </w:t>
      </w:r>
      <w:r w:rsidRPr="00133704">
        <w:rPr>
          <w:color w:val="000000"/>
          <w:sz w:val="26"/>
          <w:szCs w:val="26"/>
        </w:rPr>
        <w:t>3.8.6</w:t>
      </w:r>
      <w:r w:rsidR="00783FA2" w:rsidRPr="00133704">
        <w:rPr>
          <w:color w:val="000000"/>
          <w:sz w:val="26"/>
          <w:szCs w:val="26"/>
        </w:rPr>
        <w:t>)</w:t>
      </w:r>
      <w:r w:rsidR="00E30AC2" w:rsidRPr="00133704">
        <w:rPr>
          <w:color w:val="000000"/>
          <w:sz w:val="26"/>
          <w:szCs w:val="26"/>
        </w:rPr>
        <w:t xml:space="preserve"> was used</w:t>
      </w:r>
      <w:r w:rsidR="000B139B" w:rsidRPr="00133704">
        <w:rPr>
          <w:color w:val="000000"/>
          <w:sz w:val="26"/>
          <w:szCs w:val="26"/>
        </w:rPr>
        <w:t xml:space="preserve">, </w:t>
      </w:r>
      <w:r w:rsidRPr="00133704">
        <w:rPr>
          <w:color w:val="000000"/>
          <w:sz w:val="26"/>
          <w:szCs w:val="26"/>
        </w:rPr>
        <w:t xml:space="preserve">with </w:t>
      </w:r>
      <w:r w:rsidR="007869D2" w:rsidRPr="00133704">
        <w:rPr>
          <w:color w:val="000000"/>
          <w:sz w:val="26"/>
          <w:szCs w:val="26"/>
        </w:rPr>
        <w:t xml:space="preserve">Jupiter Notebook </w:t>
      </w:r>
      <w:r w:rsidR="00783FA2" w:rsidRPr="00133704">
        <w:rPr>
          <w:color w:val="000000"/>
          <w:sz w:val="26"/>
          <w:szCs w:val="26"/>
        </w:rPr>
        <w:t>as the integrated development environment</w:t>
      </w:r>
      <w:r w:rsidR="00304557" w:rsidRPr="00133704">
        <w:rPr>
          <w:color w:val="000000"/>
          <w:sz w:val="26"/>
          <w:szCs w:val="26"/>
        </w:rPr>
        <w:t xml:space="preserve"> (IDE)</w:t>
      </w:r>
      <w:r w:rsidR="00783FA2" w:rsidRPr="00133704">
        <w:rPr>
          <w:color w:val="000000"/>
          <w:sz w:val="26"/>
          <w:szCs w:val="26"/>
        </w:rPr>
        <w:t xml:space="preserve"> for statistical computation, analysis, and visualization of </w:t>
      </w:r>
      <w:r w:rsidR="00E30AC2" w:rsidRPr="00133704">
        <w:rPr>
          <w:color w:val="000000"/>
          <w:sz w:val="26"/>
          <w:szCs w:val="26"/>
        </w:rPr>
        <w:t>the</w:t>
      </w:r>
      <w:r w:rsidR="00783FA2" w:rsidRPr="00133704">
        <w:rPr>
          <w:color w:val="000000"/>
          <w:sz w:val="26"/>
          <w:szCs w:val="26"/>
        </w:rPr>
        <w:t xml:space="preserve"> data. </w:t>
      </w:r>
    </w:p>
    <w:p w14:paraId="14F50F48" w14:textId="0F4B81AB" w:rsidR="00A65609" w:rsidRPr="00133704" w:rsidRDefault="00A65609" w:rsidP="009D4995">
      <w:pPr>
        <w:pStyle w:val="NormalWeb"/>
        <w:shd w:val="clear" w:color="auto" w:fill="FFFFFF"/>
        <w:spacing w:before="0" w:beforeAutospacing="0" w:after="0" w:afterAutospacing="0" w:line="360" w:lineRule="auto"/>
        <w:jc w:val="both"/>
        <w:rPr>
          <w:sz w:val="26"/>
          <w:szCs w:val="26"/>
        </w:rPr>
      </w:pPr>
      <w:r w:rsidRPr="00133704">
        <w:rPr>
          <w:color w:val="000000"/>
          <w:sz w:val="26"/>
          <w:szCs w:val="26"/>
        </w:rPr>
        <w:t>The IDE was prepared for analysis by importing(</w:t>
      </w:r>
      <w:r w:rsidR="00CE4677" w:rsidRPr="00133704">
        <w:rPr>
          <w:color w:val="000000"/>
          <w:sz w:val="26"/>
          <w:szCs w:val="26"/>
        </w:rPr>
        <w:t>installing</w:t>
      </w:r>
      <w:r w:rsidR="00F43D0F" w:rsidRPr="00133704">
        <w:rPr>
          <w:color w:val="000000"/>
          <w:sz w:val="26"/>
          <w:szCs w:val="26"/>
        </w:rPr>
        <w:t>) the following packages or libraries</w:t>
      </w:r>
      <w:r w:rsidR="00194F02" w:rsidRPr="00133704">
        <w:rPr>
          <w:color w:val="000000"/>
          <w:sz w:val="26"/>
          <w:szCs w:val="26"/>
        </w:rPr>
        <w:t>:</w:t>
      </w:r>
    </w:p>
    <w:p w14:paraId="5DC1BE4B" w14:textId="7E6691E5" w:rsidR="003C562A" w:rsidRPr="00133704" w:rsidRDefault="003C562A" w:rsidP="009D4995">
      <w:pPr>
        <w:spacing w:line="360" w:lineRule="auto"/>
        <w:jc w:val="both"/>
        <w:rPr>
          <w:rFonts w:ascii="Times New Roman" w:hAnsi="Times New Roman" w:cs="Times New Roman"/>
          <w:color w:val="202124"/>
          <w:sz w:val="26"/>
          <w:szCs w:val="26"/>
          <w:shd w:val="clear" w:color="auto" w:fill="FFFFFF"/>
        </w:rPr>
      </w:pPr>
      <w:r w:rsidRPr="006E7C35">
        <w:rPr>
          <w:rFonts w:ascii="Times New Roman" w:hAnsi="Times New Roman" w:cs="Times New Roman"/>
          <w:b/>
          <w:bCs/>
          <w:color w:val="202124"/>
          <w:sz w:val="26"/>
          <w:szCs w:val="26"/>
          <w:shd w:val="clear" w:color="auto" w:fill="FFFFFF"/>
        </w:rPr>
        <w:t>NumPy</w:t>
      </w:r>
      <w:r w:rsidR="00371026" w:rsidRPr="00133704">
        <w:rPr>
          <w:rFonts w:ascii="Times New Roman" w:hAnsi="Times New Roman" w:cs="Times New Roman"/>
          <w:b/>
          <w:bCs/>
          <w:i/>
          <w:iCs/>
          <w:color w:val="202124"/>
          <w:sz w:val="26"/>
          <w:szCs w:val="26"/>
          <w:shd w:val="clear" w:color="auto" w:fill="FFFFFF"/>
        </w:rPr>
        <w:t>:</w:t>
      </w:r>
      <w:r w:rsidRPr="00133704">
        <w:rPr>
          <w:rFonts w:ascii="Times New Roman" w:hAnsi="Times New Roman" w:cs="Times New Roman"/>
          <w:color w:val="202124"/>
          <w:sz w:val="26"/>
          <w:szCs w:val="26"/>
          <w:shd w:val="clear" w:color="auto" w:fill="FFFFFF"/>
        </w:rPr>
        <w:t xml:space="preserve"> this is </w:t>
      </w:r>
      <w:r w:rsidR="00F17364" w:rsidRPr="00133704">
        <w:rPr>
          <w:rFonts w:ascii="Times New Roman" w:hAnsi="Times New Roman" w:cs="Times New Roman"/>
          <w:color w:val="202124"/>
          <w:sz w:val="26"/>
          <w:szCs w:val="26"/>
          <w:shd w:val="clear" w:color="auto" w:fill="FFFFFF"/>
        </w:rPr>
        <w:t>the fundamental package for scientific computing in Python.</w:t>
      </w:r>
      <w:r w:rsidR="00BD2ACE" w:rsidRPr="00133704">
        <w:rPr>
          <w:rFonts w:ascii="Times New Roman" w:hAnsi="Times New Roman" w:cs="Times New Roman"/>
          <w:color w:val="202124"/>
          <w:sz w:val="26"/>
          <w:szCs w:val="26"/>
          <w:shd w:val="clear" w:color="auto" w:fill="FFFFFF"/>
        </w:rPr>
        <w:t xml:space="preserve"> </w:t>
      </w:r>
      <w:r w:rsidR="00F17364" w:rsidRPr="00133704">
        <w:rPr>
          <w:rFonts w:ascii="Times New Roman" w:hAnsi="Times New Roman" w:cs="Times New Roman"/>
          <w:color w:val="202124"/>
          <w:sz w:val="26"/>
          <w:szCs w:val="26"/>
          <w:shd w:val="clear" w:color="auto" w:fill="FFFFFF"/>
        </w:rPr>
        <w:t xml:space="preserve">NumPy arrays facilitate advanced mathematical and other types of operations on large numbers of data. </w:t>
      </w:r>
    </w:p>
    <w:p w14:paraId="7AA46F9D" w14:textId="4FDB6DD7" w:rsidR="003C562A" w:rsidRPr="00133704" w:rsidRDefault="003C562A" w:rsidP="009D4995">
      <w:pPr>
        <w:spacing w:line="360" w:lineRule="auto"/>
        <w:jc w:val="both"/>
        <w:rPr>
          <w:rFonts w:ascii="Times New Roman" w:eastAsia="Times New Roman" w:hAnsi="Times New Roman" w:cs="Times New Roman"/>
          <w:color w:val="000000"/>
          <w:sz w:val="26"/>
          <w:szCs w:val="26"/>
        </w:rPr>
      </w:pPr>
      <w:r w:rsidRPr="00133704">
        <w:rPr>
          <w:rFonts w:ascii="Times New Roman" w:eastAsia="Times New Roman" w:hAnsi="Times New Roman" w:cs="Times New Roman"/>
          <w:b/>
          <w:bCs/>
          <w:color w:val="000000"/>
          <w:sz w:val="26"/>
          <w:szCs w:val="26"/>
        </w:rPr>
        <w:t xml:space="preserve"> </w:t>
      </w:r>
      <w:r w:rsidR="00371026" w:rsidRPr="006E7C35">
        <w:rPr>
          <w:rFonts w:ascii="Times New Roman" w:eastAsia="Times New Roman" w:hAnsi="Times New Roman" w:cs="Times New Roman"/>
          <w:b/>
          <w:bCs/>
          <w:color w:val="000000"/>
          <w:sz w:val="26"/>
          <w:szCs w:val="26"/>
        </w:rPr>
        <w:t>Pandas</w:t>
      </w:r>
      <w:r w:rsidR="00371026" w:rsidRPr="00133704">
        <w:rPr>
          <w:rFonts w:ascii="Times New Roman" w:eastAsia="Times New Roman" w:hAnsi="Times New Roman" w:cs="Times New Roman"/>
          <w:b/>
          <w:bCs/>
          <w:i/>
          <w:iCs/>
          <w:color w:val="000000"/>
          <w:sz w:val="26"/>
          <w:szCs w:val="26"/>
        </w:rPr>
        <w:t>:</w:t>
      </w:r>
      <w:r w:rsidR="00371026" w:rsidRPr="00133704">
        <w:rPr>
          <w:rFonts w:ascii="Times New Roman" w:eastAsia="Times New Roman" w:hAnsi="Times New Roman" w:cs="Times New Roman"/>
          <w:b/>
          <w:bCs/>
          <w:color w:val="000000"/>
          <w:sz w:val="26"/>
          <w:szCs w:val="26"/>
        </w:rPr>
        <w:t xml:space="preserve"> </w:t>
      </w:r>
      <w:r w:rsidRPr="00133704">
        <w:rPr>
          <w:rFonts w:ascii="Times New Roman" w:eastAsia="Times New Roman" w:hAnsi="Times New Roman" w:cs="Times New Roman"/>
          <w:color w:val="000000"/>
          <w:sz w:val="26"/>
          <w:szCs w:val="26"/>
        </w:rPr>
        <w:t>an open-source Python package that is most widely used for data science/data analysis and machine learning tasks. It is built on top of Num</w:t>
      </w:r>
      <w:r w:rsidR="00490F5A">
        <w:rPr>
          <w:rFonts w:ascii="Times New Roman" w:eastAsia="Times New Roman" w:hAnsi="Times New Roman" w:cs="Times New Roman"/>
          <w:color w:val="000000"/>
          <w:sz w:val="26"/>
          <w:szCs w:val="26"/>
        </w:rPr>
        <w:t>P</w:t>
      </w:r>
      <w:r w:rsidRPr="00133704">
        <w:rPr>
          <w:rFonts w:ascii="Times New Roman" w:eastAsia="Times New Roman" w:hAnsi="Times New Roman" w:cs="Times New Roman"/>
          <w:color w:val="000000"/>
          <w:sz w:val="26"/>
          <w:szCs w:val="26"/>
        </w:rPr>
        <w:t>y</w:t>
      </w:r>
      <w:r w:rsidR="002F386D" w:rsidRPr="00133704">
        <w:rPr>
          <w:rFonts w:ascii="Times New Roman" w:eastAsia="Times New Roman" w:hAnsi="Times New Roman" w:cs="Times New Roman"/>
          <w:color w:val="000000"/>
          <w:sz w:val="26"/>
          <w:szCs w:val="26"/>
        </w:rPr>
        <w:t>.</w:t>
      </w:r>
      <w:r w:rsidRPr="00133704">
        <w:rPr>
          <w:rFonts w:ascii="Times New Roman" w:eastAsia="Times New Roman" w:hAnsi="Times New Roman" w:cs="Times New Roman"/>
          <w:color w:val="000000"/>
          <w:sz w:val="26"/>
          <w:szCs w:val="26"/>
        </w:rPr>
        <w:t xml:space="preserve"> </w:t>
      </w:r>
    </w:p>
    <w:p w14:paraId="6D7E6C69" w14:textId="27BEFC40" w:rsidR="00A93D92" w:rsidRPr="00133704" w:rsidRDefault="00A93D92" w:rsidP="009D4995">
      <w:pPr>
        <w:spacing w:line="360" w:lineRule="auto"/>
        <w:jc w:val="both"/>
        <w:rPr>
          <w:rFonts w:ascii="Times New Roman" w:hAnsi="Times New Roman" w:cs="Times New Roman"/>
          <w:color w:val="202124"/>
          <w:sz w:val="26"/>
          <w:szCs w:val="26"/>
          <w:shd w:val="clear" w:color="auto" w:fill="FFFFFF"/>
        </w:rPr>
      </w:pPr>
      <w:r w:rsidRPr="006E7C35">
        <w:rPr>
          <w:rFonts w:ascii="Times New Roman" w:hAnsi="Times New Roman" w:cs="Times New Roman"/>
          <w:b/>
          <w:bCs/>
          <w:color w:val="202124"/>
          <w:sz w:val="26"/>
          <w:szCs w:val="26"/>
          <w:shd w:val="clear" w:color="auto" w:fill="FFFFFF"/>
        </w:rPr>
        <w:t>Matplotlib</w:t>
      </w:r>
      <w:r w:rsidR="00371026" w:rsidRPr="00133704">
        <w:rPr>
          <w:rFonts w:ascii="Times New Roman" w:hAnsi="Times New Roman" w:cs="Times New Roman"/>
          <w:b/>
          <w:bCs/>
          <w:i/>
          <w:iCs/>
          <w:color w:val="202124"/>
          <w:sz w:val="26"/>
          <w:szCs w:val="26"/>
          <w:shd w:val="clear" w:color="auto" w:fill="FFFFFF"/>
        </w:rPr>
        <w:t>:</w:t>
      </w:r>
      <w:r w:rsidR="00371026" w:rsidRPr="00133704">
        <w:rPr>
          <w:rFonts w:ascii="Times New Roman" w:hAnsi="Times New Roman" w:cs="Times New Roman"/>
          <w:color w:val="202124"/>
          <w:sz w:val="26"/>
          <w:szCs w:val="26"/>
          <w:shd w:val="clear" w:color="auto" w:fill="FFFFFF"/>
        </w:rPr>
        <w:t xml:space="preserve"> </w:t>
      </w:r>
      <w:r w:rsidR="00623F79" w:rsidRPr="00133704">
        <w:rPr>
          <w:rFonts w:ascii="Times New Roman" w:hAnsi="Times New Roman" w:cs="Times New Roman"/>
          <w:color w:val="202124"/>
          <w:sz w:val="26"/>
          <w:szCs w:val="26"/>
          <w:shd w:val="clear" w:color="auto" w:fill="FFFFFF"/>
        </w:rPr>
        <w:t xml:space="preserve">this </w:t>
      </w:r>
      <w:r w:rsidRPr="00133704">
        <w:rPr>
          <w:rFonts w:ascii="Times New Roman" w:hAnsi="Times New Roman" w:cs="Times New Roman"/>
          <w:color w:val="202124"/>
          <w:sz w:val="26"/>
          <w:szCs w:val="26"/>
          <w:shd w:val="clear" w:color="auto" w:fill="FFFFFF"/>
        </w:rPr>
        <w:t xml:space="preserve">is a plotting library for the Python programming language and its numerical mathematics extension NumPy. It provides an object-oriented API for embedding plots into applications using general-purpose </w:t>
      </w:r>
      <w:r w:rsidR="00623F79" w:rsidRPr="00133704">
        <w:rPr>
          <w:rFonts w:ascii="Times New Roman" w:hAnsi="Times New Roman" w:cs="Times New Roman"/>
          <w:color w:val="202124"/>
          <w:sz w:val="26"/>
          <w:szCs w:val="26"/>
          <w:shd w:val="clear" w:color="auto" w:fill="FFFFFF"/>
        </w:rPr>
        <w:t xml:space="preserve">graphic user interface </w:t>
      </w:r>
      <w:r w:rsidR="00F26C44" w:rsidRPr="00133704">
        <w:rPr>
          <w:rFonts w:ascii="Times New Roman" w:hAnsi="Times New Roman" w:cs="Times New Roman"/>
          <w:color w:val="202124"/>
          <w:sz w:val="26"/>
          <w:szCs w:val="26"/>
          <w:shd w:val="clear" w:color="auto" w:fill="FFFFFF"/>
        </w:rPr>
        <w:t>(</w:t>
      </w:r>
      <w:r w:rsidRPr="00133704">
        <w:rPr>
          <w:rFonts w:ascii="Times New Roman" w:hAnsi="Times New Roman" w:cs="Times New Roman"/>
          <w:color w:val="202124"/>
          <w:sz w:val="26"/>
          <w:szCs w:val="26"/>
          <w:shd w:val="clear" w:color="auto" w:fill="FFFFFF"/>
        </w:rPr>
        <w:t>GUI</w:t>
      </w:r>
      <w:r w:rsidR="00F26C44" w:rsidRPr="00133704">
        <w:rPr>
          <w:rFonts w:ascii="Times New Roman" w:hAnsi="Times New Roman" w:cs="Times New Roman"/>
          <w:color w:val="202124"/>
          <w:sz w:val="26"/>
          <w:szCs w:val="26"/>
          <w:shd w:val="clear" w:color="auto" w:fill="FFFFFF"/>
        </w:rPr>
        <w:t>)</w:t>
      </w:r>
      <w:r w:rsidRPr="00133704">
        <w:rPr>
          <w:rFonts w:ascii="Times New Roman" w:hAnsi="Times New Roman" w:cs="Times New Roman"/>
          <w:color w:val="202124"/>
          <w:sz w:val="26"/>
          <w:szCs w:val="26"/>
          <w:shd w:val="clear" w:color="auto" w:fill="FFFFFF"/>
        </w:rPr>
        <w:t xml:space="preserve"> toolkits</w:t>
      </w:r>
      <w:r w:rsidR="00371026" w:rsidRPr="00133704">
        <w:rPr>
          <w:rFonts w:ascii="Times New Roman" w:hAnsi="Times New Roman" w:cs="Times New Roman"/>
          <w:color w:val="202124"/>
          <w:sz w:val="26"/>
          <w:szCs w:val="26"/>
          <w:shd w:val="clear" w:color="auto" w:fill="FFFFFF"/>
        </w:rPr>
        <w:t>.</w:t>
      </w:r>
      <w:r w:rsidRPr="00133704">
        <w:rPr>
          <w:rFonts w:ascii="Times New Roman" w:hAnsi="Times New Roman" w:cs="Times New Roman"/>
          <w:color w:val="202124"/>
          <w:sz w:val="26"/>
          <w:szCs w:val="26"/>
          <w:shd w:val="clear" w:color="auto" w:fill="FFFFFF"/>
        </w:rPr>
        <w:t xml:space="preserve"> </w:t>
      </w:r>
    </w:p>
    <w:p w14:paraId="28688970" w14:textId="5465368B" w:rsidR="00CE4677" w:rsidRPr="00133704" w:rsidRDefault="00F53A20" w:rsidP="009D4995">
      <w:pPr>
        <w:spacing w:line="360" w:lineRule="auto"/>
        <w:jc w:val="both"/>
        <w:rPr>
          <w:rFonts w:ascii="Times New Roman" w:hAnsi="Times New Roman" w:cs="Times New Roman"/>
          <w:color w:val="202124"/>
          <w:sz w:val="26"/>
          <w:szCs w:val="26"/>
          <w:shd w:val="clear" w:color="auto" w:fill="FFFFFF"/>
        </w:rPr>
      </w:pPr>
      <w:r w:rsidRPr="006E7C35">
        <w:rPr>
          <w:rFonts w:ascii="Times New Roman" w:hAnsi="Times New Roman" w:cs="Times New Roman"/>
          <w:b/>
          <w:bCs/>
          <w:color w:val="202124"/>
          <w:sz w:val="26"/>
          <w:szCs w:val="26"/>
          <w:shd w:val="clear" w:color="auto" w:fill="FFFFFF"/>
        </w:rPr>
        <w:t>Seaborn</w:t>
      </w:r>
      <w:r w:rsidR="00371026" w:rsidRPr="00133704">
        <w:rPr>
          <w:rFonts w:ascii="Times New Roman" w:hAnsi="Times New Roman" w:cs="Times New Roman"/>
          <w:b/>
          <w:bCs/>
          <w:i/>
          <w:iCs/>
          <w:color w:val="202124"/>
          <w:sz w:val="26"/>
          <w:szCs w:val="26"/>
          <w:shd w:val="clear" w:color="auto" w:fill="FFFFFF"/>
        </w:rPr>
        <w:t>:</w:t>
      </w:r>
      <w:r w:rsidR="00371026" w:rsidRPr="00133704">
        <w:rPr>
          <w:rFonts w:ascii="Times New Roman" w:hAnsi="Times New Roman" w:cs="Times New Roman"/>
          <w:color w:val="202124"/>
          <w:sz w:val="26"/>
          <w:szCs w:val="26"/>
          <w:shd w:val="clear" w:color="auto" w:fill="FFFFFF"/>
        </w:rPr>
        <w:t xml:space="preserve"> this a</w:t>
      </w:r>
      <w:r w:rsidR="00F26C44" w:rsidRPr="00133704">
        <w:rPr>
          <w:rFonts w:ascii="Times New Roman" w:hAnsi="Times New Roman" w:cs="Times New Roman"/>
          <w:color w:val="202124"/>
          <w:sz w:val="26"/>
          <w:szCs w:val="26"/>
          <w:shd w:val="clear" w:color="auto" w:fill="FFFFFF"/>
        </w:rPr>
        <w:t xml:space="preserve"> </w:t>
      </w:r>
      <w:r w:rsidRPr="00133704">
        <w:rPr>
          <w:rFonts w:ascii="Times New Roman" w:hAnsi="Times New Roman" w:cs="Times New Roman"/>
          <w:color w:val="202124"/>
          <w:sz w:val="26"/>
          <w:szCs w:val="26"/>
          <w:shd w:val="clear" w:color="auto" w:fill="FFFFFF"/>
        </w:rPr>
        <w:t xml:space="preserve">data visualization library for statistical graphics plotting in Python. It provides beautiful default styles and </w:t>
      </w:r>
      <w:r w:rsidR="009B48FB" w:rsidRPr="00133704">
        <w:rPr>
          <w:rFonts w:ascii="Times New Roman" w:hAnsi="Times New Roman" w:cs="Times New Roman"/>
          <w:color w:val="202124"/>
          <w:sz w:val="26"/>
          <w:szCs w:val="26"/>
          <w:shd w:val="clear" w:color="auto" w:fill="FFFFFF"/>
        </w:rPr>
        <w:t>color</w:t>
      </w:r>
      <w:r w:rsidRPr="00133704">
        <w:rPr>
          <w:rFonts w:ascii="Times New Roman" w:hAnsi="Times New Roman" w:cs="Times New Roman"/>
          <w:color w:val="202124"/>
          <w:sz w:val="26"/>
          <w:szCs w:val="26"/>
          <w:shd w:val="clear" w:color="auto" w:fill="FFFFFF"/>
        </w:rPr>
        <w:t xml:space="preserve"> palettes to make statistical plots more attractive. It is built on the top of the matplotlib library </w:t>
      </w:r>
      <w:r w:rsidR="00EC0664" w:rsidRPr="00133704">
        <w:rPr>
          <w:rFonts w:ascii="Times New Roman" w:hAnsi="Times New Roman" w:cs="Times New Roman"/>
          <w:color w:val="202124"/>
          <w:sz w:val="26"/>
          <w:szCs w:val="26"/>
          <w:shd w:val="clear" w:color="auto" w:fill="FFFFFF"/>
        </w:rPr>
        <w:t>and</w:t>
      </w:r>
      <w:r w:rsidRPr="00133704">
        <w:rPr>
          <w:rFonts w:ascii="Times New Roman" w:hAnsi="Times New Roman" w:cs="Times New Roman"/>
          <w:color w:val="202124"/>
          <w:sz w:val="26"/>
          <w:szCs w:val="26"/>
          <w:shd w:val="clear" w:color="auto" w:fill="FFFFFF"/>
        </w:rPr>
        <w:t xml:space="preserve"> closely integrated to the data structures from pandas</w:t>
      </w:r>
      <w:r w:rsidR="005C05D1" w:rsidRPr="00133704">
        <w:rPr>
          <w:rFonts w:ascii="Times New Roman" w:hAnsi="Times New Roman" w:cs="Times New Roman"/>
          <w:color w:val="202124"/>
          <w:sz w:val="26"/>
          <w:szCs w:val="26"/>
          <w:shd w:val="clear" w:color="auto" w:fill="FFFFFF"/>
        </w:rPr>
        <w:t>.</w:t>
      </w:r>
    </w:p>
    <w:p w14:paraId="59CE5959" w14:textId="6B1F18BD" w:rsidR="004B5A84" w:rsidRPr="00133704" w:rsidRDefault="004B5A84" w:rsidP="009D4995">
      <w:pPr>
        <w:spacing w:line="360" w:lineRule="auto"/>
        <w:jc w:val="both"/>
        <w:rPr>
          <w:rFonts w:ascii="Times New Roman" w:hAnsi="Times New Roman" w:cs="Times New Roman"/>
          <w:color w:val="202124"/>
          <w:sz w:val="26"/>
          <w:szCs w:val="26"/>
          <w:shd w:val="clear" w:color="auto" w:fill="FFFFFF"/>
        </w:rPr>
      </w:pPr>
      <w:r w:rsidRPr="006E7C35">
        <w:rPr>
          <w:rFonts w:ascii="Times New Roman" w:hAnsi="Times New Roman" w:cs="Times New Roman"/>
          <w:b/>
          <w:bCs/>
          <w:color w:val="202124"/>
          <w:sz w:val="26"/>
          <w:szCs w:val="26"/>
          <w:shd w:val="clear" w:color="auto" w:fill="FFFFFF"/>
        </w:rPr>
        <w:t>SciPy</w:t>
      </w:r>
      <w:r w:rsidRPr="00133704">
        <w:rPr>
          <w:rFonts w:ascii="Times New Roman" w:hAnsi="Times New Roman" w:cs="Times New Roman"/>
          <w:b/>
          <w:bCs/>
          <w:i/>
          <w:iCs/>
          <w:color w:val="202124"/>
          <w:sz w:val="26"/>
          <w:szCs w:val="26"/>
          <w:shd w:val="clear" w:color="auto" w:fill="FFFFFF"/>
        </w:rPr>
        <w:t xml:space="preserve">: </w:t>
      </w:r>
      <w:r w:rsidRPr="00133704">
        <w:rPr>
          <w:rFonts w:ascii="Times New Roman" w:hAnsi="Times New Roman" w:cs="Times New Roman"/>
          <w:color w:val="202124"/>
          <w:sz w:val="26"/>
          <w:szCs w:val="26"/>
          <w:shd w:val="clear" w:color="auto" w:fill="FFFFFF"/>
        </w:rPr>
        <w:t>this is</w:t>
      </w:r>
      <w:r w:rsidR="009D021A" w:rsidRPr="00133704">
        <w:rPr>
          <w:rFonts w:ascii="Times New Roman" w:hAnsi="Times New Roman" w:cs="Times New Roman"/>
          <w:color w:val="202124"/>
          <w:sz w:val="26"/>
          <w:szCs w:val="26"/>
          <w:shd w:val="clear" w:color="auto" w:fill="FFFFFF"/>
        </w:rPr>
        <w:t xml:space="preserve"> a free and open-source scientific computation Python library used </w:t>
      </w:r>
      <w:r w:rsidR="00106103" w:rsidRPr="00133704">
        <w:rPr>
          <w:rFonts w:ascii="Times New Roman" w:hAnsi="Times New Roman" w:cs="Times New Roman"/>
          <w:color w:val="202124"/>
          <w:sz w:val="26"/>
          <w:szCs w:val="26"/>
          <w:shd w:val="clear" w:color="auto" w:fill="FFFFFF"/>
        </w:rPr>
        <w:t>for</w:t>
      </w:r>
      <w:r w:rsidR="009D021A" w:rsidRPr="00133704">
        <w:rPr>
          <w:rFonts w:ascii="Times New Roman" w:hAnsi="Times New Roman" w:cs="Times New Roman"/>
          <w:color w:val="202124"/>
          <w:sz w:val="26"/>
          <w:szCs w:val="26"/>
          <w:shd w:val="clear" w:color="auto" w:fill="FFFFFF"/>
        </w:rPr>
        <w:t xml:space="preserve"> technical computing. </w:t>
      </w:r>
      <w:r w:rsidRPr="00133704">
        <w:rPr>
          <w:rFonts w:ascii="Times New Roman" w:hAnsi="Times New Roman" w:cs="Times New Roman"/>
          <w:color w:val="202124"/>
          <w:sz w:val="26"/>
          <w:szCs w:val="26"/>
          <w:shd w:val="clear" w:color="auto" w:fill="FFFFFF"/>
        </w:rPr>
        <w:t xml:space="preserve"> </w:t>
      </w:r>
    </w:p>
    <w:p w14:paraId="693553AA" w14:textId="50A29486" w:rsidR="003B0382" w:rsidRPr="00133704" w:rsidRDefault="00446EDB" w:rsidP="003B0382">
      <w:pPr>
        <w:spacing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lastRenderedPageBreak/>
        <w:t xml:space="preserve">          </w:t>
      </w:r>
      <w:r w:rsidR="003B0382" w:rsidRPr="00133704">
        <w:rPr>
          <w:rFonts w:ascii="Times New Roman" w:hAnsi="Times New Roman" w:cs="Times New Roman"/>
          <w:color w:val="202124"/>
          <w:sz w:val="26"/>
          <w:szCs w:val="26"/>
          <w:shd w:val="clear" w:color="auto" w:fill="FFFFFF"/>
        </w:rPr>
        <w:t xml:space="preserve">After getting the IDE prepared by installing the packages, the dataset was then uploaded from the saved file location on the computer to the IDE. The dataset was prepared for analysis by cleaning it to remove unwanted characters, columns, and null values. This was done just to ensure the data was good for analysis without altering or adding any new data (entry) to the existing dataset that was collected, therefore the integrity of the data was maintained. </w:t>
      </w:r>
      <w:r w:rsidR="003B0382" w:rsidRPr="00133704">
        <w:rPr>
          <w:rFonts w:ascii="Times New Roman" w:hAnsi="Times New Roman" w:cs="Times New Roman"/>
          <w:i/>
          <w:iCs/>
          <w:color w:val="202124"/>
          <w:sz w:val="26"/>
          <w:szCs w:val="26"/>
          <w:shd w:val="clear" w:color="auto" w:fill="FFFFFF"/>
        </w:rPr>
        <w:t>(See Appendix 1.b)</w:t>
      </w:r>
    </w:p>
    <w:p w14:paraId="3DD791AD" w14:textId="611433ED" w:rsidR="003B0382" w:rsidRPr="00133704" w:rsidRDefault="00446EDB" w:rsidP="003B0382">
      <w:pPr>
        <w:spacing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 xml:space="preserve">          </w:t>
      </w:r>
      <w:r w:rsidR="003B0382" w:rsidRPr="00133704">
        <w:rPr>
          <w:rFonts w:ascii="Times New Roman" w:hAnsi="Times New Roman" w:cs="Times New Roman"/>
          <w:color w:val="202124"/>
          <w:sz w:val="26"/>
          <w:szCs w:val="26"/>
          <w:shd w:val="clear" w:color="auto" w:fill="FFFFFF"/>
        </w:rPr>
        <w:t>A stratified sampling model was referenced to examine reported healthcare data breaches during the COVID-19 pandemic. This method allowed the data to be grouped into the various months. To better understand the trend in the incidents reported, the total number of affected individuals was filtered out from November 2019 through May 202</w:t>
      </w:r>
      <w:r w:rsidR="007C60B0">
        <w:rPr>
          <w:rFonts w:ascii="Times New Roman" w:hAnsi="Times New Roman" w:cs="Times New Roman"/>
          <w:color w:val="202124"/>
          <w:sz w:val="26"/>
          <w:szCs w:val="26"/>
          <w:shd w:val="clear" w:color="auto" w:fill="FFFFFF"/>
        </w:rPr>
        <w:t>0</w:t>
      </w:r>
      <w:r w:rsidR="003B0382" w:rsidRPr="00133704">
        <w:rPr>
          <w:rFonts w:ascii="Times New Roman" w:hAnsi="Times New Roman" w:cs="Times New Roman"/>
          <w:color w:val="202124"/>
          <w:sz w:val="26"/>
          <w:szCs w:val="26"/>
          <w:shd w:val="clear" w:color="auto" w:fill="FFFFFF"/>
        </w:rPr>
        <w:t xml:space="preserve"> and further subdivided into November 2019 – August 2020 and September 2020 – May 2021. These two new sub datasets were then used to perform a T-test at a 95% confidence level to determine if there was a significant difference in the means of the number of individuals affected over these periods. Note that June 2021 was left out because the data was incomplete at the time this project was done.</w:t>
      </w:r>
    </w:p>
    <w:p w14:paraId="26791655" w14:textId="098F448A" w:rsidR="001E0212" w:rsidRPr="006E7C35" w:rsidRDefault="001E0212" w:rsidP="00912C78">
      <w:pPr>
        <w:pStyle w:val="Heading2"/>
        <w:rPr>
          <w:rFonts w:ascii="Times New Roman" w:hAnsi="Times New Roman" w:cs="Times New Roman"/>
          <w:b/>
          <w:bCs/>
          <w:i/>
          <w:iCs/>
          <w:color w:val="auto"/>
        </w:rPr>
      </w:pPr>
      <w:bookmarkStart w:id="15" w:name="_Toc79052656"/>
      <w:r w:rsidRPr="006E7C35">
        <w:rPr>
          <w:rFonts w:ascii="Times New Roman" w:hAnsi="Times New Roman" w:cs="Times New Roman"/>
          <w:b/>
          <w:bCs/>
          <w:i/>
          <w:iCs/>
          <w:color w:val="auto"/>
        </w:rPr>
        <w:t>Theoretical framework</w:t>
      </w:r>
      <w:bookmarkEnd w:id="15"/>
      <w:r w:rsidR="002A3437" w:rsidRPr="006E7C35">
        <w:rPr>
          <w:rFonts w:ascii="Times New Roman" w:hAnsi="Times New Roman" w:cs="Times New Roman"/>
          <w:b/>
          <w:bCs/>
          <w:i/>
          <w:iCs/>
          <w:color w:val="auto"/>
        </w:rPr>
        <w:t xml:space="preserve"> </w:t>
      </w:r>
    </w:p>
    <w:p w14:paraId="584508F2" w14:textId="77777777" w:rsidR="00481789" w:rsidRPr="00133704" w:rsidRDefault="00481789" w:rsidP="00481789">
      <w:pPr>
        <w:rPr>
          <w:sz w:val="26"/>
          <w:szCs w:val="26"/>
        </w:rPr>
      </w:pPr>
    </w:p>
    <w:p w14:paraId="6DEC7A71" w14:textId="1AC87851" w:rsidR="00A74777" w:rsidRPr="00133704" w:rsidRDefault="00A66E67" w:rsidP="00A74777">
      <w:pPr>
        <w:spacing w:line="360" w:lineRule="auto"/>
        <w:jc w:val="both"/>
        <w:rPr>
          <w:rFonts w:ascii="Times New Roman" w:hAnsi="Times New Roman" w:cs="Times New Roman"/>
          <w:sz w:val="26"/>
          <w:szCs w:val="26"/>
        </w:rPr>
      </w:pPr>
      <w:r w:rsidRPr="00133704">
        <w:rPr>
          <w:rFonts w:cstheme="minorHAnsi"/>
          <w:sz w:val="26"/>
          <w:szCs w:val="26"/>
        </w:rPr>
        <w:t xml:space="preserve">       </w:t>
      </w:r>
      <w:r w:rsidR="00A74777" w:rsidRPr="00133704">
        <w:rPr>
          <w:rFonts w:ascii="Times New Roman" w:hAnsi="Times New Roman" w:cs="Times New Roman"/>
          <w:sz w:val="26"/>
          <w:szCs w:val="26"/>
        </w:rPr>
        <w:t>The purpose of this project was to investigate variations in data breach patterns and security threats of unsecured Protected Health Information during COVID-19. The study also examined the human and policy impact on PHI during the noted period and proposes some recommendations to address identified weaknesses. </w:t>
      </w:r>
    </w:p>
    <w:p w14:paraId="24222049" w14:textId="2EAE60E0" w:rsidR="00A74777" w:rsidRPr="00133704" w:rsidRDefault="00A74777" w:rsidP="00A74777">
      <w:pPr>
        <w:spacing w:line="360" w:lineRule="auto"/>
        <w:jc w:val="both"/>
        <w:rPr>
          <w:rFonts w:ascii="Times New Roman" w:hAnsi="Times New Roman" w:cs="Times New Roman"/>
          <w:sz w:val="26"/>
          <w:szCs w:val="26"/>
        </w:rPr>
      </w:pPr>
      <w:r w:rsidRPr="00133704">
        <w:rPr>
          <w:rFonts w:ascii="Times New Roman" w:hAnsi="Times New Roman" w:cs="Times New Roman"/>
          <w:sz w:val="26"/>
          <w:szCs w:val="26"/>
        </w:rPr>
        <w:t xml:space="preserve">       The official declaration of COVID-19 in March of 2020 as a pandemic by WHO and the Centers for Disease Control and Prevention (CDC) triggered adjustments to some healthcare regulations </w:t>
      </w:r>
      <w:r w:rsidR="006E7C35" w:rsidRPr="00133704">
        <w:rPr>
          <w:rFonts w:ascii="Times New Roman" w:hAnsi="Times New Roman" w:cs="Times New Roman"/>
          <w:sz w:val="26"/>
          <w:szCs w:val="26"/>
        </w:rPr>
        <w:t>to</w:t>
      </w:r>
      <w:r w:rsidRPr="00133704">
        <w:rPr>
          <w:rFonts w:ascii="Times New Roman" w:hAnsi="Times New Roman" w:cs="Times New Roman"/>
          <w:sz w:val="26"/>
          <w:szCs w:val="26"/>
        </w:rPr>
        <w:t xml:space="preserve"> mitigate the virus. Here in the United States, the Department of Health and Human Services Office for Civil Rights (OCR) issued waivers and notices of enforcement discretion related to HIPAA compliance. The COVID-19 blanket 1135 waiver issued in March by the OCR included, among others, the following: </w:t>
      </w:r>
    </w:p>
    <w:p w14:paraId="5F952147" w14:textId="4C3D6543" w:rsidR="00A66E67" w:rsidRPr="00133704" w:rsidRDefault="00A66E67" w:rsidP="00A74777">
      <w:pPr>
        <w:pStyle w:val="ListParagraph"/>
        <w:numPr>
          <w:ilvl w:val="0"/>
          <w:numId w:val="8"/>
        </w:numPr>
        <w:spacing w:line="360" w:lineRule="auto"/>
        <w:jc w:val="both"/>
        <w:rPr>
          <w:sz w:val="26"/>
          <w:szCs w:val="26"/>
        </w:rPr>
      </w:pPr>
      <w:r w:rsidRPr="00133704">
        <w:rPr>
          <w:sz w:val="26"/>
          <w:szCs w:val="26"/>
        </w:rPr>
        <w:lastRenderedPageBreak/>
        <w:t xml:space="preserve">Allowed the patient to request confidential communication and privacy restrictions, to opt out of the facility directory, and receive a notice of privacy practices. </w:t>
      </w:r>
    </w:p>
    <w:p w14:paraId="3C19DFC9" w14:textId="304F2DF9" w:rsidR="00A66E67" w:rsidRPr="00133704" w:rsidRDefault="00875C71" w:rsidP="00AE2AC3">
      <w:pPr>
        <w:pStyle w:val="ListParagraph"/>
        <w:numPr>
          <w:ilvl w:val="0"/>
          <w:numId w:val="8"/>
        </w:numPr>
        <w:spacing w:line="360" w:lineRule="auto"/>
        <w:jc w:val="both"/>
        <w:rPr>
          <w:sz w:val="26"/>
          <w:szCs w:val="26"/>
        </w:rPr>
      </w:pPr>
      <w:r>
        <w:rPr>
          <w:sz w:val="26"/>
          <w:szCs w:val="26"/>
        </w:rPr>
        <w:t>B</w:t>
      </w:r>
      <w:r w:rsidR="00A66E67" w:rsidRPr="00133704">
        <w:rPr>
          <w:sz w:val="26"/>
          <w:szCs w:val="26"/>
        </w:rPr>
        <w:t>usiness associates whose contracts did not previously allow for data sharing, were given permission to share certain data for public health with the CDC</w:t>
      </w:r>
      <w:r w:rsidR="00AE2AC3" w:rsidRPr="00133704">
        <w:rPr>
          <w:sz w:val="26"/>
          <w:szCs w:val="26"/>
        </w:rPr>
        <w:t>.</w:t>
      </w:r>
    </w:p>
    <w:p w14:paraId="1383566B" w14:textId="77777777" w:rsidR="006B1DC1" w:rsidRPr="00133704" w:rsidRDefault="006B1DC1" w:rsidP="008E7715">
      <w:pPr>
        <w:pStyle w:val="ListParagraph"/>
        <w:numPr>
          <w:ilvl w:val="0"/>
          <w:numId w:val="8"/>
        </w:numPr>
        <w:spacing w:line="360" w:lineRule="auto"/>
        <w:rPr>
          <w:sz w:val="26"/>
          <w:szCs w:val="26"/>
        </w:rPr>
      </w:pPr>
      <w:r w:rsidRPr="00133704">
        <w:rPr>
          <w:sz w:val="26"/>
          <w:szCs w:val="26"/>
        </w:rPr>
        <w:t>The waiver also gave guidance on how healthcare providers could share COVID-19 infection information with employees, first responders, or family members, to protect others from becoming infected.</w:t>
      </w:r>
    </w:p>
    <w:p w14:paraId="4BDC77D5" w14:textId="4D8D573C" w:rsidR="00A66E67" w:rsidRPr="00133704" w:rsidRDefault="00A66E67" w:rsidP="00AE2AC3">
      <w:pPr>
        <w:pStyle w:val="ListParagraph"/>
        <w:numPr>
          <w:ilvl w:val="0"/>
          <w:numId w:val="8"/>
        </w:numPr>
        <w:spacing w:line="360" w:lineRule="auto"/>
        <w:jc w:val="both"/>
        <w:rPr>
          <w:sz w:val="26"/>
          <w:szCs w:val="26"/>
        </w:rPr>
      </w:pPr>
      <w:r w:rsidRPr="00133704">
        <w:rPr>
          <w:sz w:val="26"/>
          <w:szCs w:val="26"/>
        </w:rPr>
        <w:t>The OCR eased its stance on communications technology</w:t>
      </w:r>
      <w:r w:rsidR="00295448" w:rsidRPr="00133704">
        <w:rPr>
          <w:sz w:val="26"/>
          <w:szCs w:val="26"/>
        </w:rPr>
        <w:t>,</w:t>
      </w:r>
      <w:r w:rsidRPr="00133704">
        <w:rPr>
          <w:sz w:val="26"/>
          <w:szCs w:val="26"/>
        </w:rPr>
        <w:t xml:space="preserve"> </w:t>
      </w:r>
      <w:r w:rsidR="00FB08A6" w:rsidRPr="00133704">
        <w:rPr>
          <w:sz w:val="26"/>
          <w:szCs w:val="26"/>
        </w:rPr>
        <w:t>which allowed</w:t>
      </w:r>
      <w:r w:rsidRPr="00133704">
        <w:rPr>
          <w:sz w:val="26"/>
          <w:szCs w:val="26"/>
        </w:rPr>
        <w:t xml:space="preserve"> flexibility with communication technologies providers could use to communicate with their patients. This permitted providers to use technolog</w:t>
      </w:r>
      <w:r w:rsidR="000C042E" w:rsidRPr="00133704">
        <w:rPr>
          <w:sz w:val="26"/>
          <w:szCs w:val="26"/>
        </w:rPr>
        <w:t>ies</w:t>
      </w:r>
      <w:r w:rsidRPr="00133704">
        <w:rPr>
          <w:sz w:val="26"/>
          <w:szCs w:val="26"/>
        </w:rPr>
        <w:t xml:space="preserve"> that do not currently comply with the HIPAA Security Rule</w:t>
      </w:r>
      <w:r w:rsidR="00295448" w:rsidRPr="00133704">
        <w:rPr>
          <w:sz w:val="26"/>
          <w:szCs w:val="26"/>
        </w:rPr>
        <w:t>,</w:t>
      </w:r>
      <w:r w:rsidRPr="00133704">
        <w:rPr>
          <w:sz w:val="26"/>
          <w:szCs w:val="26"/>
        </w:rPr>
        <w:t xml:space="preserve"> like FaceTime and Skype for telehealth. </w:t>
      </w:r>
    </w:p>
    <w:p w14:paraId="63EE06BC" w14:textId="5A958866" w:rsidR="00A66E67" w:rsidRPr="00133704" w:rsidRDefault="00AE2AC3" w:rsidP="00AE2AC3">
      <w:pPr>
        <w:spacing w:line="360" w:lineRule="auto"/>
        <w:jc w:val="both"/>
        <w:rPr>
          <w:rFonts w:ascii="Times New Roman" w:hAnsi="Times New Roman" w:cs="Times New Roman"/>
          <w:sz w:val="26"/>
          <w:szCs w:val="26"/>
        </w:rPr>
      </w:pPr>
      <w:r w:rsidRPr="00133704">
        <w:rPr>
          <w:rFonts w:ascii="Times New Roman" w:hAnsi="Times New Roman" w:cs="Times New Roman"/>
          <w:sz w:val="26"/>
          <w:szCs w:val="26"/>
        </w:rPr>
        <w:t xml:space="preserve">            </w:t>
      </w:r>
      <w:r w:rsidR="00A66E67" w:rsidRPr="00133704">
        <w:rPr>
          <w:rFonts w:ascii="Times New Roman" w:hAnsi="Times New Roman" w:cs="Times New Roman"/>
          <w:sz w:val="26"/>
          <w:szCs w:val="26"/>
        </w:rPr>
        <w:t xml:space="preserve">Even with the difficulties of the pandemic, healthcare organizations must comply with the privacy regulations. Covered entities were expected to understand how these waivers apply to them, and </w:t>
      </w:r>
      <w:r w:rsidR="0087399F" w:rsidRPr="00133704">
        <w:rPr>
          <w:rFonts w:ascii="Times New Roman" w:hAnsi="Times New Roman" w:cs="Times New Roman"/>
          <w:sz w:val="26"/>
          <w:szCs w:val="26"/>
        </w:rPr>
        <w:t>to ensure</w:t>
      </w:r>
      <w:r w:rsidR="00953FB7" w:rsidRPr="00133704">
        <w:rPr>
          <w:rFonts w:ascii="Times New Roman" w:hAnsi="Times New Roman" w:cs="Times New Roman"/>
          <w:sz w:val="26"/>
          <w:szCs w:val="26"/>
        </w:rPr>
        <w:t xml:space="preserve"> there </w:t>
      </w:r>
      <w:r w:rsidR="00A66E67" w:rsidRPr="00133704">
        <w:rPr>
          <w:rFonts w:ascii="Times New Roman" w:hAnsi="Times New Roman" w:cs="Times New Roman"/>
          <w:sz w:val="26"/>
          <w:szCs w:val="26"/>
        </w:rPr>
        <w:t xml:space="preserve">were being used just to provide good patient care, and nothing else i.e., the minimum necessary standard which require healthcare professionals to make reasonable efforts to ensure any protected health information disclosed is restricted to the minimum necessary information to achieve the purpose for which the information is being disclosed. Organizations were also expected to maintain relevant documentation </w:t>
      </w:r>
      <w:r w:rsidR="000F6209" w:rsidRPr="00133704">
        <w:rPr>
          <w:rFonts w:ascii="Times New Roman" w:hAnsi="Times New Roman" w:cs="Times New Roman"/>
          <w:sz w:val="26"/>
          <w:szCs w:val="26"/>
        </w:rPr>
        <w:t xml:space="preserve">on </w:t>
      </w:r>
      <w:r w:rsidR="00A66E67" w:rsidRPr="00133704">
        <w:rPr>
          <w:rFonts w:ascii="Times New Roman" w:hAnsi="Times New Roman" w:cs="Times New Roman"/>
          <w:sz w:val="26"/>
          <w:szCs w:val="26"/>
        </w:rPr>
        <w:t xml:space="preserve">how they </w:t>
      </w:r>
      <w:r w:rsidR="00B16D13" w:rsidRPr="00133704">
        <w:rPr>
          <w:rFonts w:ascii="Times New Roman" w:hAnsi="Times New Roman" w:cs="Times New Roman"/>
          <w:sz w:val="26"/>
          <w:szCs w:val="26"/>
        </w:rPr>
        <w:t>implemented the</w:t>
      </w:r>
      <w:r w:rsidR="00A66E67" w:rsidRPr="00133704">
        <w:rPr>
          <w:rFonts w:ascii="Times New Roman" w:hAnsi="Times New Roman" w:cs="Times New Roman"/>
          <w:sz w:val="26"/>
          <w:szCs w:val="26"/>
        </w:rPr>
        <w:t xml:space="preserve"> minimum necessary standard.</w:t>
      </w:r>
    </w:p>
    <w:p w14:paraId="03EFCBD5" w14:textId="6C5AB465" w:rsidR="00083F59" w:rsidRPr="00133704" w:rsidRDefault="006E7C35" w:rsidP="001601D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66E67" w:rsidRPr="00133704">
        <w:rPr>
          <w:rFonts w:ascii="Times New Roman" w:hAnsi="Times New Roman" w:cs="Times New Roman"/>
          <w:sz w:val="26"/>
          <w:szCs w:val="26"/>
        </w:rPr>
        <w:t xml:space="preserve">With all these changes and pressure on healthcare organizations, people became stressed, distracted more susceptible to phishing and other online attacks. People worked remotely from unprotected environments(networks) with little or no security and privacy controls that </w:t>
      </w:r>
      <w:r w:rsidR="00A76296" w:rsidRPr="00133704">
        <w:rPr>
          <w:rFonts w:ascii="Times New Roman" w:hAnsi="Times New Roman" w:cs="Times New Roman"/>
          <w:sz w:val="26"/>
          <w:szCs w:val="26"/>
        </w:rPr>
        <w:t>were</w:t>
      </w:r>
      <w:r w:rsidR="00A66E67" w:rsidRPr="00133704">
        <w:rPr>
          <w:rFonts w:ascii="Times New Roman" w:hAnsi="Times New Roman" w:cs="Times New Roman"/>
          <w:sz w:val="26"/>
          <w:szCs w:val="26"/>
        </w:rPr>
        <w:t xml:space="preserve"> vulnerable to online HIPAA security threats. This gave hackers the opportunity to take advantage of people and systems as they were busy dealing with the pandemic crisis.</w:t>
      </w:r>
    </w:p>
    <w:p w14:paraId="357F41A7" w14:textId="3F0146BB" w:rsidR="00DF6EB1" w:rsidRPr="00133704" w:rsidRDefault="006E7C35" w:rsidP="001601DC">
      <w:pPr>
        <w:spacing w:line="360" w:lineRule="auto"/>
        <w:jc w:val="both"/>
        <w:rPr>
          <w:b/>
          <w:bCs/>
          <w:sz w:val="26"/>
          <w:szCs w:val="26"/>
        </w:rPr>
      </w:pPr>
      <w:r>
        <w:rPr>
          <w:rFonts w:ascii="Times New Roman" w:hAnsi="Times New Roman" w:cs="Times New Roman"/>
          <w:sz w:val="26"/>
          <w:szCs w:val="26"/>
        </w:rPr>
        <w:t xml:space="preserve">          </w:t>
      </w:r>
      <w:r w:rsidR="00CA2EA3" w:rsidRPr="00133704">
        <w:rPr>
          <w:rFonts w:ascii="Times New Roman" w:hAnsi="Times New Roman" w:cs="Times New Roman"/>
          <w:sz w:val="26"/>
          <w:szCs w:val="26"/>
        </w:rPr>
        <w:t xml:space="preserve">This project was designed based on the hypothesis that "The global pandemic has served to further underscore the consequences of health data vulnerability. There is an opportunity within the U.S to leverage publicly available data on breaches that have </w:t>
      </w:r>
      <w:r w:rsidR="00CA2EA3" w:rsidRPr="00133704">
        <w:rPr>
          <w:rFonts w:ascii="Times New Roman" w:hAnsi="Times New Roman" w:cs="Times New Roman"/>
          <w:sz w:val="26"/>
          <w:szCs w:val="26"/>
        </w:rPr>
        <w:lastRenderedPageBreak/>
        <w:t>occurred over the course of the COVID-19 response, to draw actionable knowledge about human and technology patterns across these health data breaches".</w:t>
      </w:r>
    </w:p>
    <w:p w14:paraId="0753DA58" w14:textId="77777777" w:rsidR="006E7C35" w:rsidRDefault="006E7C35" w:rsidP="00723E84">
      <w:pPr>
        <w:pStyle w:val="Heading2"/>
        <w:rPr>
          <w:rFonts w:ascii="Times New Roman" w:hAnsi="Times New Roman" w:cs="Times New Roman"/>
          <w:b/>
          <w:bCs/>
          <w:i/>
          <w:iCs/>
          <w:color w:val="auto"/>
        </w:rPr>
      </w:pPr>
    </w:p>
    <w:p w14:paraId="1B1AF200" w14:textId="5D3CFA1C" w:rsidR="00DF6EB1" w:rsidRPr="006E7C35" w:rsidRDefault="002E76DE" w:rsidP="00723E84">
      <w:pPr>
        <w:pStyle w:val="Heading2"/>
        <w:rPr>
          <w:rFonts w:ascii="Times New Roman" w:hAnsi="Times New Roman" w:cs="Times New Roman"/>
          <w:b/>
          <w:bCs/>
          <w:i/>
          <w:iCs/>
          <w:color w:val="auto"/>
        </w:rPr>
      </w:pPr>
      <w:bookmarkStart w:id="16" w:name="_Toc79052657"/>
      <w:r w:rsidRPr="006E7C35">
        <w:rPr>
          <w:rFonts w:ascii="Times New Roman" w:hAnsi="Times New Roman" w:cs="Times New Roman"/>
          <w:b/>
          <w:bCs/>
          <w:i/>
          <w:iCs/>
          <w:color w:val="auto"/>
        </w:rPr>
        <w:t>Data/Evidence</w:t>
      </w:r>
      <w:bookmarkEnd w:id="16"/>
      <w:r w:rsidRPr="006E7C35">
        <w:rPr>
          <w:rFonts w:ascii="Times New Roman" w:hAnsi="Times New Roman" w:cs="Times New Roman"/>
          <w:b/>
          <w:bCs/>
          <w:i/>
          <w:iCs/>
          <w:color w:val="auto"/>
        </w:rPr>
        <w:t xml:space="preserve"> </w:t>
      </w:r>
    </w:p>
    <w:p w14:paraId="415404FF" w14:textId="77777777" w:rsidR="009E0A4F" w:rsidRPr="00133704" w:rsidRDefault="009E0A4F" w:rsidP="009E0A4F">
      <w:pPr>
        <w:rPr>
          <w:sz w:val="26"/>
          <w:szCs w:val="26"/>
        </w:rPr>
      </w:pPr>
    </w:p>
    <w:p w14:paraId="205395E5" w14:textId="5D63EB0B" w:rsidR="007D3628" w:rsidRPr="00133704" w:rsidRDefault="006E7C35" w:rsidP="007D362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D3628" w:rsidRPr="00133704">
        <w:rPr>
          <w:rFonts w:ascii="Times New Roman" w:eastAsia="Times New Roman" w:hAnsi="Times New Roman" w:cs="Times New Roman"/>
          <w:sz w:val="26"/>
          <w:szCs w:val="26"/>
        </w:rPr>
        <w:t xml:space="preserve">The data used in this study came from the U.S. Department of Health and Human Services (HHS) Office for Civil Rights (OCR). Coupled with other duties, OCR enforces the Health Insurance Portability and Accountability Act (HIPAA) Privacy, Security, and Breach Notification Rules, and the Patient Safety Act and Rule, which together protect individual fundamental rights of nondiscrimination, conscience, religious freedom, and health information privacy at covered entities. The website contains a list of all reported healthcare data breaches involving covered entities over the years as required by section 13402(e)(4) of the HITECH Act, "the Secretary must post a list of breaches of unsecured protected health information affecting 500 or more individuals". The website also provides information and directives for individuals to report any violation relating to their health information privacy rights or any other violation under the HIPAA Privacy, Security, and Breach Notification Rules. </w:t>
      </w:r>
      <w:r w:rsidR="007D3628" w:rsidRPr="00133704">
        <w:rPr>
          <w:rFonts w:ascii="Times New Roman" w:eastAsia="Times New Roman" w:hAnsi="Times New Roman" w:cs="Times New Roman"/>
          <w:i/>
          <w:iCs/>
          <w:sz w:val="26"/>
          <w:szCs w:val="26"/>
        </w:rPr>
        <w:t>(See Appendix 1.a for dataset link)</w:t>
      </w:r>
    </w:p>
    <w:p w14:paraId="21802EAF" w14:textId="6D110424" w:rsidR="006443E7" w:rsidRPr="00696562" w:rsidRDefault="007D3628" w:rsidP="00696562">
      <w:pPr>
        <w:spacing w:line="360" w:lineRule="auto"/>
        <w:jc w:val="both"/>
        <w:rPr>
          <w:rFonts w:ascii="Times New Roman" w:eastAsia="Times New Roman" w:hAnsi="Times New Roman" w:cs="Times New Roman"/>
          <w:sz w:val="26"/>
          <w:szCs w:val="26"/>
        </w:rPr>
      </w:pPr>
      <w:r w:rsidRPr="00133704">
        <w:rPr>
          <w:rFonts w:ascii="Times New Roman" w:eastAsia="Times New Roman" w:hAnsi="Times New Roman" w:cs="Times New Roman"/>
          <w:sz w:val="26"/>
          <w:szCs w:val="26"/>
        </w:rPr>
        <w:t xml:space="preserve">         This analysis was done based on reported breaches in the last 24 months with emphasis on when the COVID-19 pandemic started, November 2019 till June 9, 2021. The dataset contained the following columns: </w:t>
      </w:r>
      <w:r w:rsidRPr="00696562">
        <w:rPr>
          <w:rFonts w:ascii="Times New Roman" w:eastAsia="Times New Roman" w:hAnsi="Times New Roman" w:cs="Times New Roman"/>
          <w:i/>
          <w:iCs/>
          <w:sz w:val="26"/>
          <w:szCs w:val="26"/>
        </w:rPr>
        <w:t>Name of Covered Entity, State, Covered Entity Type, Individuals Affected, Breach Submission Date, Type of Breach, Location of Breached Information, Business Associate Present, and Web Application</w:t>
      </w:r>
      <w:r w:rsidRPr="00133704">
        <w:rPr>
          <w:rFonts w:ascii="Times New Roman" w:eastAsia="Times New Roman" w:hAnsi="Times New Roman" w:cs="Times New Roman"/>
          <w:sz w:val="26"/>
          <w:szCs w:val="26"/>
        </w:rPr>
        <w:t xml:space="preserve"> with a total of 796 breaches.</w:t>
      </w:r>
    </w:p>
    <w:p w14:paraId="28D5FABE" w14:textId="5C40155B" w:rsidR="006E7C35" w:rsidRPr="006E7C35" w:rsidRDefault="000732D2" w:rsidP="006E7C35">
      <w:pPr>
        <w:rPr>
          <w:rFonts w:ascii="Times New Roman" w:hAnsi="Times New Roman" w:cs="Times New Roman"/>
          <w:b/>
          <w:bCs/>
          <w:color w:val="4472C4" w:themeColor="accent1"/>
          <w:sz w:val="32"/>
          <w:szCs w:val="32"/>
        </w:rPr>
      </w:pPr>
      <w:r w:rsidRPr="009E0A4F">
        <w:rPr>
          <w:rFonts w:ascii="Times New Roman" w:hAnsi="Times New Roman" w:cs="Times New Roman"/>
          <w:b/>
          <w:bCs/>
          <w:color w:val="4472C4" w:themeColor="accent1"/>
          <w:sz w:val="32"/>
          <w:szCs w:val="32"/>
        </w:rPr>
        <w:t xml:space="preserve">Results </w:t>
      </w:r>
    </w:p>
    <w:p w14:paraId="79BB8F55" w14:textId="77777777" w:rsidR="006E7C35" w:rsidRDefault="006E7C35" w:rsidP="00981287">
      <w:pPr>
        <w:pStyle w:val="Heading3"/>
        <w:rPr>
          <w:rFonts w:ascii="Times New Roman" w:hAnsi="Times New Roman" w:cs="Times New Roman"/>
          <w:b/>
          <w:bCs/>
          <w:i/>
          <w:iCs/>
          <w:color w:val="000000" w:themeColor="text1"/>
          <w:sz w:val="26"/>
          <w:szCs w:val="26"/>
          <w:shd w:val="clear" w:color="auto" w:fill="FFFFFF"/>
        </w:rPr>
      </w:pPr>
    </w:p>
    <w:p w14:paraId="0F976645" w14:textId="04097434" w:rsidR="00EF4877" w:rsidRPr="006E7C35" w:rsidRDefault="00EF4877" w:rsidP="00981287">
      <w:pPr>
        <w:pStyle w:val="Heading3"/>
        <w:rPr>
          <w:rFonts w:ascii="Times New Roman" w:hAnsi="Times New Roman" w:cs="Times New Roman"/>
          <w:b/>
          <w:bCs/>
          <w:i/>
          <w:iCs/>
          <w:color w:val="000000" w:themeColor="text1"/>
          <w:sz w:val="26"/>
          <w:szCs w:val="26"/>
          <w:shd w:val="clear" w:color="auto" w:fill="FFFFFF"/>
        </w:rPr>
      </w:pPr>
      <w:bookmarkStart w:id="17" w:name="_Toc79052658"/>
      <w:r w:rsidRPr="006E7C35">
        <w:rPr>
          <w:rFonts w:ascii="Times New Roman" w:hAnsi="Times New Roman" w:cs="Times New Roman"/>
          <w:b/>
          <w:bCs/>
          <w:i/>
          <w:iCs/>
          <w:color w:val="000000" w:themeColor="text1"/>
          <w:sz w:val="26"/>
          <w:szCs w:val="26"/>
          <w:shd w:val="clear" w:color="auto" w:fill="FFFFFF"/>
        </w:rPr>
        <w:t>Total Number of breaches under investigation</w:t>
      </w:r>
      <w:bookmarkEnd w:id="17"/>
    </w:p>
    <w:p w14:paraId="30A3FB18" w14:textId="1A3A5082" w:rsidR="001C63E9" w:rsidRPr="00D70028" w:rsidRDefault="00DD0835" w:rsidP="00D70028">
      <w:pPr>
        <w:spacing w:line="360" w:lineRule="auto"/>
        <w:jc w:val="both"/>
        <w:rPr>
          <w:rFonts w:ascii="Times New Roman" w:hAnsi="Times New Roman" w:cs="Times New Roman"/>
          <w:i/>
          <w:iCs/>
          <w:color w:val="202124"/>
          <w:sz w:val="24"/>
          <w:szCs w:val="24"/>
          <w:shd w:val="clear" w:color="auto" w:fill="FFFFFF"/>
        </w:rPr>
      </w:pPr>
      <w:r>
        <w:rPr>
          <w:rFonts w:ascii="Times New Roman" w:hAnsi="Times New Roman" w:cs="Times New Roman"/>
          <w:color w:val="202124"/>
          <w:sz w:val="26"/>
          <w:szCs w:val="26"/>
          <w:shd w:val="clear" w:color="auto" w:fill="FFFFFF"/>
        </w:rPr>
        <w:t xml:space="preserve">          </w:t>
      </w:r>
      <w:r w:rsidR="00A33787" w:rsidRPr="00133704">
        <w:rPr>
          <w:rFonts w:ascii="Times New Roman" w:hAnsi="Times New Roman" w:cs="Times New Roman"/>
          <w:color w:val="202124"/>
          <w:sz w:val="26"/>
          <w:szCs w:val="26"/>
          <w:shd w:val="clear" w:color="auto" w:fill="FFFFFF"/>
        </w:rPr>
        <w:t xml:space="preserve">According to the dataset, there were 796 incidents of breach under investigation dating from November 2019 through June 2021. These incidents amount to a total of </w:t>
      </w:r>
      <w:r w:rsidR="00A33787" w:rsidRPr="00133704">
        <w:rPr>
          <w:rFonts w:ascii="Times New Roman" w:hAnsi="Times New Roman" w:cs="Times New Roman"/>
          <w:color w:val="202124"/>
          <w:sz w:val="26"/>
          <w:szCs w:val="26"/>
          <w:shd w:val="clear" w:color="auto" w:fill="FFFFFF"/>
        </w:rPr>
        <w:lastRenderedPageBreak/>
        <w:t>62,308,067 patients' health data. The types of breaches and the respective number of individuals involved is a follow</w:t>
      </w:r>
      <w:r w:rsidR="009B0735" w:rsidRPr="00133704">
        <w:rPr>
          <w:rFonts w:ascii="Times New Roman" w:hAnsi="Times New Roman" w:cs="Times New Roman"/>
          <w:color w:val="202124"/>
          <w:sz w:val="26"/>
          <w:szCs w:val="26"/>
          <w:shd w:val="clear" w:color="auto" w:fill="FFFFFF"/>
        </w:rPr>
        <w:t>.</w:t>
      </w:r>
      <w:r w:rsidR="009B0735" w:rsidRPr="005670BA">
        <w:rPr>
          <w:rFonts w:ascii="Times New Roman" w:hAnsi="Times New Roman" w:cs="Times New Roman"/>
          <w:color w:val="202124"/>
          <w:sz w:val="24"/>
          <w:szCs w:val="24"/>
          <w:shd w:val="clear" w:color="auto" w:fill="FFFFFF"/>
        </w:rPr>
        <w:t xml:space="preserve"> </w:t>
      </w:r>
      <w:r w:rsidR="009B0735" w:rsidRPr="005670BA">
        <w:rPr>
          <w:rFonts w:ascii="Times New Roman" w:hAnsi="Times New Roman" w:cs="Times New Roman"/>
          <w:i/>
          <w:iCs/>
          <w:color w:val="202124"/>
          <w:sz w:val="24"/>
          <w:szCs w:val="24"/>
          <w:shd w:val="clear" w:color="auto" w:fill="FFFFFF"/>
        </w:rPr>
        <w:t>(</w:t>
      </w:r>
      <w:r w:rsidR="004B1544" w:rsidRPr="005670BA">
        <w:rPr>
          <w:rFonts w:ascii="Times New Roman" w:hAnsi="Times New Roman" w:cs="Times New Roman"/>
          <w:i/>
          <w:iCs/>
          <w:color w:val="202124"/>
          <w:sz w:val="24"/>
          <w:szCs w:val="24"/>
          <w:shd w:val="clear" w:color="auto" w:fill="FFFFFF"/>
        </w:rPr>
        <w:t xml:space="preserve">See </w:t>
      </w:r>
      <w:r w:rsidR="00545A61" w:rsidRPr="005670BA">
        <w:rPr>
          <w:rFonts w:ascii="Times New Roman" w:hAnsi="Times New Roman" w:cs="Times New Roman"/>
          <w:i/>
          <w:iCs/>
          <w:color w:val="202124"/>
          <w:sz w:val="24"/>
          <w:szCs w:val="24"/>
          <w:shd w:val="clear" w:color="auto" w:fill="FFFFFF"/>
        </w:rPr>
        <w:t>Appendix.</w:t>
      </w:r>
      <w:r w:rsidR="00105100" w:rsidRPr="005670BA">
        <w:rPr>
          <w:rFonts w:ascii="Times New Roman" w:hAnsi="Times New Roman" w:cs="Times New Roman"/>
          <w:i/>
          <w:iCs/>
          <w:color w:val="202124"/>
          <w:sz w:val="24"/>
          <w:szCs w:val="24"/>
          <w:shd w:val="clear" w:color="auto" w:fill="FFFFFF"/>
        </w:rPr>
        <w:t>1.c</w:t>
      </w:r>
      <w:r w:rsidR="005E5498" w:rsidRPr="005670BA">
        <w:rPr>
          <w:rFonts w:ascii="Times New Roman" w:hAnsi="Times New Roman" w:cs="Times New Roman"/>
          <w:i/>
          <w:iCs/>
          <w:color w:val="202124"/>
          <w:sz w:val="24"/>
          <w:szCs w:val="24"/>
          <w:shd w:val="clear" w:color="auto" w:fill="FFFFFF"/>
        </w:rPr>
        <w:t xml:space="preserve"> &amp; d</w:t>
      </w:r>
      <w:r w:rsidR="00105100" w:rsidRPr="005670BA">
        <w:rPr>
          <w:rFonts w:ascii="Times New Roman" w:hAnsi="Times New Roman" w:cs="Times New Roman"/>
          <w:i/>
          <w:iCs/>
          <w:color w:val="202124"/>
          <w:sz w:val="24"/>
          <w:szCs w:val="24"/>
          <w:shd w:val="clear" w:color="auto" w:fill="FFFFFF"/>
        </w:rPr>
        <w:t xml:space="preserve"> for code)</w:t>
      </w:r>
      <w:r w:rsidR="001C63E9" w:rsidRPr="00D70028">
        <w:rPr>
          <w:rFonts w:ascii="Roboto" w:hAnsi="Roboto"/>
          <w:color w:val="202124"/>
          <w:shd w:val="clear" w:color="auto" w:fill="FFFFFF"/>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8"/>
        <w:gridCol w:w="4447"/>
        <w:gridCol w:w="3127"/>
      </w:tblGrid>
      <w:tr w:rsidR="001C63E9" w:rsidRPr="001C63E9" w14:paraId="18883FC4" w14:textId="77777777" w:rsidTr="0007464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4859D" w14:textId="77777777" w:rsidR="001C63E9" w:rsidRPr="001C63E9" w:rsidRDefault="001C63E9" w:rsidP="001C63E9">
            <w:pPr>
              <w:pStyle w:val="ListParagraph"/>
              <w:rPr>
                <w:rFonts w:ascii="Roboto" w:hAnsi="Roboto"/>
                <w:color w:val="202124"/>
                <w:shd w:val="clear" w:color="auto" w:fill="FFFFFF"/>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68CDC" w14:textId="77777777" w:rsidR="001C63E9" w:rsidRPr="001C63E9" w:rsidRDefault="001C63E9" w:rsidP="001C63E9">
            <w:pPr>
              <w:pStyle w:val="ListParagraph"/>
              <w:rPr>
                <w:rFonts w:ascii="Roboto" w:hAnsi="Roboto"/>
                <w:b/>
                <w:bCs/>
                <w:color w:val="202124"/>
                <w:shd w:val="clear" w:color="auto" w:fill="FFFFFF"/>
              </w:rPr>
            </w:pPr>
            <w:r w:rsidRPr="001C63E9">
              <w:rPr>
                <w:rFonts w:ascii="Roboto" w:hAnsi="Roboto"/>
                <w:b/>
                <w:bCs/>
                <w:color w:val="202124"/>
                <w:shd w:val="clear" w:color="auto" w:fill="FFFFFF"/>
              </w:rPr>
              <w:t>Type of Breach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6AFEF" w14:textId="77777777" w:rsidR="001C63E9" w:rsidRPr="001C63E9" w:rsidRDefault="001C63E9" w:rsidP="001C63E9">
            <w:pPr>
              <w:pStyle w:val="ListParagraph"/>
              <w:rPr>
                <w:rFonts w:ascii="Roboto" w:hAnsi="Roboto"/>
                <w:b/>
                <w:bCs/>
                <w:color w:val="202124"/>
                <w:shd w:val="clear" w:color="auto" w:fill="FFFFFF"/>
              </w:rPr>
            </w:pPr>
            <w:r w:rsidRPr="001C63E9">
              <w:rPr>
                <w:rFonts w:ascii="Roboto" w:hAnsi="Roboto"/>
                <w:b/>
                <w:bCs/>
                <w:color w:val="202124"/>
                <w:shd w:val="clear" w:color="auto" w:fill="FFFFFF"/>
              </w:rPr>
              <w:t>Individuals Affected</w:t>
            </w:r>
          </w:p>
        </w:tc>
      </w:tr>
      <w:tr w:rsidR="001C63E9" w:rsidRPr="001C63E9" w14:paraId="2C359AD2" w14:textId="77777777" w:rsidTr="000746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02F0CF" w14:textId="77777777" w:rsidR="001C63E9" w:rsidRPr="001C63E9" w:rsidRDefault="001C63E9" w:rsidP="001C63E9">
            <w:pPr>
              <w:pStyle w:val="ListParagraph"/>
              <w:rPr>
                <w:rFonts w:ascii="Roboto" w:hAnsi="Roboto"/>
                <w:b/>
                <w:bCs/>
                <w:color w:val="202124"/>
                <w:shd w:val="clear" w:color="auto" w:fill="FFFFFF"/>
              </w:rPr>
            </w:pPr>
            <w:r w:rsidRPr="001C63E9">
              <w:rPr>
                <w:rFonts w:ascii="Roboto" w:hAnsi="Roboto"/>
                <w:b/>
                <w:bCs/>
                <w:color w:val="202124"/>
                <w:shd w:val="clear" w:color="auto" w:fill="FFFFFF"/>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DD0E4B"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Hacking/IT Incident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A0599"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58416763</w:t>
            </w:r>
          </w:p>
        </w:tc>
      </w:tr>
      <w:tr w:rsidR="001C63E9" w:rsidRPr="001C63E9" w14:paraId="00041EAF" w14:textId="77777777" w:rsidTr="000746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8134C5" w14:textId="77777777" w:rsidR="001C63E9" w:rsidRPr="001C63E9" w:rsidRDefault="001C63E9" w:rsidP="001C63E9">
            <w:pPr>
              <w:pStyle w:val="ListParagraph"/>
              <w:rPr>
                <w:rFonts w:ascii="Roboto" w:hAnsi="Roboto"/>
                <w:b/>
                <w:bCs/>
                <w:color w:val="202124"/>
                <w:shd w:val="clear" w:color="auto" w:fill="FFFFFF"/>
              </w:rPr>
            </w:pPr>
            <w:r w:rsidRPr="001C63E9">
              <w:rPr>
                <w:rFonts w:ascii="Roboto" w:hAnsi="Roboto"/>
                <w:b/>
                <w:bCs/>
                <w:color w:val="202124"/>
                <w:shd w:val="clear" w:color="auto" w:fill="FFFFFF"/>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D2322C"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Unauthorized Access/Disclosure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DB9C33"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2994170</w:t>
            </w:r>
          </w:p>
        </w:tc>
      </w:tr>
      <w:tr w:rsidR="001C63E9" w:rsidRPr="001C63E9" w14:paraId="139741F4" w14:textId="77777777" w:rsidTr="000746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9BDFF" w14:textId="77777777" w:rsidR="001C63E9" w:rsidRPr="001C63E9" w:rsidRDefault="001C63E9" w:rsidP="001C63E9">
            <w:pPr>
              <w:pStyle w:val="ListParagraph"/>
              <w:rPr>
                <w:rFonts w:ascii="Roboto" w:hAnsi="Roboto"/>
                <w:b/>
                <w:bCs/>
                <w:color w:val="202124"/>
                <w:shd w:val="clear" w:color="auto" w:fill="FFFFFF"/>
              </w:rPr>
            </w:pPr>
            <w:r w:rsidRPr="001C63E9">
              <w:rPr>
                <w:rFonts w:ascii="Roboto" w:hAnsi="Roboto"/>
                <w:b/>
                <w:bCs/>
                <w:color w:val="202124"/>
                <w:shd w:val="clear" w:color="auto" w:fill="FFFFFF"/>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9AAFBD"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Improper Disposal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4ADAA"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625866</w:t>
            </w:r>
          </w:p>
        </w:tc>
      </w:tr>
      <w:tr w:rsidR="001C63E9" w:rsidRPr="001C63E9" w14:paraId="0A610AC6" w14:textId="77777777" w:rsidTr="0007464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9F666" w14:textId="77777777" w:rsidR="001C63E9" w:rsidRPr="001C63E9" w:rsidRDefault="001C63E9" w:rsidP="001C63E9">
            <w:pPr>
              <w:pStyle w:val="ListParagraph"/>
              <w:rPr>
                <w:rFonts w:ascii="Roboto" w:hAnsi="Roboto"/>
                <w:b/>
                <w:bCs/>
                <w:color w:val="202124"/>
                <w:shd w:val="clear" w:color="auto" w:fill="FFFFFF"/>
              </w:rPr>
            </w:pPr>
            <w:r w:rsidRPr="001C63E9">
              <w:rPr>
                <w:rFonts w:ascii="Roboto" w:hAnsi="Roboto"/>
                <w:b/>
                <w:bCs/>
                <w:color w:val="202124"/>
                <w:shd w:val="clear" w:color="auto" w:fill="FFFFFF"/>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E68D7"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Loss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08EC60"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144045</w:t>
            </w:r>
          </w:p>
        </w:tc>
      </w:tr>
      <w:tr w:rsidR="001C63E9" w:rsidRPr="001C63E9" w14:paraId="755BBD06" w14:textId="77777777" w:rsidTr="000746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E716FC" w14:textId="77777777" w:rsidR="001C63E9" w:rsidRPr="001C63E9" w:rsidRDefault="001C63E9" w:rsidP="001C63E9">
            <w:pPr>
              <w:pStyle w:val="ListParagraph"/>
              <w:rPr>
                <w:rFonts w:ascii="Roboto" w:hAnsi="Roboto"/>
                <w:b/>
                <w:bCs/>
                <w:color w:val="202124"/>
                <w:shd w:val="clear" w:color="auto" w:fill="FFFFFF"/>
              </w:rPr>
            </w:pPr>
            <w:r w:rsidRPr="001C63E9">
              <w:rPr>
                <w:rFonts w:ascii="Roboto" w:hAnsi="Roboto"/>
                <w:b/>
                <w:bCs/>
                <w:color w:val="202124"/>
                <w:shd w:val="clear" w:color="auto" w:fill="FFFFFF"/>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99F36"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Theft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D900A" w14:textId="77777777" w:rsidR="001C63E9" w:rsidRPr="001C63E9" w:rsidRDefault="001C63E9" w:rsidP="001C63E9">
            <w:pPr>
              <w:pStyle w:val="ListParagraph"/>
              <w:rPr>
                <w:rFonts w:ascii="Roboto" w:hAnsi="Roboto"/>
                <w:color w:val="202124"/>
                <w:shd w:val="clear" w:color="auto" w:fill="FFFFFF"/>
              </w:rPr>
            </w:pPr>
            <w:r w:rsidRPr="001C63E9">
              <w:rPr>
                <w:rFonts w:ascii="Roboto" w:hAnsi="Roboto"/>
                <w:color w:val="202124"/>
                <w:shd w:val="clear" w:color="auto" w:fill="FFFFFF"/>
              </w:rPr>
              <w:t>127223</w:t>
            </w:r>
          </w:p>
        </w:tc>
      </w:tr>
    </w:tbl>
    <w:p w14:paraId="2685580B" w14:textId="2B3879C3" w:rsidR="00773E5F" w:rsidRPr="005C4DA8" w:rsidRDefault="00773E5F" w:rsidP="005C4DA8">
      <w:pPr>
        <w:pStyle w:val="ListParagraph"/>
        <w:spacing w:line="360" w:lineRule="auto"/>
        <w:jc w:val="both"/>
        <w:rPr>
          <w:rFonts w:ascii="Roboto" w:hAnsi="Roboto"/>
          <w:color w:val="202124"/>
          <w:shd w:val="clear" w:color="auto" w:fill="FFFFFF"/>
        </w:rPr>
      </w:pPr>
    </w:p>
    <w:p w14:paraId="2345F393" w14:textId="4AF97A87" w:rsidR="001A5796" w:rsidRPr="00133704" w:rsidRDefault="00532850" w:rsidP="005337FE">
      <w:pPr>
        <w:spacing w:line="360" w:lineRule="auto"/>
        <w:jc w:val="both"/>
        <w:rPr>
          <w:rFonts w:ascii="Times New Roman" w:hAnsi="Times New Roman" w:cs="Times New Roman"/>
          <w:color w:val="202124"/>
          <w:sz w:val="26"/>
          <w:szCs w:val="26"/>
          <w:shd w:val="clear" w:color="auto" w:fill="FFFFFF"/>
        </w:rPr>
      </w:pPr>
      <w:r w:rsidRPr="00BE497F">
        <w:rPr>
          <w:rFonts w:cstheme="minorHAnsi"/>
          <w:b/>
          <w:bCs/>
          <w:noProof/>
        </w:rPr>
        <w:drawing>
          <wp:anchor distT="0" distB="0" distL="114300" distR="114300" simplePos="0" relativeHeight="251659264" behindDoc="0" locked="0" layoutInCell="1" allowOverlap="1" wp14:anchorId="71900767" wp14:editId="6F99B283">
            <wp:simplePos x="0" y="0"/>
            <wp:positionH relativeFrom="column">
              <wp:posOffset>1117600</wp:posOffset>
            </wp:positionH>
            <wp:positionV relativeFrom="paragraph">
              <wp:posOffset>1238885</wp:posOffset>
            </wp:positionV>
            <wp:extent cx="3511550" cy="2717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271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612" w:rsidRPr="00133704">
        <w:rPr>
          <w:rFonts w:ascii="Times New Roman" w:hAnsi="Times New Roman" w:cs="Times New Roman"/>
          <w:color w:val="202124"/>
          <w:sz w:val="26"/>
          <w:szCs w:val="26"/>
          <w:shd w:val="clear" w:color="auto" w:fill="FFFFFF"/>
        </w:rPr>
        <w:t>From the summary above, we see that most breaches (&gt; 72%) under investigation that occurred during the COVID-19 pandemic were associated with hacking/IT incidents, 20% involved unauthorized access/disclosure, 3.9% for incidents involving theft, 1.9% involved data loss, and 1.4% for improper disposal of PHI.</w:t>
      </w:r>
    </w:p>
    <w:p w14:paraId="459A99CB" w14:textId="4E69C6B9" w:rsidR="001A5796" w:rsidRDefault="001A5796" w:rsidP="001A5796">
      <w:pPr>
        <w:pStyle w:val="ListParagraph"/>
        <w:spacing w:line="360" w:lineRule="auto"/>
        <w:ind w:left="630"/>
        <w:jc w:val="both"/>
        <w:rPr>
          <w:rFonts w:ascii="Roboto" w:hAnsi="Roboto"/>
          <w:color w:val="202124"/>
          <w:shd w:val="clear" w:color="auto" w:fill="FFFFFF"/>
        </w:rPr>
      </w:pPr>
    </w:p>
    <w:p w14:paraId="73C4E757" w14:textId="4E4F5387" w:rsidR="005E5498" w:rsidRPr="00BC3C70" w:rsidRDefault="005C5299" w:rsidP="005E5498">
      <w:pPr>
        <w:pStyle w:val="ListParagraph"/>
        <w:spacing w:line="360" w:lineRule="auto"/>
        <w:ind w:left="630"/>
        <w:jc w:val="both"/>
        <w:rPr>
          <w:i/>
          <w:iCs/>
          <w:color w:val="202124"/>
          <w:sz w:val="26"/>
          <w:szCs w:val="26"/>
          <w:shd w:val="clear" w:color="auto" w:fill="FFFFFF"/>
        </w:rPr>
      </w:pPr>
      <w:r w:rsidRPr="00BC3C70">
        <w:rPr>
          <w:i/>
          <w:iCs/>
          <w:color w:val="202124"/>
          <w:sz w:val="26"/>
          <w:szCs w:val="26"/>
          <w:shd w:val="clear" w:color="auto" w:fill="FFFFFF"/>
        </w:rPr>
        <w:t xml:space="preserve">            </w:t>
      </w:r>
      <w:r w:rsidR="00BC3C70">
        <w:rPr>
          <w:i/>
          <w:iCs/>
          <w:color w:val="202124"/>
          <w:sz w:val="26"/>
          <w:szCs w:val="26"/>
          <w:shd w:val="clear" w:color="auto" w:fill="FFFFFF"/>
        </w:rPr>
        <w:t xml:space="preserve">      </w:t>
      </w:r>
      <w:r w:rsidRPr="00BC3C70">
        <w:rPr>
          <w:i/>
          <w:iCs/>
          <w:color w:val="202124"/>
          <w:sz w:val="26"/>
          <w:szCs w:val="26"/>
          <w:shd w:val="clear" w:color="auto" w:fill="FFFFFF"/>
        </w:rPr>
        <w:t xml:space="preserve">  </w:t>
      </w:r>
      <w:r w:rsidR="007346C6" w:rsidRPr="00BC3C70">
        <w:rPr>
          <w:i/>
          <w:iCs/>
          <w:color w:val="202124"/>
          <w:sz w:val="26"/>
          <w:szCs w:val="26"/>
          <w:shd w:val="clear" w:color="auto" w:fill="FFFFFF"/>
        </w:rPr>
        <w:t xml:space="preserve">A Pie Chart showing </w:t>
      </w:r>
      <w:r w:rsidR="007C7702" w:rsidRPr="00BC3C70">
        <w:rPr>
          <w:i/>
          <w:iCs/>
          <w:color w:val="202124"/>
          <w:sz w:val="26"/>
          <w:szCs w:val="26"/>
          <w:shd w:val="clear" w:color="auto" w:fill="FFFFFF"/>
        </w:rPr>
        <w:t>location of breach by percentage.</w:t>
      </w:r>
    </w:p>
    <w:p w14:paraId="6B3B9C0D" w14:textId="77777777" w:rsidR="005E5498" w:rsidRPr="007C7702" w:rsidRDefault="005E5498" w:rsidP="005E5498">
      <w:pPr>
        <w:pStyle w:val="ListParagraph"/>
        <w:spacing w:line="360" w:lineRule="auto"/>
        <w:ind w:left="630"/>
        <w:jc w:val="both"/>
        <w:rPr>
          <w:rFonts w:ascii="Roboto" w:hAnsi="Roboto"/>
          <w:i/>
          <w:iCs/>
          <w:color w:val="202124"/>
          <w:shd w:val="clear" w:color="auto" w:fill="FFFFFF"/>
        </w:rPr>
      </w:pPr>
    </w:p>
    <w:p w14:paraId="138AB9C9" w14:textId="77777777" w:rsidR="00D70028" w:rsidRDefault="00D70028" w:rsidP="00981287">
      <w:pPr>
        <w:pStyle w:val="Heading3"/>
        <w:rPr>
          <w:rFonts w:ascii="Times New Roman" w:hAnsi="Times New Roman" w:cs="Times New Roman"/>
          <w:b/>
          <w:bCs/>
          <w:i/>
          <w:iCs/>
          <w:color w:val="auto"/>
          <w:sz w:val="26"/>
          <w:szCs w:val="26"/>
          <w:shd w:val="clear" w:color="auto" w:fill="FFFFFF"/>
        </w:rPr>
      </w:pPr>
      <w:bookmarkStart w:id="18" w:name="_Toc79052659"/>
    </w:p>
    <w:p w14:paraId="5EC2DE61" w14:textId="4A2F4C30" w:rsidR="001A5796" w:rsidRDefault="00F10FBA" w:rsidP="00981287">
      <w:pPr>
        <w:pStyle w:val="Heading3"/>
        <w:rPr>
          <w:rFonts w:ascii="Times New Roman" w:hAnsi="Times New Roman" w:cs="Times New Roman"/>
          <w:b/>
          <w:bCs/>
          <w:i/>
          <w:iCs/>
          <w:color w:val="auto"/>
          <w:sz w:val="26"/>
          <w:szCs w:val="26"/>
          <w:shd w:val="clear" w:color="auto" w:fill="FFFFFF"/>
        </w:rPr>
      </w:pPr>
      <w:r w:rsidRPr="006E7C35">
        <w:rPr>
          <w:rFonts w:ascii="Times New Roman" w:hAnsi="Times New Roman" w:cs="Times New Roman"/>
          <w:b/>
          <w:bCs/>
          <w:i/>
          <w:iCs/>
          <w:color w:val="auto"/>
          <w:sz w:val="26"/>
          <w:szCs w:val="26"/>
          <w:shd w:val="clear" w:color="auto" w:fill="FFFFFF"/>
        </w:rPr>
        <w:t>Analyzing Breach</w:t>
      </w:r>
      <w:r w:rsidR="001A5796" w:rsidRPr="006E7C35">
        <w:rPr>
          <w:rFonts w:ascii="Times New Roman" w:hAnsi="Times New Roman" w:cs="Times New Roman"/>
          <w:b/>
          <w:bCs/>
          <w:i/>
          <w:iCs/>
          <w:color w:val="auto"/>
          <w:sz w:val="26"/>
          <w:szCs w:val="26"/>
          <w:shd w:val="clear" w:color="auto" w:fill="FFFFFF"/>
        </w:rPr>
        <w:t xml:space="preserve"> </w:t>
      </w:r>
      <w:r w:rsidR="00542056" w:rsidRPr="006E7C35">
        <w:rPr>
          <w:rFonts w:ascii="Times New Roman" w:hAnsi="Times New Roman" w:cs="Times New Roman"/>
          <w:b/>
          <w:bCs/>
          <w:i/>
          <w:iCs/>
          <w:color w:val="auto"/>
          <w:sz w:val="26"/>
          <w:szCs w:val="26"/>
          <w:shd w:val="clear" w:color="auto" w:fill="FFFFFF"/>
        </w:rPr>
        <w:t>L</w:t>
      </w:r>
      <w:r w:rsidR="001A5796" w:rsidRPr="006E7C35">
        <w:rPr>
          <w:rFonts w:ascii="Times New Roman" w:hAnsi="Times New Roman" w:cs="Times New Roman"/>
          <w:b/>
          <w:bCs/>
          <w:i/>
          <w:iCs/>
          <w:color w:val="auto"/>
          <w:sz w:val="26"/>
          <w:szCs w:val="26"/>
          <w:shd w:val="clear" w:color="auto" w:fill="FFFFFF"/>
        </w:rPr>
        <w:t>ocation</w:t>
      </w:r>
      <w:bookmarkEnd w:id="18"/>
    </w:p>
    <w:p w14:paraId="6430BAF7" w14:textId="77777777" w:rsidR="005F3203" w:rsidRPr="005F3203" w:rsidRDefault="005F3203" w:rsidP="005F3203"/>
    <w:p w14:paraId="5CF0FBB7" w14:textId="612B813E" w:rsidR="00F10FBA" w:rsidRPr="005670BA" w:rsidRDefault="005F3203" w:rsidP="006E7C35">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6"/>
          <w:szCs w:val="26"/>
          <w:shd w:val="clear" w:color="auto" w:fill="FFFFFF"/>
        </w:rPr>
        <w:t xml:space="preserve">          </w:t>
      </w:r>
      <w:r w:rsidR="00271FE5" w:rsidRPr="00133704">
        <w:rPr>
          <w:rFonts w:ascii="Times New Roman" w:hAnsi="Times New Roman" w:cs="Times New Roman"/>
          <w:color w:val="202124"/>
          <w:sz w:val="26"/>
          <w:szCs w:val="26"/>
          <w:shd w:val="clear" w:color="auto" w:fill="FFFFFF"/>
        </w:rPr>
        <w:t xml:space="preserve">From the results above, most breaches involved hacking/IT incidents, therefore it was worth doing further analysis on the location of these incidents. Below is a summary of the findings.  </w:t>
      </w:r>
      <w:r w:rsidR="00185CDA" w:rsidRPr="001E6136">
        <w:rPr>
          <w:rFonts w:ascii="Times New Roman" w:hAnsi="Times New Roman" w:cs="Times New Roman"/>
          <w:i/>
          <w:iCs/>
          <w:color w:val="202124"/>
          <w:sz w:val="24"/>
          <w:szCs w:val="24"/>
          <w:shd w:val="clear" w:color="auto" w:fill="FFFFFF"/>
        </w:rPr>
        <w:t>(See</w:t>
      </w:r>
      <w:r w:rsidR="00105100" w:rsidRPr="001E6136">
        <w:rPr>
          <w:rFonts w:ascii="Times New Roman" w:hAnsi="Times New Roman" w:cs="Times New Roman"/>
          <w:i/>
          <w:iCs/>
          <w:color w:val="202124"/>
          <w:sz w:val="24"/>
          <w:szCs w:val="24"/>
          <w:shd w:val="clear" w:color="auto" w:fill="FFFFFF"/>
        </w:rPr>
        <w:t xml:space="preserve"> Appendix.</w:t>
      </w:r>
      <w:r w:rsidR="00432494" w:rsidRPr="001E6136">
        <w:rPr>
          <w:rFonts w:ascii="Times New Roman" w:hAnsi="Times New Roman" w:cs="Times New Roman"/>
          <w:i/>
          <w:iCs/>
          <w:color w:val="202124"/>
          <w:sz w:val="24"/>
          <w:szCs w:val="24"/>
          <w:shd w:val="clear" w:color="auto" w:fill="FFFFFF"/>
        </w:rPr>
        <w:t>1</w:t>
      </w:r>
      <w:r w:rsidR="00185CDA" w:rsidRPr="001E6136">
        <w:rPr>
          <w:rFonts w:ascii="Times New Roman" w:hAnsi="Times New Roman" w:cs="Times New Roman"/>
          <w:i/>
          <w:iCs/>
          <w:color w:val="202124"/>
          <w:sz w:val="24"/>
          <w:szCs w:val="24"/>
          <w:shd w:val="clear" w:color="auto" w:fill="FFFFFF"/>
        </w:rPr>
        <w:t xml:space="preserve">. </w:t>
      </w:r>
      <w:r w:rsidR="00545A61" w:rsidRPr="001E6136">
        <w:rPr>
          <w:rFonts w:ascii="Times New Roman" w:hAnsi="Times New Roman" w:cs="Times New Roman"/>
          <w:i/>
          <w:iCs/>
          <w:color w:val="202124"/>
          <w:sz w:val="24"/>
          <w:szCs w:val="24"/>
          <w:shd w:val="clear" w:color="auto" w:fill="FFFFFF"/>
        </w:rPr>
        <w:t>e</w:t>
      </w:r>
      <w:r w:rsidR="00D465E1" w:rsidRPr="001E6136">
        <w:rPr>
          <w:rFonts w:ascii="Times New Roman" w:hAnsi="Times New Roman" w:cs="Times New Roman"/>
          <w:i/>
          <w:iCs/>
          <w:color w:val="202124"/>
          <w:sz w:val="24"/>
          <w:szCs w:val="24"/>
          <w:shd w:val="clear" w:color="auto" w:fill="FFFFFF"/>
        </w:rPr>
        <w:t xml:space="preserve"> for code)</w:t>
      </w:r>
    </w:p>
    <w:p w14:paraId="1549A7ED" w14:textId="56CE78C0" w:rsidR="00FF414A" w:rsidRPr="001E71C3" w:rsidRDefault="00E6382A" w:rsidP="00E6382A">
      <w:pPr>
        <w:spacing w:line="360" w:lineRule="auto"/>
        <w:rPr>
          <w:rFonts w:eastAsia="Times New Roman" w:cstheme="minorHAnsi"/>
          <w:b/>
          <w:bCs/>
          <w:sz w:val="24"/>
          <w:szCs w:val="24"/>
        </w:rPr>
      </w:pPr>
      <w:r w:rsidRPr="001E71C3">
        <w:rPr>
          <w:rFonts w:eastAsia="Times New Roman" w:cstheme="minorHAnsi"/>
          <w:sz w:val="24"/>
          <w:szCs w:val="24"/>
        </w:rPr>
        <w:t xml:space="preserve">              </w:t>
      </w:r>
      <w:r w:rsidR="00FF414A" w:rsidRPr="001E71C3">
        <w:rPr>
          <w:rFonts w:eastAsia="Times New Roman" w:cstheme="minorHAnsi"/>
          <w:b/>
          <w:bCs/>
          <w:sz w:val="24"/>
          <w:szCs w:val="24"/>
        </w:rPr>
        <w:t>Location of breach</w:t>
      </w:r>
    </w:p>
    <w:p w14:paraId="45BBE8B8" w14:textId="48D5893A" w:rsidR="00FF414A" w:rsidRPr="00D274E6" w:rsidRDefault="00E6382A" w:rsidP="00E63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FF414A" w:rsidRPr="00D274E6">
        <w:rPr>
          <w:rFonts w:ascii="Courier New" w:eastAsia="Times New Roman" w:hAnsi="Courier New" w:cs="Courier New"/>
          <w:color w:val="000000"/>
          <w:sz w:val="21"/>
          <w:szCs w:val="21"/>
        </w:rPr>
        <w:t>Network Server</w:t>
      </w:r>
      <w:r w:rsidR="00FF414A">
        <w:rPr>
          <w:rFonts w:ascii="Courier New" w:eastAsia="Times New Roman" w:hAnsi="Courier New" w:cs="Courier New"/>
          <w:color w:val="000000"/>
          <w:sz w:val="21"/>
          <w:szCs w:val="21"/>
        </w:rPr>
        <w:t>:</w:t>
      </w:r>
      <w:r w:rsidR="00FF414A" w:rsidRPr="00D274E6">
        <w:rPr>
          <w:rFonts w:ascii="Courier New" w:eastAsia="Times New Roman" w:hAnsi="Courier New" w:cs="Courier New"/>
          <w:color w:val="000000"/>
          <w:sz w:val="21"/>
          <w:szCs w:val="21"/>
        </w:rPr>
        <w:t xml:space="preserve"> </w:t>
      </w:r>
      <w:r w:rsidR="00FF414A">
        <w:rPr>
          <w:rFonts w:ascii="Courier New" w:eastAsia="Times New Roman" w:hAnsi="Courier New" w:cs="Courier New"/>
          <w:color w:val="000000"/>
          <w:sz w:val="21"/>
          <w:szCs w:val="21"/>
        </w:rPr>
        <w:t>329</w:t>
      </w:r>
    </w:p>
    <w:p w14:paraId="54DBA878" w14:textId="793BD75A" w:rsidR="00FF414A" w:rsidRPr="00D274E6" w:rsidRDefault="00E6382A" w:rsidP="00E63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FF414A" w:rsidRPr="00D274E6">
        <w:rPr>
          <w:rFonts w:ascii="Courier New" w:eastAsia="Times New Roman" w:hAnsi="Courier New" w:cs="Courier New"/>
          <w:color w:val="000000"/>
          <w:sz w:val="21"/>
          <w:szCs w:val="21"/>
        </w:rPr>
        <w:t>Email</w:t>
      </w:r>
      <w:r w:rsidR="00FF414A">
        <w:rPr>
          <w:rFonts w:ascii="Courier New" w:eastAsia="Times New Roman" w:hAnsi="Courier New" w:cs="Courier New"/>
          <w:color w:val="000000"/>
          <w:sz w:val="21"/>
          <w:szCs w:val="21"/>
        </w:rPr>
        <w:t>:</w:t>
      </w:r>
      <w:r w:rsidR="00FF414A" w:rsidRPr="00D274E6">
        <w:rPr>
          <w:rFonts w:ascii="Courier New" w:eastAsia="Times New Roman" w:hAnsi="Courier New" w:cs="Courier New"/>
          <w:color w:val="000000"/>
          <w:sz w:val="21"/>
          <w:szCs w:val="21"/>
        </w:rPr>
        <w:t xml:space="preserve"> </w:t>
      </w:r>
      <w:r w:rsidR="00FF414A">
        <w:rPr>
          <w:rFonts w:ascii="Courier New" w:eastAsia="Times New Roman" w:hAnsi="Courier New" w:cs="Courier New"/>
          <w:color w:val="000000"/>
          <w:sz w:val="21"/>
          <w:szCs w:val="21"/>
        </w:rPr>
        <w:t>265</w:t>
      </w:r>
    </w:p>
    <w:p w14:paraId="09DAE454" w14:textId="78C39D6D" w:rsidR="00FF414A" w:rsidRPr="00D274E6" w:rsidRDefault="00E6382A" w:rsidP="00E63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FF414A" w:rsidRPr="00D274E6">
        <w:rPr>
          <w:rFonts w:ascii="Courier New" w:eastAsia="Times New Roman" w:hAnsi="Courier New" w:cs="Courier New"/>
          <w:color w:val="000000"/>
          <w:sz w:val="21"/>
          <w:szCs w:val="21"/>
        </w:rPr>
        <w:t>Paper/Films</w:t>
      </w:r>
      <w:r w:rsidR="00FF414A">
        <w:rPr>
          <w:rFonts w:ascii="Courier New" w:eastAsia="Times New Roman" w:hAnsi="Courier New" w:cs="Courier New"/>
          <w:color w:val="000000"/>
          <w:sz w:val="21"/>
          <w:szCs w:val="21"/>
        </w:rPr>
        <w:t>:</w:t>
      </w:r>
      <w:r w:rsidR="00FF414A" w:rsidRPr="00D274E6">
        <w:rPr>
          <w:rFonts w:ascii="Courier New" w:eastAsia="Times New Roman" w:hAnsi="Courier New" w:cs="Courier New"/>
          <w:color w:val="000000"/>
          <w:sz w:val="21"/>
          <w:szCs w:val="21"/>
        </w:rPr>
        <w:t xml:space="preserve"> </w:t>
      </w:r>
      <w:r w:rsidR="00FF414A">
        <w:rPr>
          <w:rFonts w:ascii="Courier New" w:eastAsia="Times New Roman" w:hAnsi="Courier New" w:cs="Courier New"/>
          <w:color w:val="000000"/>
          <w:sz w:val="21"/>
          <w:szCs w:val="21"/>
        </w:rPr>
        <w:t>54</w:t>
      </w:r>
    </w:p>
    <w:p w14:paraId="2D763119" w14:textId="48D370EA" w:rsidR="00FF414A" w:rsidRPr="00D274E6" w:rsidRDefault="00E6382A" w:rsidP="00E63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FF414A" w:rsidRPr="00D274E6">
        <w:rPr>
          <w:rFonts w:ascii="Courier New" w:eastAsia="Times New Roman" w:hAnsi="Courier New" w:cs="Courier New"/>
          <w:color w:val="000000"/>
          <w:sz w:val="21"/>
          <w:szCs w:val="21"/>
        </w:rPr>
        <w:t>Other</w:t>
      </w:r>
      <w:r w:rsidR="00FF414A">
        <w:rPr>
          <w:rFonts w:ascii="Courier New" w:eastAsia="Times New Roman" w:hAnsi="Courier New" w:cs="Courier New"/>
          <w:color w:val="000000"/>
          <w:sz w:val="21"/>
          <w:szCs w:val="21"/>
        </w:rPr>
        <w:t>:</w:t>
      </w:r>
      <w:r w:rsidR="00FF414A" w:rsidRPr="00D274E6">
        <w:rPr>
          <w:rFonts w:ascii="Courier New" w:eastAsia="Times New Roman" w:hAnsi="Courier New" w:cs="Courier New"/>
          <w:color w:val="000000"/>
          <w:sz w:val="21"/>
          <w:szCs w:val="21"/>
        </w:rPr>
        <w:t xml:space="preserve"> </w:t>
      </w:r>
      <w:r w:rsidR="00FF414A">
        <w:rPr>
          <w:rFonts w:ascii="Courier New" w:eastAsia="Times New Roman" w:hAnsi="Courier New" w:cs="Courier New"/>
          <w:color w:val="000000"/>
          <w:sz w:val="21"/>
          <w:szCs w:val="21"/>
        </w:rPr>
        <w:t>36</w:t>
      </w:r>
    </w:p>
    <w:p w14:paraId="2A4669F8" w14:textId="71AE1187" w:rsidR="00FF414A" w:rsidRPr="00D274E6" w:rsidRDefault="00E6382A" w:rsidP="00E63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FF414A" w:rsidRPr="00D274E6">
        <w:rPr>
          <w:rFonts w:ascii="Courier New" w:eastAsia="Times New Roman" w:hAnsi="Courier New" w:cs="Courier New"/>
          <w:color w:val="000000"/>
          <w:sz w:val="21"/>
          <w:szCs w:val="21"/>
        </w:rPr>
        <w:t>Electronic Medical Record</w:t>
      </w:r>
      <w:r w:rsidR="00FF414A">
        <w:rPr>
          <w:rFonts w:ascii="Courier New" w:eastAsia="Times New Roman" w:hAnsi="Courier New" w:cs="Courier New"/>
          <w:color w:val="000000"/>
          <w:sz w:val="21"/>
          <w:szCs w:val="21"/>
        </w:rPr>
        <w:t>:</w:t>
      </w:r>
      <w:r w:rsidR="00FF414A" w:rsidRPr="00D274E6">
        <w:rPr>
          <w:rFonts w:ascii="Courier New" w:eastAsia="Times New Roman" w:hAnsi="Courier New" w:cs="Courier New"/>
          <w:color w:val="000000"/>
          <w:sz w:val="21"/>
          <w:szCs w:val="21"/>
        </w:rPr>
        <w:t xml:space="preserve"> </w:t>
      </w:r>
      <w:r w:rsidR="00FF414A">
        <w:rPr>
          <w:rFonts w:ascii="Courier New" w:eastAsia="Times New Roman" w:hAnsi="Courier New" w:cs="Courier New"/>
          <w:color w:val="000000"/>
          <w:sz w:val="21"/>
          <w:szCs w:val="21"/>
        </w:rPr>
        <w:t>30</w:t>
      </w:r>
    </w:p>
    <w:p w14:paraId="6A5C196C" w14:textId="0784A415" w:rsidR="00FF414A" w:rsidRPr="00D274E6" w:rsidRDefault="00E6382A" w:rsidP="00E63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FF414A" w:rsidRPr="00D274E6">
        <w:rPr>
          <w:rFonts w:ascii="Courier New" w:eastAsia="Times New Roman" w:hAnsi="Courier New" w:cs="Courier New"/>
          <w:color w:val="000000"/>
          <w:sz w:val="21"/>
          <w:szCs w:val="21"/>
        </w:rPr>
        <w:t>Other Portable Electronic Device</w:t>
      </w:r>
      <w:r w:rsidR="00FF414A">
        <w:rPr>
          <w:rFonts w:ascii="Courier New" w:eastAsia="Times New Roman" w:hAnsi="Courier New" w:cs="Courier New"/>
          <w:color w:val="000000"/>
          <w:sz w:val="21"/>
          <w:szCs w:val="21"/>
        </w:rPr>
        <w:t>:</w:t>
      </w:r>
      <w:r w:rsidR="00FF414A" w:rsidRPr="00D274E6">
        <w:rPr>
          <w:rFonts w:ascii="Courier New" w:eastAsia="Times New Roman" w:hAnsi="Courier New" w:cs="Courier New"/>
          <w:color w:val="000000"/>
          <w:sz w:val="21"/>
          <w:szCs w:val="21"/>
        </w:rPr>
        <w:t xml:space="preserve"> </w:t>
      </w:r>
      <w:r w:rsidR="00FF414A">
        <w:rPr>
          <w:rFonts w:ascii="Courier New" w:eastAsia="Times New Roman" w:hAnsi="Courier New" w:cs="Courier New"/>
          <w:color w:val="000000"/>
          <w:sz w:val="21"/>
          <w:szCs w:val="21"/>
        </w:rPr>
        <w:t>10</w:t>
      </w:r>
    </w:p>
    <w:p w14:paraId="2E5DBC1F" w14:textId="6FCE0EF7" w:rsidR="00FF414A" w:rsidRDefault="00E6382A" w:rsidP="00E6382A">
      <w:pPr>
        <w:spacing w:line="36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FF414A" w:rsidRPr="00D274E6">
        <w:rPr>
          <w:rFonts w:ascii="Courier New" w:eastAsia="Times New Roman" w:hAnsi="Courier New" w:cs="Courier New"/>
          <w:color w:val="000000"/>
          <w:sz w:val="21"/>
          <w:szCs w:val="21"/>
        </w:rPr>
        <w:t>Laptop</w:t>
      </w:r>
      <w:r w:rsidR="00FF414A">
        <w:rPr>
          <w:rFonts w:ascii="Courier New" w:eastAsia="Times New Roman" w:hAnsi="Courier New" w:cs="Courier New"/>
          <w:color w:val="000000"/>
          <w:sz w:val="21"/>
          <w:szCs w:val="21"/>
        </w:rPr>
        <w:t>:</w:t>
      </w:r>
      <w:r w:rsidR="00FF414A" w:rsidRPr="00D274E6">
        <w:rPr>
          <w:rFonts w:ascii="Courier New" w:eastAsia="Times New Roman" w:hAnsi="Courier New" w:cs="Courier New"/>
          <w:color w:val="000000"/>
          <w:sz w:val="21"/>
          <w:szCs w:val="21"/>
        </w:rPr>
        <w:t xml:space="preserve"> </w:t>
      </w:r>
      <w:r w:rsidR="00FF414A">
        <w:rPr>
          <w:rFonts w:ascii="Courier New" w:eastAsia="Times New Roman" w:hAnsi="Courier New" w:cs="Courier New"/>
          <w:color w:val="000000"/>
          <w:sz w:val="21"/>
          <w:szCs w:val="21"/>
        </w:rPr>
        <w:t>9</w:t>
      </w:r>
    </w:p>
    <w:p w14:paraId="4DED7E6C" w14:textId="47C06CDF" w:rsidR="003C7E5B" w:rsidRPr="00133704" w:rsidRDefault="00AA0EBC" w:rsidP="003C7E5B">
      <w:pPr>
        <w:spacing w:line="360" w:lineRule="auto"/>
        <w:rPr>
          <w:rFonts w:ascii="Times New Roman" w:hAnsi="Times New Roman" w:cs="Times New Roman"/>
          <w:b/>
          <w:bCs/>
          <w:color w:val="202124"/>
          <w:sz w:val="26"/>
          <w:szCs w:val="26"/>
          <w:shd w:val="clear" w:color="auto" w:fill="FFFFFF"/>
        </w:rPr>
      </w:pPr>
      <w:r w:rsidRPr="00133704">
        <w:rPr>
          <w:rFonts w:ascii="Times New Roman" w:hAnsi="Times New Roman" w:cs="Times New Roman"/>
          <w:color w:val="202124"/>
          <w:sz w:val="26"/>
          <w:szCs w:val="26"/>
          <w:shd w:val="clear" w:color="auto" w:fill="FFFFFF"/>
        </w:rPr>
        <w:t xml:space="preserve">The analysis showed that network servers and emails were the main target breach locations, recording about 75%. Paper/films, electronic medical records, portable </w:t>
      </w:r>
      <w:r w:rsidR="000E006A" w:rsidRPr="00133704">
        <w:rPr>
          <w:rFonts w:ascii="Times New Roman" w:hAnsi="Times New Roman" w:cs="Times New Roman"/>
          <w:color w:val="202124"/>
          <w:sz w:val="26"/>
          <w:szCs w:val="26"/>
          <w:shd w:val="clear" w:color="auto" w:fill="FFFFFF"/>
        </w:rPr>
        <w:t>devices,</w:t>
      </w:r>
      <w:r w:rsidRPr="00133704">
        <w:rPr>
          <w:rFonts w:ascii="Times New Roman" w:hAnsi="Times New Roman" w:cs="Times New Roman"/>
          <w:color w:val="202124"/>
          <w:sz w:val="26"/>
          <w:szCs w:val="26"/>
          <w:shd w:val="clear" w:color="auto" w:fill="FFFFFF"/>
        </w:rPr>
        <w:t xml:space="preserve"> and laptop locations were targeted 54,30,10 and 9 times</w:t>
      </w:r>
      <w:r w:rsidR="009F3991">
        <w:rPr>
          <w:rFonts w:ascii="Times New Roman" w:hAnsi="Times New Roman" w:cs="Times New Roman"/>
          <w:color w:val="202124"/>
          <w:sz w:val="26"/>
          <w:szCs w:val="26"/>
          <w:shd w:val="clear" w:color="auto" w:fill="FFFFFF"/>
        </w:rPr>
        <w:t>,</w:t>
      </w:r>
      <w:r w:rsidRPr="00133704">
        <w:rPr>
          <w:rFonts w:ascii="Times New Roman" w:hAnsi="Times New Roman" w:cs="Times New Roman"/>
          <w:color w:val="202124"/>
          <w:sz w:val="26"/>
          <w:szCs w:val="26"/>
          <w:shd w:val="clear" w:color="auto" w:fill="FFFFFF"/>
        </w:rPr>
        <w:t xml:space="preserve"> respectively</w:t>
      </w:r>
      <w:r w:rsidRPr="00133704">
        <w:rPr>
          <w:rFonts w:ascii="Times New Roman" w:hAnsi="Times New Roman" w:cs="Times New Roman"/>
          <w:b/>
          <w:bCs/>
          <w:color w:val="202124"/>
          <w:sz w:val="26"/>
          <w:szCs w:val="26"/>
          <w:shd w:val="clear" w:color="auto" w:fill="FFFFFF"/>
        </w:rPr>
        <w:t>.</w:t>
      </w:r>
    </w:p>
    <w:p w14:paraId="6CF33A05" w14:textId="13A19856" w:rsidR="000A1D25" w:rsidRDefault="000A1D25" w:rsidP="00981287">
      <w:pPr>
        <w:pStyle w:val="Heading3"/>
        <w:rPr>
          <w:rFonts w:ascii="Times New Roman" w:hAnsi="Times New Roman" w:cs="Times New Roman"/>
          <w:b/>
          <w:bCs/>
          <w:i/>
          <w:iCs/>
          <w:color w:val="000000" w:themeColor="text1"/>
          <w:sz w:val="26"/>
          <w:szCs w:val="26"/>
          <w:shd w:val="clear" w:color="auto" w:fill="FFFFFF"/>
        </w:rPr>
      </w:pPr>
      <w:bookmarkStart w:id="19" w:name="_Toc79052660"/>
      <w:r w:rsidRPr="006E7C35">
        <w:rPr>
          <w:rFonts w:ascii="Times New Roman" w:hAnsi="Times New Roman" w:cs="Times New Roman"/>
          <w:b/>
          <w:bCs/>
          <w:i/>
          <w:iCs/>
          <w:color w:val="000000" w:themeColor="text1"/>
          <w:sz w:val="26"/>
          <w:szCs w:val="26"/>
          <w:shd w:val="clear" w:color="auto" w:fill="FFFFFF"/>
        </w:rPr>
        <w:t>Analy</w:t>
      </w:r>
      <w:r w:rsidR="00CE4F69" w:rsidRPr="006E7C35">
        <w:rPr>
          <w:rFonts w:ascii="Times New Roman" w:hAnsi="Times New Roman" w:cs="Times New Roman"/>
          <w:b/>
          <w:bCs/>
          <w:i/>
          <w:iCs/>
          <w:color w:val="000000" w:themeColor="text1"/>
          <w:sz w:val="26"/>
          <w:szCs w:val="26"/>
          <w:shd w:val="clear" w:color="auto" w:fill="FFFFFF"/>
        </w:rPr>
        <w:t xml:space="preserve">zing </w:t>
      </w:r>
      <w:r w:rsidR="00E238FA" w:rsidRPr="006E7C35">
        <w:rPr>
          <w:rFonts w:ascii="Times New Roman" w:hAnsi="Times New Roman" w:cs="Times New Roman"/>
          <w:b/>
          <w:bCs/>
          <w:i/>
          <w:iCs/>
          <w:color w:val="000000" w:themeColor="text1"/>
          <w:sz w:val="26"/>
          <w:szCs w:val="26"/>
          <w:shd w:val="clear" w:color="auto" w:fill="FFFFFF"/>
        </w:rPr>
        <w:t>the</w:t>
      </w:r>
      <w:r w:rsidR="00B01AEB" w:rsidRPr="006E7C35">
        <w:rPr>
          <w:rFonts w:ascii="Times New Roman" w:hAnsi="Times New Roman" w:cs="Times New Roman"/>
          <w:b/>
          <w:bCs/>
          <w:i/>
          <w:iCs/>
          <w:color w:val="000000" w:themeColor="text1"/>
          <w:sz w:val="26"/>
          <w:szCs w:val="26"/>
          <w:shd w:val="clear" w:color="auto" w:fill="FFFFFF"/>
        </w:rPr>
        <w:t xml:space="preserve"> Number of Indi</w:t>
      </w:r>
      <w:r w:rsidR="00B313B3" w:rsidRPr="006E7C35">
        <w:rPr>
          <w:rFonts w:ascii="Times New Roman" w:hAnsi="Times New Roman" w:cs="Times New Roman"/>
          <w:b/>
          <w:bCs/>
          <w:i/>
          <w:iCs/>
          <w:color w:val="000000" w:themeColor="text1"/>
          <w:sz w:val="26"/>
          <w:szCs w:val="26"/>
          <w:shd w:val="clear" w:color="auto" w:fill="FFFFFF"/>
        </w:rPr>
        <w:t>viduals Affected</w:t>
      </w:r>
      <w:r w:rsidR="00CE4F69" w:rsidRPr="006E7C35">
        <w:rPr>
          <w:rFonts w:ascii="Times New Roman" w:hAnsi="Times New Roman" w:cs="Times New Roman"/>
          <w:b/>
          <w:bCs/>
          <w:i/>
          <w:iCs/>
          <w:color w:val="000000" w:themeColor="text1"/>
          <w:sz w:val="26"/>
          <w:szCs w:val="26"/>
          <w:shd w:val="clear" w:color="auto" w:fill="FFFFFF"/>
        </w:rPr>
        <w:t xml:space="preserve"> </w:t>
      </w:r>
      <w:r w:rsidR="00C279E1" w:rsidRPr="006E7C35">
        <w:rPr>
          <w:rFonts w:ascii="Times New Roman" w:hAnsi="Times New Roman" w:cs="Times New Roman"/>
          <w:b/>
          <w:bCs/>
          <w:i/>
          <w:iCs/>
          <w:color w:val="000000" w:themeColor="text1"/>
          <w:sz w:val="26"/>
          <w:szCs w:val="26"/>
          <w:shd w:val="clear" w:color="auto" w:fill="FFFFFF"/>
        </w:rPr>
        <w:t>Over Time</w:t>
      </w:r>
      <w:bookmarkEnd w:id="19"/>
    </w:p>
    <w:p w14:paraId="101AF4C6" w14:textId="77777777" w:rsidR="005F3203" w:rsidRDefault="005F3203" w:rsidP="005F3203">
      <w:pPr>
        <w:rPr>
          <w:rFonts w:ascii="Times New Roman" w:hAnsi="Times New Roman" w:cs="Times New Roman"/>
          <w:color w:val="202124"/>
          <w:sz w:val="26"/>
          <w:szCs w:val="26"/>
          <w:shd w:val="clear" w:color="auto" w:fill="FFFFFF"/>
        </w:rPr>
      </w:pPr>
    </w:p>
    <w:p w14:paraId="395DD337" w14:textId="154248D6" w:rsidR="005F3203" w:rsidRPr="005F3203" w:rsidRDefault="005F3203" w:rsidP="005F3203">
      <w:r>
        <w:rPr>
          <w:rFonts w:ascii="Times New Roman" w:hAnsi="Times New Roman" w:cs="Times New Roman"/>
          <w:color w:val="202124"/>
          <w:sz w:val="26"/>
          <w:szCs w:val="26"/>
          <w:shd w:val="clear" w:color="auto" w:fill="FFFFFF"/>
        </w:rPr>
        <w:t xml:space="preserve">          </w:t>
      </w:r>
      <w:r w:rsidRPr="00133704">
        <w:rPr>
          <w:rFonts w:ascii="Times New Roman" w:hAnsi="Times New Roman" w:cs="Times New Roman"/>
          <w:color w:val="202124"/>
          <w:sz w:val="26"/>
          <w:szCs w:val="26"/>
          <w:shd w:val="clear" w:color="auto" w:fill="FFFFFF"/>
        </w:rPr>
        <w:t>An analysis of the total number of individuals affected by data breaches from Nov 2019 through June 2021 was done using a Time Series as shown in the graph below</w:t>
      </w:r>
      <w:r w:rsidRPr="00133704">
        <w:rPr>
          <w:rFonts w:ascii="Times New Roman" w:hAnsi="Times New Roman" w:cs="Times New Roman"/>
          <w:i/>
          <w:iCs/>
          <w:color w:val="202124"/>
          <w:shd w:val="clear" w:color="auto" w:fill="FFFFFF"/>
        </w:rPr>
        <w:t>. (See Appendix 1.f &amp; g for code)</w:t>
      </w:r>
    </w:p>
    <w:p w14:paraId="2DADA1B2" w14:textId="1CFB9240" w:rsidR="00C279E1" w:rsidRPr="00133704" w:rsidRDefault="005F3203" w:rsidP="003C7E5B">
      <w:pPr>
        <w:spacing w:line="360" w:lineRule="auto"/>
        <w:jc w:val="both"/>
        <w:rPr>
          <w:rFonts w:ascii="Times New Roman" w:hAnsi="Times New Roman" w:cs="Times New Roman"/>
          <w:i/>
          <w:iCs/>
          <w:color w:val="202124"/>
          <w:shd w:val="clear" w:color="auto" w:fill="FFFFFF"/>
        </w:rPr>
      </w:pPr>
      <w:r>
        <w:t xml:space="preserve">           </w:t>
      </w:r>
    </w:p>
    <w:p w14:paraId="27ECA269" w14:textId="77777777" w:rsidR="005F3203" w:rsidRDefault="00F4071E" w:rsidP="00C279E1">
      <w:pPr>
        <w:pStyle w:val="ListParagraph"/>
        <w:spacing w:line="360" w:lineRule="auto"/>
        <w:jc w:val="both"/>
        <w:rPr>
          <w:rFonts w:ascii="Roboto" w:hAnsi="Roboto"/>
          <w:i/>
          <w:iCs/>
          <w:color w:val="202124"/>
          <w:sz w:val="20"/>
          <w:szCs w:val="20"/>
          <w:shd w:val="clear" w:color="auto" w:fill="FFFFFF"/>
        </w:rPr>
      </w:pPr>
      <w:r>
        <w:rPr>
          <w:rFonts w:ascii="Roboto" w:hAnsi="Roboto"/>
          <w:i/>
          <w:iCs/>
          <w:color w:val="202124"/>
          <w:sz w:val="20"/>
          <w:szCs w:val="20"/>
          <w:shd w:val="clear" w:color="auto" w:fill="FFFFFF"/>
        </w:rPr>
        <w:t xml:space="preserve">          </w:t>
      </w:r>
    </w:p>
    <w:p w14:paraId="14A963BA" w14:textId="77777777" w:rsidR="00BC3C70" w:rsidRDefault="005F3203" w:rsidP="00C279E1">
      <w:pPr>
        <w:pStyle w:val="ListParagraph"/>
        <w:spacing w:line="360" w:lineRule="auto"/>
        <w:jc w:val="both"/>
        <w:rPr>
          <w:rFonts w:ascii="Roboto" w:hAnsi="Roboto"/>
          <w:i/>
          <w:iCs/>
          <w:color w:val="202124"/>
          <w:sz w:val="20"/>
          <w:szCs w:val="20"/>
          <w:shd w:val="clear" w:color="auto" w:fill="FFFFFF"/>
        </w:rPr>
      </w:pPr>
      <w:r w:rsidRPr="00133704">
        <w:rPr>
          <w:b/>
          <w:bCs/>
          <w:noProof/>
        </w:rPr>
        <w:lastRenderedPageBreak/>
        <w:drawing>
          <wp:anchor distT="0" distB="0" distL="114300" distR="114300" simplePos="0" relativeHeight="251658240" behindDoc="0" locked="0" layoutInCell="1" allowOverlap="1" wp14:anchorId="23340912" wp14:editId="1FF6A77C">
            <wp:simplePos x="0" y="0"/>
            <wp:positionH relativeFrom="margin">
              <wp:posOffset>463550</wp:posOffset>
            </wp:positionH>
            <wp:positionV relativeFrom="paragraph">
              <wp:posOffset>0</wp:posOffset>
            </wp:positionV>
            <wp:extent cx="5149850" cy="3206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850"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i/>
          <w:iCs/>
          <w:color w:val="202124"/>
          <w:sz w:val="20"/>
          <w:szCs w:val="20"/>
          <w:shd w:val="clear" w:color="auto" w:fill="FFFFFF"/>
        </w:rPr>
        <w:t xml:space="preserve">    </w:t>
      </w:r>
    </w:p>
    <w:p w14:paraId="60E986FE" w14:textId="7F760E1E" w:rsidR="00EE541C" w:rsidRPr="000412E1" w:rsidRDefault="00FB3BE1" w:rsidP="000412E1">
      <w:pPr>
        <w:spacing w:line="360" w:lineRule="auto"/>
        <w:jc w:val="both"/>
        <w:rPr>
          <w:color w:val="202124"/>
          <w:shd w:val="clear" w:color="auto" w:fill="FFFFFF"/>
        </w:rPr>
      </w:pPr>
      <w:r w:rsidRPr="0001037E">
        <w:rPr>
          <w:rFonts w:eastAsia="Times New Roman" w:cstheme="minorHAnsi"/>
          <w:b/>
          <w:bCs/>
          <w:noProof/>
          <w:sz w:val="24"/>
          <w:szCs w:val="24"/>
        </w:rPr>
        <w:drawing>
          <wp:anchor distT="0" distB="0" distL="114300" distR="114300" simplePos="0" relativeHeight="251660288" behindDoc="0" locked="0" layoutInCell="1" allowOverlap="1" wp14:anchorId="28461159" wp14:editId="50FB9FB6">
            <wp:simplePos x="0" y="0"/>
            <wp:positionH relativeFrom="margin">
              <wp:posOffset>749300</wp:posOffset>
            </wp:positionH>
            <wp:positionV relativeFrom="paragraph">
              <wp:posOffset>495300</wp:posOffset>
            </wp:positionV>
            <wp:extent cx="5041900" cy="26733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900"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2E1">
        <w:rPr>
          <w:i/>
          <w:iCs/>
          <w:color w:val="202124"/>
          <w:shd w:val="clear" w:color="auto" w:fill="FFFFFF"/>
        </w:rPr>
        <w:t xml:space="preserve">                                </w:t>
      </w:r>
      <w:r w:rsidR="00B16124" w:rsidRPr="000412E1">
        <w:rPr>
          <w:i/>
          <w:iCs/>
          <w:color w:val="202124"/>
          <w:shd w:val="clear" w:color="auto" w:fill="FFFFFF"/>
        </w:rPr>
        <w:t xml:space="preserve">A Time Series </w:t>
      </w:r>
      <w:bookmarkStart w:id="20" w:name="_Hlk75484074"/>
      <w:r w:rsidR="0053638A" w:rsidRPr="000412E1">
        <w:rPr>
          <w:i/>
          <w:iCs/>
          <w:color w:val="202124"/>
          <w:shd w:val="clear" w:color="auto" w:fill="FFFFFF"/>
        </w:rPr>
        <w:t xml:space="preserve">Showing Individuals </w:t>
      </w:r>
      <w:r w:rsidR="00ED4143" w:rsidRPr="000412E1">
        <w:rPr>
          <w:i/>
          <w:iCs/>
          <w:color w:val="202124"/>
          <w:shd w:val="clear" w:color="auto" w:fill="FFFFFF"/>
        </w:rPr>
        <w:t>Affected (</w:t>
      </w:r>
      <w:r w:rsidR="00AE00E7" w:rsidRPr="000412E1">
        <w:rPr>
          <w:i/>
          <w:iCs/>
          <w:color w:val="202124"/>
          <w:shd w:val="clear" w:color="auto" w:fill="FFFFFF"/>
        </w:rPr>
        <w:t>Patients)</w:t>
      </w:r>
      <w:r w:rsidR="0053638A" w:rsidRPr="000412E1">
        <w:rPr>
          <w:i/>
          <w:iCs/>
          <w:color w:val="202124"/>
          <w:shd w:val="clear" w:color="auto" w:fill="FFFFFF"/>
        </w:rPr>
        <w:t xml:space="preserve"> by Data Breach </w:t>
      </w:r>
      <w:r w:rsidR="00AE00E7" w:rsidRPr="000412E1">
        <w:rPr>
          <w:i/>
          <w:iCs/>
          <w:color w:val="202124"/>
          <w:shd w:val="clear" w:color="auto" w:fill="FFFFFF"/>
        </w:rPr>
        <w:t>Each Month</w:t>
      </w:r>
      <w:bookmarkEnd w:id="20"/>
      <w:r w:rsidR="00AE00E7" w:rsidRPr="000412E1">
        <w:rPr>
          <w:i/>
          <w:iCs/>
          <w:color w:val="202124"/>
          <w:shd w:val="clear" w:color="auto" w:fill="FFFFFF"/>
        </w:rPr>
        <w:t>.</w:t>
      </w:r>
      <w:r w:rsidR="00EE541C" w:rsidRPr="000412E1">
        <w:rPr>
          <w:color w:val="202124"/>
          <w:shd w:val="clear" w:color="auto" w:fill="FFFFFF"/>
        </w:rPr>
        <w:t xml:space="preserve"> </w:t>
      </w:r>
    </w:p>
    <w:p w14:paraId="4B63EA96" w14:textId="65A4D46C" w:rsidR="002D442A" w:rsidRPr="00BC3C70" w:rsidRDefault="00E91078" w:rsidP="00EE541C">
      <w:pPr>
        <w:spacing w:line="360" w:lineRule="auto"/>
        <w:jc w:val="both"/>
        <w:rPr>
          <w:rFonts w:ascii="Roboto" w:hAnsi="Roboto"/>
          <w:color w:val="202124"/>
          <w:shd w:val="clear" w:color="auto" w:fill="FFFFFF"/>
        </w:rPr>
      </w:pPr>
      <w:r w:rsidRPr="00BC3C70">
        <w:rPr>
          <w:rFonts w:ascii="Roboto" w:hAnsi="Roboto"/>
          <w:i/>
          <w:iCs/>
          <w:color w:val="202124"/>
          <w:shd w:val="clear" w:color="auto" w:fill="FFFFFF"/>
        </w:rPr>
        <w:t xml:space="preserve">  </w:t>
      </w:r>
      <w:r w:rsidR="00947717" w:rsidRPr="00BC3C70">
        <w:rPr>
          <w:rFonts w:ascii="Roboto" w:hAnsi="Roboto"/>
          <w:i/>
          <w:iCs/>
          <w:color w:val="202124"/>
          <w:shd w:val="clear" w:color="auto" w:fill="FFFFFF"/>
        </w:rPr>
        <w:t xml:space="preserve">              </w:t>
      </w:r>
    </w:p>
    <w:p w14:paraId="781ECD21" w14:textId="749A06AA" w:rsidR="002D277B" w:rsidRPr="00BC3C70" w:rsidRDefault="00FB3BE1" w:rsidP="002D277B">
      <w:pPr>
        <w:spacing w:line="360" w:lineRule="auto"/>
        <w:jc w:val="both"/>
        <w:rPr>
          <w:rFonts w:ascii="Times New Roman" w:hAnsi="Times New Roman" w:cs="Times New Roman"/>
          <w:i/>
          <w:iCs/>
          <w:color w:val="202124"/>
          <w:shd w:val="clear" w:color="auto" w:fill="FFFFFF"/>
        </w:rPr>
      </w:pPr>
      <w:r>
        <w:rPr>
          <w:rFonts w:ascii="Times New Roman" w:hAnsi="Times New Roman" w:cs="Times New Roman"/>
          <w:i/>
          <w:iCs/>
          <w:color w:val="202124"/>
          <w:sz w:val="20"/>
          <w:szCs w:val="20"/>
          <w:shd w:val="clear" w:color="auto" w:fill="FFFFFF"/>
        </w:rPr>
        <w:t xml:space="preserve">                                   </w:t>
      </w:r>
      <w:r w:rsidR="00BC3C70">
        <w:rPr>
          <w:rFonts w:ascii="Times New Roman" w:hAnsi="Times New Roman" w:cs="Times New Roman"/>
          <w:i/>
          <w:iCs/>
          <w:color w:val="202124"/>
          <w:sz w:val="20"/>
          <w:szCs w:val="20"/>
          <w:shd w:val="clear" w:color="auto" w:fill="FFFFFF"/>
        </w:rPr>
        <w:t xml:space="preserve"> </w:t>
      </w:r>
      <w:r w:rsidR="002D277B" w:rsidRPr="00BC3C70">
        <w:rPr>
          <w:rFonts w:ascii="Times New Roman" w:hAnsi="Times New Roman" w:cs="Times New Roman"/>
          <w:i/>
          <w:iCs/>
          <w:color w:val="202124"/>
          <w:shd w:val="clear" w:color="auto" w:fill="FFFFFF"/>
        </w:rPr>
        <w:t>A Bar Graph Showing Individuals Affected (Patients) by Data Breach Each Month</w:t>
      </w:r>
    </w:p>
    <w:p w14:paraId="22AB8E2B" w14:textId="57AB5773" w:rsidR="00C43097" w:rsidRPr="00F23F82" w:rsidRDefault="006E7C35" w:rsidP="00846299">
      <w:pPr>
        <w:spacing w:line="360" w:lineRule="auto"/>
        <w:jc w:val="both"/>
        <w:rPr>
          <w:rFonts w:ascii="Times New Roman" w:hAnsi="Times New Roman" w:cs="Times New Roman"/>
          <w:b/>
          <w:bCs/>
          <w:noProof/>
          <w:sz w:val="24"/>
          <w:szCs w:val="24"/>
        </w:rPr>
      </w:pPr>
      <w:r>
        <w:rPr>
          <w:rFonts w:ascii="Times New Roman" w:hAnsi="Times New Roman" w:cs="Times New Roman"/>
          <w:color w:val="202124"/>
          <w:sz w:val="24"/>
          <w:szCs w:val="24"/>
          <w:shd w:val="clear" w:color="auto" w:fill="FFFFFF"/>
        </w:rPr>
        <w:t xml:space="preserve">          </w:t>
      </w:r>
      <w:r w:rsidR="0082148C" w:rsidRPr="00133704">
        <w:rPr>
          <w:rFonts w:ascii="Times New Roman" w:hAnsi="Times New Roman" w:cs="Times New Roman"/>
          <w:color w:val="202124"/>
          <w:sz w:val="26"/>
          <w:szCs w:val="26"/>
          <w:shd w:val="clear" w:color="auto" w:fill="FFFFFF"/>
        </w:rPr>
        <w:t xml:space="preserve">To simplify the time series graph above, a bar plot was designed to visually show the breakdown by months. </w:t>
      </w:r>
      <w:r w:rsidR="00F73D14" w:rsidRPr="00133704">
        <w:rPr>
          <w:rFonts w:ascii="Times New Roman" w:hAnsi="Times New Roman" w:cs="Times New Roman"/>
          <w:color w:val="202124"/>
          <w:sz w:val="26"/>
          <w:szCs w:val="26"/>
          <w:shd w:val="clear" w:color="auto" w:fill="FFFFFF"/>
        </w:rPr>
        <w:t>It shows</w:t>
      </w:r>
      <w:r w:rsidR="0082148C" w:rsidRPr="00133704">
        <w:rPr>
          <w:rFonts w:ascii="Times New Roman" w:hAnsi="Times New Roman" w:cs="Times New Roman"/>
          <w:color w:val="202124"/>
          <w:sz w:val="26"/>
          <w:szCs w:val="26"/>
          <w:shd w:val="clear" w:color="auto" w:fill="FFFFFF"/>
        </w:rPr>
        <w:t xml:space="preserve"> a general upward trend in the number of individuals </w:t>
      </w:r>
      <w:r w:rsidR="0082148C" w:rsidRPr="00133704">
        <w:rPr>
          <w:rFonts w:ascii="Times New Roman" w:hAnsi="Times New Roman" w:cs="Times New Roman"/>
          <w:color w:val="202124"/>
          <w:sz w:val="26"/>
          <w:szCs w:val="26"/>
          <w:shd w:val="clear" w:color="auto" w:fill="FFFFFF"/>
        </w:rPr>
        <w:lastRenderedPageBreak/>
        <w:t xml:space="preserve">affected </w:t>
      </w:r>
      <w:r w:rsidR="0046392F" w:rsidRPr="00133704">
        <w:rPr>
          <w:rFonts w:ascii="Times New Roman" w:hAnsi="Times New Roman" w:cs="Times New Roman"/>
          <w:color w:val="202124"/>
          <w:sz w:val="26"/>
          <w:szCs w:val="26"/>
          <w:shd w:val="clear" w:color="auto" w:fill="FFFFFF"/>
        </w:rPr>
        <w:t>(patients)</w:t>
      </w:r>
      <w:r w:rsidR="00057F5C" w:rsidRPr="00133704">
        <w:rPr>
          <w:rFonts w:ascii="Times New Roman" w:hAnsi="Times New Roman" w:cs="Times New Roman"/>
          <w:color w:val="202124"/>
          <w:sz w:val="26"/>
          <w:szCs w:val="26"/>
          <w:shd w:val="clear" w:color="auto" w:fill="FFFFFF"/>
        </w:rPr>
        <w:t xml:space="preserve"> </w:t>
      </w:r>
      <w:r w:rsidR="00F77E76" w:rsidRPr="00133704">
        <w:rPr>
          <w:rFonts w:ascii="Times New Roman" w:hAnsi="Times New Roman" w:cs="Times New Roman"/>
          <w:color w:val="202124"/>
          <w:sz w:val="26"/>
          <w:szCs w:val="26"/>
          <w:shd w:val="clear" w:color="auto" w:fill="FFFFFF"/>
        </w:rPr>
        <w:t>by da</w:t>
      </w:r>
      <w:r w:rsidR="00D57DD5" w:rsidRPr="00133704">
        <w:rPr>
          <w:rFonts w:ascii="Times New Roman" w:hAnsi="Times New Roman" w:cs="Times New Roman"/>
          <w:color w:val="202124"/>
          <w:sz w:val="26"/>
          <w:szCs w:val="26"/>
          <w:shd w:val="clear" w:color="auto" w:fill="FFFFFF"/>
        </w:rPr>
        <w:t>ta breach</w:t>
      </w:r>
      <w:r w:rsidR="00F73D14" w:rsidRPr="00133704">
        <w:rPr>
          <w:rFonts w:ascii="Times New Roman" w:hAnsi="Times New Roman" w:cs="Times New Roman"/>
          <w:color w:val="202124"/>
          <w:sz w:val="26"/>
          <w:szCs w:val="26"/>
          <w:shd w:val="clear" w:color="auto" w:fill="FFFFFF"/>
        </w:rPr>
        <w:t xml:space="preserve">, with </w:t>
      </w:r>
      <w:r w:rsidR="00A15E43" w:rsidRPr="00133704">
        <w:rPr>
          <w:rFonts w:ascii="Times New Roman" w:hAnsi="Times New Roman" w:cs="Times New Roman"/>
          <w:color w:val="202124"/>
          <w:sz w:val="26"/>
          <w:szCs w:val="26"/>
          <w:shd w:val="clear" w:color="auto" w:fill="FFFFFF"/>
        </w:rPr>
        <w:t>peak</w:t>
      </w:r>
      <w:r w:rsidR="00C33A23" w:rsidRPr="00133704">
        <w:rPr>
          <w:rFonts w:ascii="Times New Roman" w:hAnsi="Times New Roman" w:cs="Times New Roman"/>
          <w:color w:val="202124"/>
          <w:sz w:val="26"/>
          <w:szCs w:val="26"/>
          <w:shd w:val="clear" w:color="auto" w:fill="FFFFFF"/>
        </w:rPr>
        <w:t xml:space="preserve"> </w:t>
      </w:r>
      <w:r w:rsidR="00D57DD5" w:rsidRPr="00133704">
        <w:rPr>
          <w:rFonts w:ascii="Times New Roman" w:hAnsi="Times New Roman" w:cs="Times New Roman"/>
          <w:color w:val="202124"/>
          <w:sz w:val="26"/>
          <w:szCs w:val="26"/>
          <w:shd w:val="clear" w:color="auto" w:fill="FFFFFF"/>
        </w:rPr>
        <w:t>values</w:t>
      </w:r>
      <w:r w:rsidR="00C33A23" w:rsidRPr="00133704">
        <w:rPr>
          <w:rFonts w:ascii="Times New Roman" w:hAnsi="Times New Roman" w:cs="Times New Roman"/>
          <w:color w:val="202124"/>
          <w:sz w:val="26"/>
          <w:szCs w:val="26"/>
          <w:shd w:val="clear" w:color="auto" w:fill="FFFFFF"/>
        </w:rPr>
        <w:t xml:space="preserve"> reported in</w:t>
      </w:r>
      <w:r w:rsidR="000412F8" w:rsidRPr="00133704">
        <w:rPr>
          <w:rFonts w:ascii="Times New Roman" w:hAnsi="Times New Roman" w:cs="Times New Roman"/>
          <w:color w:val="202124"/>
          <w:sz w:val="26"/>
          <w:szCs w:val="26"/>
          <w:shd w:val="clear" w:color="auto" w:fill="FFFFFF"/>
        </w:rPr>
        <w:t xml:space="preserve"> </w:t>
      </w:r>
      <w:r w:rsidR="00FA7F2E" w:rsidRPr="00133704">
        <w:rPr>
          <w:rFonts w:ascii="Times New Roman" w:hAnsi="Times New Roman" w:cs="Times New Roman"/>
          <w:color w:val="202124"/>
          <w:sz w:val="26"/>
          <w:szCs w:val="26"/>
          <w:shd w:val="clear" w:color="auto" w:fill="FFFFFF"/>
        </w:rPr>
        <w:t>Septem</w:t>
      </w:r>
      <w:r w:rsidR="00596602" w:rsidRPr="00133704">
        <w:rPr>
          <w:rFonts w:ascii="Times New Roman" w:hAnsi="Times New Roman" w:cs="Times New Roman"/>
          <w:color w:val="202124"/>
          <w:sz w:val="26"/>
          <w:szCs w:val="26"/>
          <w:shd w:val="clear" w:color="auto" w:fill="FFFFFF"/>
        </w:rPr>
        <w:t>ber</w:t>
      </w:r>
      <w:r w:rsidR="008060DD" w:rsidRPr="00133704">
        <w:rPr>
          <w:rFonts w:ascii="Times New Roman" w:hAnsi="Times New Roman" w:cs="Times New Roman"/>
          <w:color w:val="202124"/>
          <w:sz w:val="26"/>
          <w:szCs w:val="26"/>
          <w:shd w:val="clear" w:color="auto" w:fill="FFFFFF"/>
        </w:rPr>
        <w:t xml:space="preserve"> 2020;</w:t>
      </w:r>
      <w:r w:rsidR="00F41BBE" w:rsidRPr="00133704">
        <w:rPr>
          <w:rFonts w:ascii="Times New Roman" w:hAnsi="Times New Roman" w:cs="Times New Roman"/>
          <w:color w:val="202124"/>
          <w:sz w:val="26"/>
          <w:szCs w:val="26"/>
          <w:shd w:val="clear" w:color="auto" w:fill="FFFFFF"/>
        </w:rPr>
        <w:t xml:space="preserve"> December 2020</w:t>
      </w:r>
      <w:r w:rsidR="002B05B6" w:rsidRPr="00133704">
        <w:rPr>
          <w:rFonts w:ascii="Times New Roman" w:hAnsi="Times New Roman" w:cs="Times New Roman"/>
          <w:color w:val="202124"/>
          <w:sz w:val="26"/>
          <w:szCs w:val="26"/>
          <w:shd w:val="clear" w:color="auto" w:fill="FFFFFF"/>
        </w:rPr>
        <w:t>;</w:t>
      </w:r>
      <w:r w:rsidR="00F41BBE" w:rsidRPr="00133704">
        <w:rPr>
          <w:rFonts w:ascii="Times New Roman" w:hAnsi="Times New Roman" w:cs="Times New Roman"/>
          <w:color w:val="202124"/>
          <w:sz w:val="26"/>
          <w:szCs w:val="26"/>
          <w:shd w:val="clear" w:color="auto" w:fill="FFFFFF"/>
        </w:rPr>
        <w:t xml:space="preserve"> January 202</w:t>
      </w:r>
      <w:r w:rsidR="002B05B6" w:rsidRPr="00133704">
        <w:rPr>
          <w:rFonts w:ascii="Times New Roman" w:hAnsi="Times New Roman" w:cs="Times New Roman"/>
          <w:color w:val="202124"/>
          <w:sz w:val="26"/>
          <w:szCs w:val="26"/>
          <w:shd w:val="clear" w:color="auto" w:fill="FFFFFF"/>
        </w:rPr>
        <w:t>1;</w:t>
      </w:r>
      <w:r w:rsidR="008060DD" w:rsidRPr="00133704">
        <w:rPr>
          <w:rFonts w:ascii="Times New Roman" w:hAnsi="Times New Roman" w:cs="Times New Roman"/>
          <w:color w:val="202124"/>
          <w:sz w:val="26"/>
          <w:szCs w:val="26"/>
          <w:shd w:val="clear" w:color="auto" w:fill="FFFFFF"/>
        </w:rPr>
        <w:t xml:space="preserve"> </w:t>
      </w:r>
      <w:r w:rsidR="00E04E0C" w:rsidRPr="00133704">
        <w:rPr>
          <w:rFonts w:ascii="Times New Roman" w:hAnsi="Times New Roman" w:cs="Times New Roman"/>
          <w:color w:val="202124"/>
          <w:sz w:val="26"/>
          <w:szCs w:val="26"/>
          <w:shd w:val="clear" w:color="auto" w:fill="FFFFFF"/>
        </w:rPr>
        <w:t>February</w:t>
      </w:r>
      <w:r w:rsidR="00596602" w:rsidRPr="00133704">
        <w:rPr>
          <w:rFonts w:ascii="Times New Roman" w:hAnsi="Times New Roman" w:cs="Times New Roman"/>
          <w:color w:val="202124"/>
          <w:sz w:val="26"/>
          <w:szCs w:val="26"/>
          <w:shd w:val="clear" w:color="auto" w:fill="FFFFFF"/>
        </w:rPr>
        <w:t xml:space="preserve"> </w:t>
      </w:r>
      <w:r w:rsidR="00E04E0C" w:rsidRPr="00133704">
        <w:rPr>
          <w:rFonts w:ascii="Times New Roman" w:hAnsi="Times New Roman" w:cs="Times New Roman"/>
          <w:color w:val="202124"/>
          <w:sz w:val="26"/>
          <w:szCs w:val="26"/>
          <w:shd w:val="clear" w:color="auto" w:fill="FFFFFF"/>
        </w:rPr>
        <w:t xml:space="preserve">2021; and </w:t>
      </w:r>
      <w:r w:rsidR="002B05B6" w:rsidRPr="00133704">
        <w:rPr>
          <w:rFonts w:ascii="Times New Roman" w:hAnsi="Times New Roman" w:cs="Times New Roman"/>
          <w:color w:val="202124"/>
          <w:sz w:val="26"/>
          <w:szCs w:val="26"/>
          <w:shd w:val="clear" w:color="auto" w:fill="FFFFFF"/>
        </w:rPr>
        <w:t>May</w:t>
      </w:r>
      <w:r w:rsidR="00E04E0C" w:rsidRPr="00133704">
        <w:rPr>
          <w:rFonts w:ascii="Times New Roman" w:hAnsi="Times New Roman" w:cs="Times New Roman"/>
          <w:color w:val="202124"/>
          <w:sz w:val="26"/>
          <w:szCs w:val="26"/>
          <w:shd w:val="clear" w:color="auto" w:fill="FFFFFF"/>
        </w:rPr>
        <w:t xml:space="preserve"> </w:t>
      </w:r>
      <w:r w:rsidR="00F77E76" w:rsidRPr="00133704">
        <w:rPr>
          <w:rFonts w:ascii="Times New Roman" w:hAnsi="Times New Roman" w:cs="Times New Roman"/>
          <w:color w:val="202124"/>
          <w:sz w:val="26"/>
          <w:szCs w:val="26"/>
          <w:shd w:val="clear" w:color="auto" w:fill="FFFFFF"/>
        </w:rPr>
        <w:t>2021</w:t>
      </w:r>
      <w:r w:rsidR="00F77E76" w:rsidRPr="00F23F82">
        <w:rPr>
          <w:rFonts w:ascii="Times New Roman" w:hAnsi="Times New Roman" w:cs="Times New Roman"/>
          <w:color w:val="202124"/>
          <w:sz w:val="24"/>
          <w:szCs w:val="24"/>
          <w:shd w:val="clear" w:color="auto" w:fill="FFFFFF"/>
        </w:rPr>
        <w:t>.</w:t>
      </w:r>
      <w:r w:rsidR="00E00431" w:rsidRPr="00F23F82">
        <w:rPr>
          <w:rFonts w:ascii="Times New Roman" w:hAnsi="Times New Roman" w:cs="Times New Roman"/>
          <w:b/>
          <w:bCs/>
          <w:noProof/>
          <w:sz w:val="24"/>
          <w:szCs w:val="24"/>
        </w:rPr>
        <w:t xml:space="preserve"> </w:t>
      </w:r>
    </w:p>
    <w:p w14:paraId="38746EDA" w14:textId="77777777" w:rsidR="006E7C35" w:rsidRDefault="006E7C35" w:rsidP="00981287">
      <w:pPr>
        <w:pStyle w:val="Heading3"/>
        <w:rPr>
          <w:rFonts w:ascii="Times New Roman" w:hAnsi="Times New Roman" w:cs="Times New Roman"/>
          <w:b/>
          <w:bCs/>
          <w:i/>
          <w:iCs/>
          <w:color w:val="000000" w:themeColor="text1"/>
          <w:sz w:val="26"/>
          <w:szCs w:val="26"/>
          <w:shd w:val="clear" w:color="auto" w:fill="FFFFFF"/>
        </w:rPr>
      </w:pPr>
    </w:p>
    <w:p w14:paraId="32A44E3B" w14:textId="0A715271" w:rsidR="00E96C97" w:rsidRPr="00133704" w:rsidRDefault="00CD15A3" w:rsidP="00981287">
      <w:pPr>
        <w:pStyle w:val="Heading3"/>
        <w:rPr>
          <w:rFonts w:ascii="Times New Roman" w:hAnsi="Times New Roman" w:cs="Times New Roman"/>
          <w:b/>
          <w:bCs/>
          <w:i/>
          <w:iCs/>
          <w:noProof/>
          <w:color w:val="auto"/>
          <w:sz w:val="26"/>
          <w:szCs w:val="26"/>
        </w:rPr>
      </w:pPr>
      <w:bookmarkStart w:id="21" w:name="_Toc79052661"/>
      <w:r w:rsidRPr="006E7C35">
        <w:rPr>
          <w:rFonts w:ascii="Times New Roman" w:hAnsi="Times New Roman" w:cs="Times New Roman"/>
          <w:b/>
          <w:bCs/>
          <w:i/>
          <w:iCs/>
          <w:color w:val="000000" w:themeColor="text1"/>
          <w:sz w:val="26"/>
          <w:szCs w:val="26"/>
          <w:shd w:val="clear" w:color="auto" w:fill="FFFFFF"/>
        </w:rPr>
        <w:t>Investigating</w:t>
      </w:r>
      <w:r w:rsidR="007A6B98" w:rsidRPr="006E7C35">
        <w:rPr>
          <w:rFonts w:ascii="Times New Roman" w:hAnsi="Times New Roman" w:cs="Times New Roman"/>
          <w:b/>
          <w:bCs/>
          <w:i/>
          <w:iCs/>
          <w:color w:val="000000" w:themeColor="text1"/>
          <w:sz w:val="26"/>
          <w:szCs w:val="26"/>
          <w:shd w:val="clear" w:color="auto" w:fill="FFFFFF"/>
        </w:rPr>
        <w:t xml:space="preserve"> Types of Covered Entities Most Affected </w:t>
      </w:r>
      <w:r w:rsidRPr="006E7C35">
        <w:rPr>
          <w:rFonts w:ascii="Times New Roman" w:hAnsi="Times New Roman" w:cs="Times New Roman"/>
          <w:b/>
          <w:bCs/>
          <w:i/>
          <w:iCs/>
          <w:color w:val="000000" w:themeColor="text1"/>
          <w:sz w:val="26"/>
          <w:szCs w:val="26"/>
          <w:shd w:val="clear" w:color="auto" w:fill="FFFFFF"/>
        </w:rPr>
        <w:t>by</w:t>
      </w:r>
      <w:r w:rsidR="007A6B98" w:rsidRPr="006E7C35">
        <w:rPr>
          <w:rFonts w:ascii="Times New Roman" w:hAnsi="Times New Roman" w:cs="Times New Roman"/>
          <w:b/>
          <w:bCs/>
          <w:i/>
          <w:iCs/>
          <w:color w:val="000000" w:themeColor="text1"/>
          <w:sz w:val="26"/>
          <w:szCs w:val="26"/>
          <w:shd w:val="clear" w:color="auto" w:fill="FFFFFF"/>
        </w:rPr>
        <w:t xml:space="preserve"> Data Breach</w:t>
      </w:r>
      <w:r w:rsidRPr="00133704">
        <w:rPr>
          <w:rFonts w:ascii="Times New Roman" w:hAnsi="Times New Roman" w:cs="Times New Roman"/>
          <w:b/>
          <w:bCs/>
          <w:i/>
          <w:iCs/>
          <w:sz w:val="26"/>
          <w:szCs w:val="26"/>
          <w:shd w:val="clear" w:color="auto" w:fill="FFFFFF"/>
        </w:rPr>
        <w:t>.</w:t>
      </w:r>
      <w:bookmarkEnd w:id="21"/>
    </w:p>
    <w:p w14:paraId="2BAC421E" w14:textId="77777777" w:rsidR="006E7C35" w:rsidRDefault="006E7C35" w:rsidP="00846299">
      <w:pPr>
        <w:spacing w:line="360" w:lineRule="auto"/>
        <w:jc w:val="both"/>
        <w:rPr>
          <w:rFonts w:ascii="Times New Roman" w:hAnsi="Times New Roman" w:cs="Times New Roman"/>
          <w:color w:val="202124"/>
          <w:sz w:val="26"/>
          <w:szCs w:val="26"/>
          <w:shd w:val="clear" w:color="auto" w:fill="FFFFFF"/>
        </w:rPr>
      </w:pPr>
    </w:p>
    <w:p w14:paraId="7AEF8F88" w14:textId="64A1788B" w:rsidR="00C279E1" w:rsidRPr="00DF2E92" w:rsidRDefault="005F3203" w:rsidP="00846299">
      <w:pPr>
        <w:spacing w:line="360" w:lineRule="auto"/>
        <w:jc w:val="both"/>
        <w:rPr>
          <w:rFonts w:ascii="Roboto" w:hAnsi="Roboto"/>
          <w:i/>
          <w:iCs/>
          <w:color w:val="202124"/>
          <w:shd w:val="clear" w:color="auto" w:fill="FFFFFF"/>
        </w:rPr>
      </w:pPr>
      <w:r>
        <w:rPr>
          <w:rFonts w:ascii="Times New Roman" w:hAnsi="Times New Roman" w:cs="Times New Roman"/>
          <w:color w:val="202124"/>
          <w:sz w:val="26"/>
          <w:szCs w:val="26"/>
          <w:shd w:val="clear" w:color="auto" w:fill="FFFFFF"/>
        </w:rPr>
        <w:t xml:space="preserve">          </w:t>
      </w:r>
      <w:r w:rsidR="009F7A26" w:rsidRPr="00133704">
        <w:rPr>
          <w:rFonts w:ascii="Times New Roman" w:hAnsi="Times New Roman" w:cs="Times New Roman"/>
          <w:color w:val="202124"/>
          <w:sz w:val="26"/>
          <w:szCs w:val="26"/>
          <w:shd w:val="clear" w:color="auto" w:fill="FFFFFF"/>
        </w:rPr>
        <w:t>Given how significant the reputation of a covered entity is at stake when involved in a breach, it was also worth looking at how they were affected by these breaches</w:t>
      </w:r>
      <w:r w:rsidR="00DF2E92" w:rsidRPr="00DF2E92">
        <w:rPr>
          <w:rFonts w:ascii="Roboto" w:hAnsi="Roboto"/>
          <w:i/>
          <w:iCs/>
          <w:color w:val="202124"/>
          <w:shd w:val="clear" w:color="auto" w:fill="FFFFFF"/>
        </w:rPr>
        <w:t>. (</w:t>
      </w:r>
      <w:r w:rsidR="00DF2E92" w:rsidRPr="00961F18">
        <w:rPr>
          <w:rFonts w:ascii="Times New Roman" w:hAnsi="Times New Roman" w:cs="Times New Roman"/>
          <w:i/>
          <w:iCs/>
          <w:color w:val="202124"/>
          <w:sz w:val="24"/>
          <w:szCs w:val="24"/>
          <w:shd w:val="clear" w:color="auto" w:fill="FFFFFF"/>
        </w:rPr>
        <w:t>See</w:t>
      </w:r>
      <w:r w:rsidR="00B42A3C" w:rsidRPr="00961F18">
        <w:rPr>
          <w:rFonts w:ascii="Times New Roman" w:hAnsi="Times New Roman" w:cs="Times New Roman"/>
          <w:i/>
          <w:iCs/>
          <w:color w:val="202124"/>
          <w:sz w:val="24"/>
          <w:szCs w:val="24"/>
          <w:shd w:val="clear" w:color="auto" w:fill="FFFFFF"/>
        </w:rPr>
        <w:t xml:space="preserve"> Appendix 1</w:t>
      </w:r>
      <w:r w:rsidR="005B0236" w:rsidRPr="00961F18">
        <w:rPr>
          <w:rFonts w:ascii="Times New Roman" w:hAnsi="Times New Roman" w:cs="Times New Roman"/>
          <w:i/>
          <w:iCs/>
          <w:color w:val="202124"/>
          <w:sz w:val="24"/>
          <w:szCs w:val="24"/>
          <w:shd w:val="clear" w:color="auto" w:fill="FFFFFF"/>
        </w:rPr>
        <w:t>.h &amp; I for code</w:t>
      </w:r>
      <w:r w:rsidR="00DF2E92" w:rsidRPr="00DF2E92">
        <w:rPr>
          <w:rFonts w:ascii="Roboto" w:hAnsi="Roboto"/>
          <w:i/>
          <w:iCs/>
          <w:color w:val="202124"/>
          <w:shd w:val="clear" w:color="auto" w:fill="FFFFFF"/>
        </w:rPr>
        <w:t>)</w:t>
      </w:r>
    </w:p>
    <w:p w14:paraId="32BC2148" w14:textId="07CBB0BF" w:rsidR="00353E2A" w:rsidRDefault="00426CAD" w:rsidP="00353E2A">
      <w:pPr>
        <w:spacing w:line="360" w:lineRule="auto"/>
        <w:jc w:val="both"/>
        <w:rPr>
          <w:rFonts w:eastAsia="Times New Roman" w:cstheme="minorHAnsi"/>
          <w:b/>
          <w:bCs/>
          <w:sz w:val="24"/>
          <w:szCs w:val="24"/>
        </w:rPr>
      </w:pPr>
      <w:r w:rsidRPr="00D261F7">
        <w:rPr>
          <w:rFonts w:ascii="Courier New" w:eastAsia="Times New Roman" w:hAnsi="Courier New" w:cs="Courier New"/>
          <w:noProof/>
          <w:color w:val="000000"/>
          <w:sz w:val="21"/>
          <w:szCs w:val="21"/>
        </w:rPr>
        <w:drawing>
          <wp:anchor distT="0" distB="0" distL="114300" distR="114300" simplePos="0" relativeHeight="251661312" behindDoc="0" locked="0" layoutInCell="1" allowOverlap="1" wp14:anchorId="3E636A36" wp14:editId="3E905569">
            <wp:simplePos x="0" y="0"/>
            <wp:positionH relativeFrom="column">
              <wp:posOffset>644525</wp:posOffset>
            </wp:positionH>
            <wp:positionV relativeFrom="paragraph">
              <wp:posOffset>245745</wp:posOffset>
            </wp:positionV>
            <wp:extent cx="4279900" cy="308483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308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097">
        <w:rPr>
          <w:rFonts w:eastAsia="Times New Roman" w:cstheme="minorHAnsi"/>
          <w:b/>
          <w:bCs/>
          <w:sz w:val="24"/>
          <w:szCs w:val="24"/>
        </w:rPr>
        <w:t xml:space="preserve">         </w:t>
      </w:r>
      <w:r w:rsidR="0080320B">
        <w:rPr>
          <w:rFonts w:eastAsia="Times New Roman" w:cstheme="minorHAnsi"/>
          <w:b/>
          <w:bCs/>
          <w:sz w:val="24"/>
          <w:szCs w:val="24"/>
        </w:rPr>
        <w:t>Covered Entities</w:t>
      </w:r>
      <w:r w:rsidR="00B35755">
        <w:rPr>
          <w:rFonts w:eastAsia="Times New Roman" w:cstheme="minorHAnsi"/>
          <w:b/>
          <w:bCs/>
          <w:sz w:val="24"/>
          <w:szCs w:val="24"/>
        </w:rPr>
        <w:t xml:space="preserve"> Involved</w:t>
      </w:r>
    </w:p>
    <w:p w14:paraId="3B26E12F" w14:textId="77777777" w:rsidR="00B35755" w:rsidRDefault="00C43097" w:rsidP="00426CAD">
      <w:pPr>
        <w:shd w:val="clear" w:color="auto" w:fill="FFFFFF"/>
        <w:spacing w:line="36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50B8C845" w14:textId="34EC4BAA" w:rsidR="00426CAD" w:rsidRDefault="00B35755" w:rsidP="00426CAD">
      <w:pPr>
        <w:shd w:val="clear" w:color="auto" w:fill="FFFFFF"/>
        <w:spacing w:line="36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353E2A" w:rsidRPr="00D274E6">
        <w:rPr>
          <w:rFonts w:ascii="Courier New" w:eastAsia="Times New Roman" w:hAnsi="Courier New" w:cs="Courier New"/>
          <w:color w:val="000000"/>
          <w:sz w:val="21"/>
          <w:szCs w:val="21"/>
        </w:rPr>
        <w:t>Healthcare Provider          610</w:t>
      </w:r>
      <w:r w:rsidR="00D261F7">
        <w:rPr>
          <w:rFonts w:ascii="Courier New" w:eastAsia="Times New Roman" w:hAnsi="Courier New" w:cs="Courier New"/>
          <w:color w:val="000000"/>
          <w:sz w:val="21"/>
          <w:szCs w:val="21"/>
        </w:rPr>
        <w:t xml:space="preserve">      </w:t>
      </w:r>
    </w:p>
    <w:p w14:paraId="4D0E53D1" w14:textId="1E876555" w:rsidR="00353E2A" w:rsidRPr="00D274E6" w:rsidRDefault="00426CAD" w:rsidP="00426CAD">
      <w:pPr>
        <w:shd w:val="clear" w:color="auto" w:fill="FFFFFF"/>
        <w:spacing w:line="36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C43097">
        <w:rPr>
          <w:rFonts w:ascii="Courier New" w:eastAsia="Times New Roman" w:hAnsi="Courier New" w:cs="Courier New"/>
          <w:color w:val="000000"/>
          <w:sz w:val="21"/>
          <w:szCs w:val="21"/>
        </w:rPr>
        <w:t xml:space="preserve"> </w:t>
      </w:r>
      <w:r w:rsidR="00353E2A" w:rsidRPr="00D274E6">
        <w:rPr>
          <w:rFonts w:ascii="Courier New" w:eastAsia="Times New Roman" w:hAnsi="Courier New" w:cs="Courier New"/>
          <w:color w:val="000000"/>
          <w:sz w:val="21"/>
          <w:szCs w:val="21"/>
        </w:rPr>
        <w:t>Health Plan                   91</w:t>
      </w:r>
    </w:p>
    <w:p w14:paraId="39B267E5" w14:textId="3A43703C" w:rsidR="00353E2A" w:rsidRPr="00D274E6" w:rsidRDefault="00C43097" w:rsidP="00353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353E2A" w:rsidRPr="00D274E6">
        <w:rPr>
          <w:rFonts w:ascii="Courier New" w:eastAsia="Times New Roman" w:hAnsi="Courier New" w:cs="Courier New"/>
          <w:color w:val="000000"/>
          <w:sz w:val="21"/>
          <w:szCs w:val="21"/>
        </w:rPr>
        <w:t>Business Associate            91</w:t>
      </w:r>
    </w:p>
    <w:p w14:paraId="0C489669" w14:textId="27A371B9" w:rsidR="00353E2A" w:rsidRDefault="00C43097" w:rsidP="00353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353E2A" w:rsidRPr="00D274E6">
        <w:rPr>
          <w:rFonts w:ascii="Courier New" w:eastAsia="Times New Roman" w:hAnsi="Courier New" w:cs="Courier New"/>
          <w:color w:val="000000"/>
          <w:sz w:val="21"/>
          <w:szCs w:val="21"/>
        </w:rPr>
        <w:t>Healthcare Clearing House      2</w:t>
      </w:r>
    </w:p>
    <w:p w14:paraId="33A4406C" w14:textId="581AFBE8" w:rsidR="00426CAD" w:rsidRPr="00D274E6" w:rsidRDefault="00426CAD" w:rsidP="00353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Courier New" w:eastAsia="Times New Roman" w:hAnsi="Courier New" w:cs="Courier New"/>
          <w:color w:val="000000"/>
          <w:sz w:val="21"/>
          <w:szCs w:val="21"/>
        </w:rPr>
      </w:pPr>
    </w:p>
    <w:p w14:paraId="086EC399" w14:textId="76953486" w:rsidR="00F50904" w:rsidRPr="00133704" w:rsidRDefault="00975D26" w:rsidP="00F50904">
      <w:pPr>
        <w:spacing w:line="360" w:lineRule="auto"/>
        <w:jc w:val="both"/>
        <w:rPr>
          <w:rFonts w:ascii="Times New Roman" w:eastAsia="Times New Roman" w:hAnsi="Times New Roman" w:cs="Times New Roman"/>
          <w:b/>
          <w:bCs/>
          <w:i/>
          <w:iCs/>
          <w:color w:val="202124"/>
          <w:sz w:val="26"/>
          <w:szCs w:val="26"/>
          <w:shd w:val="clear" w:color="auto" w:fill="FFFFFF"/>
        </w:rPr>
      </w:pPr>
      <w:r w:rsidRPr="00133704">
        <w:rPr>
          <w:rFonts w:ascii="Times New Roman" w:hAnsi="Times New Roman" w:cs="Times New Roman"/>
          <w:color w:val="202124"/>
          <w:sz w:val="26"/>
          <w:szCs w:val="26"/>
          <w:shd w:val="clear" w:color="auto" w:fill="FFFFFF"/>
        </w:rPr>
        <w:t xml:space="preserve">The data reveled that close to 77% of the reported breaches that took place from November 2019 through June 2021 involved healthcare providers, business associates and health </w:t>
      </w:r>
      <w:r w:rsidRPr="00133704">
        <w:rPr>
          <w:rFonts w:ascii="Times New Roman" w:hAnsi="Times New Roman" w:cs="Times New Roman"/>
          <w:color w:val="202124"/>
          <w:sz w:val="26"/>
          <w:szCs w:val="26"/>
          <w:shd w:val="clear" w:color="auto" w:fill="FFFFFF"/>
        </w:rPr>
        <w:lastRenderedPageBreak/>
        <w:t>plans, followed with a tie (91</w:t>
      </w:r>
      <w:r w:rsidR="00601719" w:rsidRPr="00133704">
        <w:rPr>
          <w:rFonts w:ascii="Times New Roman" w:hAnsi="Times New Roman" w:cs="Times New Roman"/>
          <w:color w:val="202124"/>
          <w:sz w:val="26"/>
          <w:szCs w:val="26"/>
          <w:shd w:val="clear" w:color="auto" w:fill="FFFFFF"/>
        </w:rPr>
        <w:t xml:space="preserve"> </w:t>
      </w:r>
      <w:r w:rsidRPr="00133704">
        <w:rPr>
          <w:rFonts w:ascii="Times New Roman" w:hAnsi="Times New Roman" w:cs="Times New Roman"/>
          <w:color w:val="202124"/>
          <w:sz w:val="26"/>
          <w:szCs w:val="26"/>
          <w:shd w:val="clear" w:color="auto" w:fill="FFFFFF"/>
        </w:rPr>
        <w:t>breaches), and lastly, healthcare clearing houses with just 2 breaches.</w:t>
      </w:r>
    </w:p>
    <w:p w14:paraId="66D182BE" w14:textId="1C08609A" w:rsidR="00F244EF" w:rsidRPr="009E3CFD" w:rsidRDefault="00E325FE" w:rsidP="00981287">
      <w:pPr>
        <w:pStyle w:val="Heading3"/>
        <w:rPr>
          <w:rFonts w:ascii="Times New Roman" w:hAnsi="Times New Roman" w:cs="Times New Roman"/>
          <w:b/>
          <w:bCs/>
          <w:i/>
          <w:iCs/>
          <w:color w:val="auto"/>
          <w:sz w:val="26"/>
          <w:szCs w:val="26"/>
          <w:shd w:val="clear" w:color="auto" w:fill="FFFFFF"/>
        </w:rPr>
      </w:pPr>
      <w:bookmarkStart w:id="22" w:name="_Toc79052662"/>
      <w:r w:rsidRPr="009E3CFD">
        <w:rPr>
          <w:rFonts w:ascii="Times New Roman" w:hAnsi="Times New Roman" w:cs="Times New Roman"/>
          <w:b/>
          <w:bCs/>
          <w:i/>
          <w:iCs/>
          <w:color w:val="auto"/>
          <w:sz w:val="26"/>
          <w:szCs w:val="26"/>
          <w:shd w:val="clear" w:color="auto" w:fill="FFFFFF"/>
        </w:rPr>
        <w:t>Number of Business Associates Affected</w:t>
      </w:r>
      <w:bookmarkEnd w:id="22"/>
    </w:p>
    <w:p w14:paraId="4A2A3189" w14:textId="6AFFE60F" w:rsidR="002A346B" w:rsidRDefault="002A346B" w:rsidP="002A346B">
      <w:pPr>
        <w:spacing w:line="360" w:lineRule="auto"/>
        <w:jc w:val="both"/>
        <w:rPr>
          <w:rFonts w:eastAsia="Times New Roman" w:cstheme="minorHAnsi"/>
          <w:b/>
          <w:bCs/>
          <w:sz w:val="24"/>
          <w:szCs w:val="24"/>
        </w:rPr>
      </w:pPr>
      <w:r>
        <w:rPr>
          <w:rFonts w:ascii="Roboto" w:hAnsi="Roboto"/>
          <w:color w:val="202124"/>
          <w:shd w:val="clear" w:color="auto" w:fill="FFFFFF"/>
        </w:rPr>
        <w:t xml:space="preserve">                    </w:t>
      </w:r>
      <w:r>
        <w:rPr>
          <w:rFonts w:eastAsia="Times New Roman" w:cstheme="minorHAnsi"/>
          <w:b/>
          <w:bCs/>
          <w:sz w:val="24"/>
          <w:szCs w:val="24"/>
        </w:rPr>
        <w:t>BA Involved in breach</w:t>
      </w:r>
      <w:r w:rsidR="00804E07">
        <w:rPr>
          <w:rFonts w:eastAsia="Times New Roman" w:cstheme="minorHAnsi"/>
          <w:b/>
          <w:bCs/>
          <w:sz w:val="24"/>
          <w:szCs w:val="24"/>
        </w:rPr>
        <w:t>es</w:t>
      </w:r>
    </w:p>
    <w:p w14:paraId="4FBB32F4" w14:textId="6D244D38" w:rsidR="002A346B" w:rsidRPr="00D274E6" w:rsidRDefault="00804E07" w:rsidP="002A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2A346B" w:rsidRPr="00D274E6">
        <w:rPr>
          <w:rFonts w:ascii="Courier New" w:eastAsia="Times New Roman" w:hAnsi="Courier New" w:cs="Courier New"/>
          <w:color w:val="000000"/>
          <w:sz w:val="21"/>
          <w:szCs w:val="21"/>
        </w:rPr>
        <w:t>No     512</w:t>
      </w:r>
    </w:p>
    <w:p w14:paraId="5B9EA0D7" w14:textId="6B331DCD" w:rsidR="002A346B" w:rsidRPr="00D274E6" w:rsidRDefault="00804E07" w:rsidP="002A34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2A346B" w:rsidRPr="00D274E6">
        <w:rPr>
          <w:rFonts w:ascii="Courier New" w:eastAsia="Times New Roman" w:hAnsi="Courier New" w:cs="Courier New"/>
          <w:color w:val="000000"/>
          <w:sz w:val="21"/>
          <w:szCs w:val="21"/>
        </w:rPr>
        <w:t>Yes    282</w:t>
      </w:r>
    </w:p>
    <w:p w14:paraId="6C995509" w14:textId="77777777" w:rsidR="00832770" w:rsidRDefault="00832770" w:rsidP="002A346B">
      <w:pPr>
        <w:spacing w:line="360" w:lineRule="auto"/>
        <w:jc w:val="both"/>
        <w:rPr>
          <w:rFonts w:ascii="Times New Roman" w:hAnsi="Times New Roman" w:cs="Times New Roman"/>
          <w:color w:val="202124"/>
          <w:sz w:val="26"/>
          <w:szCs w:val="26"/>
          <w:shd w:val="clear" w:color="auto" w:fill="FFFFFF"/>
        </w:rPr>
      </w:pPr>
    </w:p>
    <w:p w14:paraId="18097C8B" w14:textId="649CC0B2" w:rsidR="002A346B" w:rsidRPr="00017F93" w:rsidRDefault="0075291F" w:rsidP="002A346B">
      <w:pPr>
        <w:spacing w:line="360" w:lineRule="auto"/>
        <w:jc w:val="both"/>
        <w:rPr>
          <w:rFonts w:ascii="Times New Roman" w:hAnsi="Times New Roman" w:cs="Times New Roman"/>
          <w:i/>
          <w:iCs/>
          <w:color w:val="202124"/>
          <w:sz w:val="24"/>
          <w:szCs w:val="24"/>
          <w:shd w:val="clear" w:color="auto" w:fill="FFFFFF"/>
        </w:rPr>
      </w:pPr>
      <w:r w:rsidRPr="00133704">
        <w:rPr>
          <w:rFonts w:ascii="Times New Roman" w:hAnsi="Times New Roman" w:cs="Times New Roman"/>
          <w:color w:val="202124"/>
          <w:sz w:val="26"/>
          <w:szCs w:val="26"/>
          <w:shd w:val="clear" w:color="auto" w:fill="FFFFFF"/>
        </w:rPr>
        <w:t xml:space="preserve">282 </w:t>
      </w:r>
      <w:r w:rsidR="00176DBE" w:rsidRPr="00133704">
        <w:rPr>
          <w:rFonts w:ascii="Times New Roman" w:hAnsi="Times New Roman" w:cs="Times New Roman"/>
          <w:color w:val="202124"/>
          <w:sz w:val="26"/>
          <w:szCs w:val="26"/>
          <w:shd w:val="clear" w:color="auto" w:fill="FFFFFF"/>
        </w:rPr>
        <w:t xml:space="preserve">of the </w:t>
      </w:r>
      <w:r w:rsidRPr="00133704">
        <w:rPr>
          <w:rFonts w:ascii="Times New Roman" w:hAnsi="Times New Roman" w:cs="Times New Roman"/>
          <w:color w:val="202124"/>
          <w:sz w:val="26"/>
          <w:szCs w:val="26"/>
          <w:shd w:val="clear" w:color="auto" w:fill="FFFFFF"/>
        </w:rPr>
        <w:t>reported breaches</w:t>
      </w:r>
      <w:r w:rsidR="00B65F5B" w:rsidRPr="00133704">
        <w:rPr>
          <w:rFonts w:ascii="Times New Roman" w:hAnsi="Times New Roman" w:cs="Times New Roman"/>
          <w:color w:val="202124"/>
          <w:sz w:val="26"/>
          <w:szCs w:val="26"/>
          <w:shd w:val="clear" w:color="auto" w:fill="FFFFFF"/>
        </w:rPr>
        <w:t xml:space="preserve"> involved business associates</w:t>
      </w:r>
      <w:r w:rsidR="00B93A91" w:rsidRPr="00133704">
        <w:rPr>
          <w:rFonts w:ascii="Times New Roman" w:hAnsi="Times New Roman" w:cs="Times New Roman"/>
          <w:color w:val="202124"/>
          <w:sz w:val="26"/>
          <w:szCs w:val="26"/>
          <w:shd w:val="clear" w:color="auto" w:fill="FFFFFF"/>
        </w:rPr>
        <w:t xml:space="preserve">, which represented about </w:t>
      </w:r>
      <w:r w:rsidR="007A2778" w:rsidRPr="00133704">
        <w:rPr>
          <w:rFonts w:ascii="Times New Roman" w:hAnsi="Times New Roman" w:cs="Times New Roman"/>
          <w:color w:val="202124"/>
          <w:sz w:val="26"/>
          <w:szCs w:val="26"/>
          <w:shd w:val="clear" w:color="auto" w:fill="FFFFFF"/>
        </w:rPr>
        <w:t xml:space="preserve">35% of the total number of breaches. This </w:t>
      </w:r>
      <w:r w:rsidR="000F7D95" w:rsidRPr="00133704">
        <w:rPr>
          <w:rFonts w:ascii="Times New Roman" w:hAnsi="Times New Roman" w:cs="Times New Roman"/>
          <w:color w:val="202124"/>
          <w:sz w:val="26"/>
          <w:szCs w:val="26"/>
          <w:shd w:val="clear" w:color="auto" w:fill="FFFFFF"/>
        </w:rPr>
        <w:t>finding was equally important</w:t>
      </w:r>
      <w:r w:rsidR="00B34E1A" w:rsidRPr="00133704">
        <w:rPr>
          <w:rFonts w:ascii="Times New Roman" w:hAnsi="Times New Roman" w:cs="Times New Roman"/>
          <w:color w:val="202124"/>
          <w:sz w:val="26"/>
          <w:szCs w:val="26"/>
          <w:shd w:val="clear" w:color="auto" w:fill="FFFFFF"/>
        </w:rPr>
        <w:t xml:space="preserve"> </w:t>
      </w:r>
      <w:r w:rsidR="000E006A" w:rsidRPr="00133704">
        <w:rPr>
          <w:rFonts w:ascii="Times New Roman" w:hAnsi="Times New Roman" w:cs="Times New Roman"/>
          <w:color w:val="202124"/>
          <w:sz w:val="26"/>
          <w:szCs w:val="26"/>
          <w:shd w:val="clear" w:color="auto" w:fill="FFFFFF"/>
        </w:rPr>
        <w:t>to know</w:t>
      </w:r>
      <w:r w:rsidR="00AC36BF" w:rsidRPr="00133704">
        <w:rPr>
          <w:rFonts w:ascii="Times New Roman" w:hAnsi="Times New Roman" w:cs="Times New Roman"/>
          <w:color w:val="202124"/>
          <w:sz w:val="26"/>
          <w:szCs w:val="26"/>
          <w:shd w:val="clear" w:color="auto" w:fill="FFFFFF"/>
        </w:rPr>
        <w:t xml:space="preserve"> </w:t>
      </w:r>
      <w:r w:rsidR="000F7D95" w:rsidRPr="00133704">
        <w:rPr>
          <w:rFonts w:ascii="Times New Roman" w:hAnsi="Times New Roman" w:cs="Times New Roman"/>
          <w:color w:val="202124"/>
          <w:sz w:val="26"/>
          <w:szCs w:val="26"/>
          <w:shd w:val="clear" w:color="auto" w:fill="FFFFFF"/>
        </w:rPr>
        <w:t xml:space="preserve">how </w:t>
      </w:r>
      <w:r w:rsidR="008401C8" w:rsidRPr="00133704">
        <w:rPr>
          <w:rFonts w:ascii="Times New Roman" w:hAnsi="Times New Roman" w:cs="Times New Roman"/>
          <w:color w:val="202124"/>
          <w:sz w:val="26"/>
          <w:szCs w:val="26"/>
          <w:shd w:val="clear" w:color="auto" w:fill="FFFFFF"/>
        </w:rPr>
        <w:t xml:space="preserve">compliant business associate are with </w:t>
      </w:r>
      <w:r w:rsidR="002E3965" w:rsidRPr="00133704">
        <w:rPr>
          <w:rFonts w:ascii="Times New Roman" w:hAnsi="Times New Roman" w:cs="Times New Roman"/>
          <w:color w:val="202124"/>
          <w:sz w:val="26"/>
          <w:szCs w:val="26"/>
          <w:shd w:val="clear" w:color="auto" w:fill="FFFFFF"/>
        </w:rPr>
        <w:t>HIPAA</w:t>
      </w:r>
      <w:r w:rsidR="00E17B11" w:rsidRPr="00017F93">
        <w:rPr>
          <w:rFonts w:ascii="Times New Roman" w:hAnsi="Times New Roman" w:cs="Times New Roman"/>
          <w:color w:val="202124"/>
          <w:sz w:val="24"/>
          <w:szCs w:val="24"/>
          <w:shd w:val="clear" w:color="auto" w:fill="FFFFFF"/>
        </w:rPr>
        <w:t xml:space="preserve">. </w:t>
      </w:r>
      <w:r w:rsidR="00E17B11" w:rsidRPr="00017F93">
        <w:rPr>
          <w:rFonts w:ascii="Times New Roman" w:hAnsi="Times New Roman" w:cs="Times New Roman"/>
          <w:i/>
          <w:iCs/>
          <w:color w:val="202124"/>
          <w:sz w:val="24"/>
          <w:szCs w:val="24"/>
          <w:shd w:val="clear" w:color="auto" w:fill="FFFFFF"/>
        </w:rPr>
        <w:t>(See Appendix.</w:t>
      </w:r>
      <w:r w:rsidR="00AC36BF" w:rsidRPr="00017F93">
        <w:rPr>
          <w:rFonts w:ascii="Times New Roman" w:hAnsi="Times New Roman" w:cs="Times New Roman"/>
          <w:i/>
          <w:iCs/>
          <w:color w:val="202124"/>
          <w:sz w:val="24"/>
          <w:szCs w:val="24"/>
          <w:shd w:val="clear" w:color="auto" w:fill="FFFFFF"/>
        </w:rPr>
        <w:t>1. j</w:t>
      </w:r>
      <w:r w:rsidR="00E17B11" w:rsidRPr="00017F93">
        <w:rPr>
          <w:rFonts w:ascii="Times New Roman" w:hAnsi="Times New Roman" w:cs="Times New Roman"/>
          <w:i/>
          <w:iCs/>
          <w:color w:val="202124"/>
          <w:sz w:val="24"/>
          <w:szCs w:val="24"/>
          <w:shd w:val="clear" w:color="auto" w:fill="FFFFFF"/>
        </w:rPr>
        <w:t xml:space="preserve"> for code)</w:t>
      </w:r>
      <w:r w:rsidR="008401C8" w:rsidRPr="00017F93">
        <w:rPr>
          <w:rFonts w:ascii="Times New Roman" w:hAnsi="Times New Roman" w:cs="Times New Roman"/>
          <w:i/>
          <w:iCs/>
          <w:color w:val="202124"/>
          <w:sz w:val="24"/>
          <w:szCs w:val="24"/>
          <w:shd w:val="clear" w:color="auto" w:fill="FFFFFF"/>
        </w:rPr>
        <w:t xml:space="preserve"> </w:t>
      </w:r>
    </w:p>
    <w:p w14:paraId="2421EC7C" w14:textId="77777777" w:rsidR="00017F93" w:rsidRPr="005F3203" w:rsidRDefault="00D20FFA" w:rsidP="006E7C35">
      <w:pPr>
        <w:spacing w:line="360" w:lineRule="auto"/>
        <w:jc w:val="both"/>
        <w:rPr>
          <w:rFonts w:ascii="Times New Roman" w:hAnsi="Times New Roman" w:cs="Times New Roman"/>
          <w:b/>
          <w:bCs/>
          <w:i/>
          <w:iCs/>
          <w:color w:val="202124"/>
          <w:sz w:val="26"/>
          <w:szCs w:val="26"/>
          <w:shd w:val="clear" w:color="auto" w:fill="FFFFFF"/>
        </w:rPr>
      </w:pPr>
      <w:r w:rsidRPr="005F3203">
        <w:rPr>
          <w:rFonts w:ascii="Times New Roman" w:hAnsi="Times New Roman" w:cs="Times New Roman"/>
          <w:b/>
          <w:bCs/>
          <w:i/>
          <w:iCs/>
          <w:color w:val="202124"/>
          <w:sz w:val="26"/>
          <w:szCs w:val="26"/>
          <w:shd w:val="clear" w:color="auto" w:fill="FFFFFF"/>
        </w:rPr>
        <w:t>S</w:t>
      </w:r>
      <w:r w:rsidR="007A5E8F" w:rsidRPr="005F3203">
        <w:rPr>
          <w:rFonts w:ascii="Times New Roman" w:hAnsi="Times New Roman" w:cs="Times New Roman"/>
          <w:b/>
          <w:bCs/>
          <w:i/>
          <w:iCs/>
          <w:color w:val="202124"/>
          <w:sz w:val="26"/>
          <w:szCs w:val="26"/>
          <w:shd w:val="clear" w:color="auto" w:fill="FFFFFF"/>
        </w:rPr>
        <w:t xml:space="preserve">tates </w:t>
      </w:r>
      <w:r w:rsidRPr="005F3203">
        <w:rPr>
          <w:rFonts w:ascii="Times New Roman" w:hAnsi="Times New Roman" w:cs="Times New Roman"/>
          <w:b/>
          <w:bCs/>
          <w:i/>
          <w:iCs/>
          <w:color w:val="202124"/>
          <w:sz w:val="26"/>
          <w:szCs w:val="26"/>
          <w:shd w:val="clear" w:color="auto" w:fill="FFFFFF"/>
        </w:rPr>
        <w:t>with</w:t>
      </w:r>
      <w:r w:rsidR="007A5E8F" w:rsidRPr="005F3203">
        <w:rPr>
          <w:rFonts w:ascii="Times New Roman" w:hAnsi="Times New Roman" w:cs="Times New Roman"/>
          <w:b/>
          <w:bCs/>
          <w:i/>
          <w:iCs/>
          <w:color w:val="202124"/>
          <w:sz w:val="26"/>
          <w:szCs w:val="26"/>
          <w:shd w:val="clear" w:color="auto" w:fill="FFFFFF"/>
        </w:rPr>
        <w:t xml:space="preserve"> the </w:t>
      </w:r>
      <w:r w:rsidRPr="005F3203">
        <w:rPr>
          <w:rFonts w:ascii="Times New Roman" w:hAnsi="Times New Roman" w:cs="Times New Roman"/>
          <w:b/>
          <w:bCs/>
          <w:i/>
          <w:iCs/>
          <w:color w:val="202124"/>
          <w:sz w:val="26"/>
          <w:szCs w:val="26"/>
          <w:shd w:val="clear" w:color="auto" w:fill="FFFFFF"/>
        </w:rPr>
        <w:t>M</w:t>
      </w:r>
      <w:r w:rsidR="007A5E8F" w:rsidRPr="005F3203">
        <w:rPr>
          <w:rFonts w:ascii="Times New Roman" w:hAnsi="Times New Roman" w:cs="Times New Roman"/>
          <w:b/>
          <w:bCs/>
          <w:i/>
          <w:iCs/>
          <w:color w:val="202124"/>
          <w:sz w:val="26"/>
          <w:szCs w:val="26"/>
          <w:shd w:val="clear" w:color="auto" w:fill="FFFFFF"/>
        </w:rPr>
        <w:t xml:space="preserve">ost </w:t>
      </w:r>
      <w:r w:rsidRPr="005F3203">
        <w:rPr>
          <w:rFonts w:ascii="Times New Roman" w:hAnsi="Times New Roman" w:cs="Times New Roman"/>
          <w:b/>
          <w:bCs/>
          <w:i/>
          <w:iCs/>
          <w:color w:val="202124"/>
          <w:sz w:val="26"/>
          <w:szCs w:val="26"/>
          <w:shd w:val="clear" w:color="auto" w:fill="FFFFFF"/>
        </w:rPr>
        <w:t>B</w:t>
      </w:r>
      <w:r w:rsidR="007A5E8F" w:rsidRPr="005F3203">
        <w:rPr>
          <w:rFonts w:ascii="Times New Roman" w:hAnsi="Times New Roman" w:cs="Times New Roman"/>
          <w:b/>
          <w:bCs/>
          <w:i/>
          <w:iCs/>
          <w:color w:val="202124"/>
          <w:sz w:val="26"/>
          <w:szCs w:val="26"/>
          <w:shd w:val="clear" w:color="auto" w:fill="FFFFFF"/>
        </w:rPr>
        <w:t>reaches</w:t>
      </w:r>
    </w:p>
    <w:p w14:paraId="05A79F5C" w14:textId="48F8B0E6" w:rsidR="00D20FFA" w:rsidRPr="00133704" w:rsidRDefault="005F3203" w:rsidP="00017F93">
      <w:pPr>
        <w:spacing w:line="360" w:lineRule="auto"/>
        <w:jc w:val="both"/>
        <w:rPr>
          <w:rFonts w:ascii="Times New Roman" w:hAnsi="Times New Roman" w:cs="Times New Roman"/>
          <w:b/>
          <w:bCs/>
          <w:i/>
          <w:iCs/>
          <w:color w:val="202124"/>
          <w:sz w:val="26"/>
          <w:szCs w:val="26"/>
          <w:shd w:val="clear" w:color="auto" w:fill="FFFFFF"/>
        </w:rPr>
      </w:pPr>
      <w:r>
        <w:rPr>
          <w:rFonts w:ascii="Times New Roman" w:hAnsi="Times New Roman" w:cs="Times New Roman"/>
          <w:color w:val="202124"/>
          <w:sz w:val="26"/>
          <w:szCs w:val="26"/>
          <w:shd w:val="clear" w:color="auto" w:fill="FFFFFF"/>
        </w:rPr>
        <w:t xml:space="preserve">          </w:t>
      </w:r>
      <w:r w:rsidR="0089328D" w:rsidRPr="00133704">
        <w:rPr>
          <w:rFonts w:ascii="Times New Roman" w:hAnsi="Times New Roman" w:cs="Times New Roman"/>
          <w:color w:val="202124"/>
          <w:sz w:val="26"/>
          <w:szCs w:val="26"/>
          <w:shd w:val="clear" w:color="auto" w:fill="FFFFFF"/>
        </w:rPr>
        <w:t>A</w:t>
      </w:r>
      <w:r w:rsidR="00203BA5" w:rsidRPr="00133704">
        <w:rPr>
          <w:rFonts w:ascii="Times New Roman" w:hAnsi="Times New Roman" w:cs="Times New Roman"/>
          <w:color w:val="202124"/>
          <w:sz w:val="26"/>
          <w:szCs w:val="26"/>
          <w:shd w:val="clear" w:color="auto" w:fill="FFFFFF"/>
        </w:rPr>
        <w:t xml:space="preserve">n analysis was done </w:t>
      </w:r>
      <w:r w:rsidR="00FA514A" w:rsidRPr="00133704">
        <w:rPr>
          <w:rFonts w:ascii="Times New Roman" w:hAnsi="Times New Roman" w:cs="Times New Roman"/>
          <w:color w:val="202124"/>
          <w:sz w:val="26"/>
          <w:szCs w:val="26"/>
          <w:shd w:val="clear" w:color="auto" w:fill="FFFFFF"/>
        </w:rPr>
        <w:t xml:space="preserve">to know </w:t>
      </w:r>
      <w:r w:rsidR="008A140D" w:rsidRPr="00133704">
        <w:rPr>
          <w:rFonts w:ascii="Times New Roman" w:hAnsi="Times New Roman" w:cs="Times New Roman"/>
          <w:color w:val="202124"/>
          <w:sz w:val="26"/>
          <w:szCs w:val="26"/>
          <w:shd w:val="clear" w:color="auto" w:fill="FFFFFF"/>
        </w:rPr>
        <w:t>how different</w:t>
      </w:r>
      <w:r w:rsidR="00FA514A" w:rsidRPr="00133704">
        <w:rPr>
          <w:rFonts w:ascii="Times New Roman" w:hAnsi="Times New Roman" w:cs="Times New Roman"/>
          <w:color w:val="202124"/>
          <w:sz w:val="26"/>
          <w:szCs w:val="26"/>
          <w:shd w:val="clear" w:color="auto" w:fill="FFFFFF"/>
        </w:rPr>
        <w:t xml:space="preserve"> sates</w:t>
      </w:r>
      <w:r w:rsidR="00203BA5" w:rsidRPr="00133704">
        <w:rPr>
          <w:rFonts w:ascii="Times New Roman" w:hAnsi="Times New Roman" w:cs="Times New Roman"/>
          <w:color w:val="202124"/>
          <w:sz w:val="26"/>
          <w:szCs w:val="26"/>
          <w:shd w:val="clear" w:color="auto" w:fill="FFFFFF"/>
        </w:rPr>
        <w:t xml:space="preserve"> were affected by </w:t>
      </w:r>
      <w:r w:rsidR="00214BF2" w:rsidRPr="00133704">
        <w:rPr>
          <w:rFonts w:ascii="Times New Roman" w:hAnsi="Times New Roman" w:cs="Times New Roman"/>
          <w:color w:val="202124"/>
          <w:sz w:val="26"/>
          <w:szCs w:val="26"/>
          <w:shd w:val="clear" w:color="auto" w:fill="FFFFFF"/>
        </w:rPr>
        <w:t xml:space="preserve">these breaches, and </w:t>
      </w:r>
      <w:r w:rsidR="00CE79BA" w:rsidRPr="00133704">
        <w:rPr>
          <w:rFonts w:ascii="Times New Roman" w:hAnsi="Times New Roman" w:cs="Times New Roman"/>
          <w:color w:val="202124"/>
          <w:sz w:val="26"/>
          <w:szCs w:val="26"/>
          <w:shd w:val="clear" w:color="auto" w:fill="FFFFFF"/>
        </w:rPr>
        <w:t xml:space="preserve">the result below </w:t>
      </w:r>
      <w:r w:rsidR="00513435" w:rsidRPr="00133704">
        <w:rPr>
          <w:rFonts w:ascii="Times New Roman" w:hAnsi="Times New Roman" w:cs="Times New Roman"/>
          <w:color w:val="202124"/>
          <w:sz w:val="26"/>
          <w:szCs w:val="26"/>
          <w:shd w:val="clear" w:color="auto" w:fill="FFFFFF"/>
        </w:rPr>
        <w:t xml:space="preserve">represents </w:t>
      </w:r>
      <w:r w:rsidR="00311CE9" w:rsidRPr="00133704">
        <w:rPr>
          <w:rFonts w:ascii="Times New Roman" w:hAnsi="Times New Roman" w:cs="Times New Roman"/>
          <w:color w:val="202124"/>
          <w:sz w:val="26"/>
          <w:szCs w:val="26"/>
          <w:shd w:val="clear" w:color="auto" w:fill="FFFFFF"/>
        </w:rPr>
        <w:t xml:space="preserve">a summary of states that recorded 20 </w:t>
      </w:r>
      <w:r w:rsidR="008A140D" w:rsidRPr="00133704">
        <w:rPr>
          <w:rFonts w:ascii="Times New Roman" w:hAnsi="Times New Roman" w:cs="Times New Roman"/>
          <w:color w:val="202124"/>
          <w:sz w:val="26"/>
          <w:szCs w:val="26"/>
          <w:shd w:val="clear" w:color="auto" w:fill="FFFFFF"/>
        </w:rPr>
        <w:t xml:space="preserve">or </w:t>
      </w:r>
      <w:r w:rsidR="00311CE9" w:rsidRPr="00133704">
        <w:rPr>
          <w:rFonts w:ascii="Times New Roman" w:hAnsi="Times New Roman" w:cs="Times New Roman"/>
          <w:color w:val="202124"/>
          <w:sz w:val="26"/>
          <w:szCs w:val="26"/>
          <w:shd w:val="clear" w:color="auto" w:fill="FFFFFF"/>
        </w:rPr>
        <w:t>more breach</w:t>
      </w:r>
      <w:r w:rsidR="008A140D" w:rsidRPr="00133704">
        <w:rPr>
          <w:rFonts w:ascii="Times New Roman" w:hAnsi="Times New Roman" w:cs="Times New Roman"/>
          <w:color w:val="202124"/>
          <w:sz w:val="26"/>
          <w:szCs w:val="26"/>
          <w:shd w:val="clear" w:color="auto" w:fill="FFFFFF"/>
        </w:rPr>
        <w:t xml:space="preserve"> incidents</w:t>
      </w:r>
      <w:r w:rsidR="00311CE9" w:rsidRPr="00133704">
        <w:rPr>
          <w:rFonts w:ascii="Times New Roman" w:hAnsi="Times New Roman" w:cs="Times New Roman"/>
          <w:color w:val="202124"/>
          <w:sz w:val="26"/>
          <w:szCs w:val="26"/>
          <w:shd w:val="clear" w:color="auto" w:fill="FFFFFF"/>
        </w:rPr>
        <w:t>.</w:t>
      </w:r>
    </w:p>
    <w:p w14:paraId="0D0A8B08" w14:textId="45460D6E" w:rsidR="006707E2" w:rsidRPr="00133704" w:rsidRDefault="006707E2"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6"/>
          <w:szCs w:val="26"/>
        </w:rPr>
      </w:pPr>
    </w:p>
    <w:p w14:paraId="3BA50197" w14:textId="28FD252E" w:rsidR="006707E2" w:rsidRPr="006707E2" w:rsidRDefault="00C56DD0"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TX    70</w:t>
      </w:r>
    </w:p>
    <w:p w14:paraId="443ADCB7" w14:textId="70F8515D" w:rsidR="006707E2" w:rsidRPr="006707E2" w:rsidRDefault="00C56DD0"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24B13">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NY    69</w:t>
      </w:r>
    </w:p>
    <w:p w14:paraId="213230AC" w14:textId="168F6CD8"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CA    65</w:t>
      </w:r>
    </w:p>
    <w:p w14:paraId="1D82084F" w14:textId="1ECA7657"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FL    44</w:t>
      </w:r>
    </w:p>
    <w:p w14:paraId="20857FAA" w14:textId="6AFE42A1"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PA    38</w:t>
      </w:r>
    </w:p>
    <w:p w14:paraId="3C7F62BE" w14:textId="26858874"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OH    37</w:t>
      </w:r>
    </w:p>
    <w:p w14:paraId="7DFBDF86" w14:textId="79212510"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MI    31</w:t>
      </w:r>
    </w:p>
    <w:p w14:paraId="42BB02FA" w14:textId="05524BC6"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IL    28</w:t>
      </w:r>
    </w:p>
    <w:p w14:paraId="1B6E0EDC" w14:textId="21576FDB"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MA    28</w:t>
      </w:r>
    </w:p>
    <w:p w14:paraId="683CBFD2" w14:textId="0CBCE11A"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MD    24</w:t>
      </w:r>
    </w:p>
    <w:p w14:paraId="7D97DA70" w14:textId="5153EA96"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MO    22</w:t>
      </w:r>
    </w:p>
    <w:p w14:paraId="45A40441" w14:textId="3F7ABEB2"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GA    21</w:t>
      </w:r>
    </w:p>
    <w:p w14:paraId="40441E56" w14:textId="70822BA0"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WI    20</w:t>
      </w:r>
    </w:p>
    <w:p w14:paraId="104C923A" w14:textId="0A8841BD" w:rsidR="006707E2" w:rsidRPr="006707E2" w:rsidRDefault="00C24B13" w:rsidP="0067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707E2" w:rsidRPr="006707E2">
        <w:rPr>
          <w:rFonts w:ascii="Courier New" w:eastAsia="Times New Roman" w:hAnsi="Courier New" w:cs="Courier New"/>
          <w:color w:val="000000"/>
          <w:sz w:val="20"/>
          <w:szCs w:val="20"/>
        </w:rPr>
        <w:t>MN    20</w:t>
      </w:r>
    </w:p>
    <w:p w14:paraId="53BB719D" w14:textId="77777777" w:rsidR="005F3203" w:rsidRDefault="005F3203" w:rsidP="001D3147">
      <w:pPr>
        <w:spacing w:line="360" w:lineRule="auto"/>
        <w:jc w:val="both"/>
        <w:rPr>
          <w:rFonts w:ascii="Times New Roman" w:hAnsi="Times New Roman" w:cs="Times New Roman"/>
          <w:color w:val="202124"/>
          <w:sz w:val="26"/>
          <w:szCs w:val="26"/>
          <w:shd w:val="clear" w:color="auto" w:fill="FFFFFF"/>
        </w:rPr>
      </w:pPr>
    </w:p>
    <w:p w14:paraId="29DC8439" w14:textId="2B4D148D" w:rsidR="006707E2" w:rsidRPr="00133704" w:rsidRDefault="005F3203" w:rsidP="001D3147">
      <w:pPr>
        <w:spacing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lastRenderedPageBreak/>
        <w:t xml:space="preserve">          </w:t>
      </w:r>
      <w:r w:rsidR="009678E6" w:rsidRPr="00133704">
        <w:rPr>
          <w:rFonts w:ascii="Times New Roman" w:hAnsi="Times New Roman" w:cs="Times New Roman"/>
          <w:color w:val="202124"/>
          <w:sz w:val="26"/>
          <w:szCs w:val="26"/>
          <w:shd w:val="clear" w:color="auto" w:fill="FFFFFF"/>
        </w:rPr>
        <w:t>As seen,</w:t>
      </w:r>
      <w:r w:rsidR="00CC5690" w:rsidRPr="00133704">
        <w:rPr>
          <w:rFonts w:ascii="Times New Roman" w:hAnsi="Times New Roman" w:cs="Times New Roman"/>
          <w:color w:val="202124"/>
          <w:sz w:val="26"/>
          <w:szCs w:val="26"/>
          <w:shd w:val="clear" w:color="auto" w:fill="FFFFFF"/>
        </w:rPr>
        <w:t xml:space="preserve"> Texas, New </w:t>
      </w:r>
      <w:r w:rsidR="00520FF2" w:rsidRPr="00133704">
        <w:rPr>
          <w:rFonts w:ascii="Times New Roman" w:hAnsi="Times New Roman" w:cs="Times New Roman"/>
          <w:color w:val="202124"/>
          <w:sz w:val="26"/>
          <w:szCs w:val="26"/>
          <w:shd w:val="clear" w:color="auto" w:fill="FFFFFF"/>
        </w:rPr>
        <w:t>York,</w:t>
      </w:r>
      <w:r w:rsidR="00592681" w:rsidRPr="00133704">
        <w:rPr>
          <w:rFonts w:ascii="Times New Roman" w:hAnsi="Times New Roman" w:cs="Times New Roman"/>
          <w:color w:val="202124"/>
          <w:sz w:val="26"/>
          <w:szCs w:val="26"/>
          <w:shd w:val="clear" w:color="auto" w:fill="FFFFFF"/>
        </w:rPr>
        <w:t xml:space="preserve"> </w:t>
      </w:r>
      <w:r w:rsidR="00A419C4" w:rsidRPr="00133704">
        <w:rPr>
          <w:rFonts w:ascii="Times New Roman" w:hAnsi="Times New Roman" w:cs="Times New Roman"/>
          <w:color w:val="202124"/>
          <w:sz w:val="26"/>
          <w:szCs w:val="26"/>
          <w:shd w:val="clear" w:color="auto" w:fill="FFFFFF"/>
        </w:rPr>
        <w:t>California,</w:t>
      </w:r>
      <w:r w:rsidR="00592681" w:rsidRPr="00133704">
        <w:rPr>
          <w:rFonts w:ascii="Times New Roman" w:hAnsi="Times New Roman" w:cs="Times New Roman"/>
          <w:color w:val="202124"/>
          <w:sz w:val="26"/>
          <w:szCs w:val="26"/>
          <w:shd w:val="clear" w:color="auto" w:fill="FFFFFF"/>
        </w:rPr>
        <w:t xml:space="preserve"> and Florida</w:t>
      </w:r>
      <w:r w:rsidR="00CC5690" w:rsidRPr="00133704">
        <w:rPr>
          <w:rFonts w:ascii="Times New Roman" w:hAnsi="Times New Roman" w:cs="Times New Roman"/>
          <w:color w:val="202124"/>
          <w:sz w:val="26"/>
          <w:szCs w:val="26"/>
          <w:shd w:val="clear" w:color="auto" w:fill="FFFFFF"/>
        </w:rPr>
        <w:t xml:space="preserve"> </w:t>
      </w:r>
      <w:r w:rsidR="007516DC" w:rsidRPr="00133704">
        <w:rPr>
          <w:rFonts w:ascii="Times New Roman" w:hAnsi="Times New Roman" w:cs="Times New Roman"/>
          <w:color w:val="202124"/>
          <w:sz w:val="26"/>
          <w:szCs w:val="26"/>
          <w:shd w:val="clear" w:color="auto" w:fill="FFFFFF"/>
        </w:rPr>
        <w:t>were</w:t>
      </w:r>
      <w:r w:rsidR="00A419C4" w:rsidRPr="00133704">
        <w:rPr>
          <w:rFonts w:ascii="Times New Roman" w:hAnsi="Times New Roman" w:cs="Times New Roman"/>
          <w:color w:val="202124"/>
          <w:sz w:val="26"/>
          <w:szCs w:val="26"/>
          <w:shd w:val="clear" w:color="auto" w:fill="FFFFFF"/>
        </w:rPr>
        <w:t xml:space="preserve"> the</w:t>
      </w:r>
      <w:r w:rsidR="00592681" w:rsidRPr="00133704">
        <w:rPr>
          <w:rFonts w:ascii="Times New Roman" w:hAnsi="Times New Roman" w:cs="Times New Roman"/>
          <w:color w:val="202124"/>
          <w:sz w:val="26"/>
          <w:szCs w:val="26"/>
          <w:shd w:val="clear" w:color="auto" w:fill="FFFFFF"/>
        </w:rPr>
        <w:t xml:space="preserve"> </w:t>
      </w:r>
      <w:r w:rsidR="007516DC" w:rsidRPr="00133704">
        <w:rPr>
          <w:rFonts w:ascii="Times New Roman" w:hAnsi="Times New Roman" w:cs="Times New Roman"/>
          <w:color w:val="202124"/>
          <w:sz w:val="26"/>
          <w:szCs w:val="26"/>
          <w:shd w:val="clear" w:color="auto" w:fill="FFFFFF"/>
        </w:rPr>
        <w:t>m</w:t>
      </w:r>
      <w:r w:rsidR="0087062C" w:rsidRPr="00133704">
        <w:rPr>
          <w:rFonts w:ascii="Times New Roman" w:hAnsi="Times New Roman" w:cs="Times New Roman"/>
          <w:color w:val="202124"/>
          <w:sz w:val="26"/>
          <w:szCs w:val="26"/>
          <w:shd w:val="clear" w:color="auto" w:fill="FFFFFF"/>
        </w:rPr>
        <w:t>o</w:t>
      </w:r>
      <w:r w:rsidR="007516DC" w:rsidRPr="00133704">
        <w:rPr>
          <w:rFonts w:ascii="Times New Roman" w:hAnsi="Times New Roman" w:cs="Times New Roman"/>
          <w:color w:val="202124"/>
          <w:sz w:val="26"/>
          <w:szCs w:val="26"/>
          <w:shd w:val="clear" w:color="auto" w:fill="FFFFFF"/>
        </w:rPr>
        <w:t>st affected</w:t>
      </w:r>
      <w:r w:rsidR="004A6B71" w:rsidRPr="00133704">
        <w:rPr>
          <w:rFonts w:ascii="Times New Roman" w:hAnsi="Times New Roman" w:cs="Times New Roman"/>
          <w:color w:val="202124"/>
          <w:sz w:val="26"/>
          <w:szCs w:val="26"/>
          <w:shd w:val="clear" w:color="auto" w:fill="FFFFFF"/>
        </w:rPr>
        <w:t xml:space="preserve"> with breach incidents</w:t>
      </w:r>
      <w:r w:rsidR="00902770" w:rsidRPr="00133704">
        <w:rPr>
          <w:rFonts w:ascii="Times New Roman" w:hAnsi="Times New Roman" w:cs="Times New Roman"/>
          <w:color w:val="202124"/>
          <w:sz w:val="26"/>
          <w:szCs w:val="26"/>
          <w:shd w:val="clear" w:color="auto" w:fill="FFFFFF"/>
        </w:rPr>
        <w:t xml:space="preserve">. Remarkably, </w:t>
      </w:r>
      <w:r w:rsidR="00520FF2" w:rsidRPr="00133704">
        <w:rPr>
          <w:rFonts w:ascii="Times New Roman" w:hAnsi="Times New Roman" w:cs="Times New Roman"/>
          <w:color w:val="202124"/>
          <w:sz w:val="26"/>
          <w:szCs w:val="26"/>
          <w:shd w:val="clear" w:color="auto" w:fill="FFFFFF"/>
        </w:rPr>
        <w:t>theses</w:t>
      </w:r>
      <w:r w:rsidR="00902770" w:rsidRPr="00133704">
        <w:rPr>
          <w:rFonts w:ascii="Times New Roman" w:hAnsi="Times New Roman" w:cs="Times New Roman"/>
          <w:color w:val="202124"/>
          <w:sz w:val="26"/>
          <w:szCs w:val="26"/>
          <w:shd w:val="clear" w:color="auto" w:fill="FFFFFF"/>
        </w:rPr>
        <w:t xml:space="preserve"> states </w:t>
      </w:r>
      <w:r w:rsidR="00592681" w:rsidRPr="00133704">
        <w:rPr>
          <w:rFonts w:ascii="Times New Roman" w:hAnsi="Times New Roman" w:cs="Times New Roman"/>
          <w:color w:val="202124"/>
          <w:sz w:val="26"/>
          <w:szCs w:val="26"/>
          <w:shd w:val="clear" w:color="auto" w:fill="FFFFFF"/>
        </w:rPr>
        <w:t>were</w:t>
      </w:r>
      <w:r w:rsidR="00C42192" w:rsidRPr="00133704">
        <w:rPr>
          <w:rFonts w:ascii="Times New Roman" w:hAnsi="Times New Roman" w:cs="Times New Roman"/>
          <w:color w:val="202124"/>
          <w:sz w:val="26"/>
          <w:szCs w:val="26"/>
          <w:shd w:val="clear" w:color="auto" w:fill="FFFFFF"/>
        </w:rPr>
        <w:t xml:space="preserve"> also</w:t>
      </w:r>
      <w:r w:rsidR="00592681" w:rsidRPr="00133704">
        <w:rPr>
          <w:rFonts w:ascii="Times New Roman" w:hAnsi="Times New Roman" w:cs="Times New Roman"/>
          <w:color w:val="202124"/>
          <w:sz w:val="26"/>
          <w:szCs w:val="26"/>
          <w:shd w:val="clear" w:color="auto" w:fill="FFFFFF"/>
        </w:rPr>
        <w:t xml:space="preserve"> th</w:t>
      </w:r>
      <w:r w:rsidR="00C42192" w:rsidRPr="00133704">
        <w:rPr>
          <w:rFonts w:ascii="Times New Roman" w:hAnsi="Times New Roman" w:cs="Times New Roman"/>
          <w:color w:val="202124"/>
          <w:sz w:val="26"/>
          <w:szCs w:val="26"/>
          <w:shd w:val="clear" w:color="auto" w:fill="FFFFFF"/>
        </w:rPr>
        <w:t>ose</w:t>
      </w:r>
      <w:r w:rsidR="00592681" w:rsidRPr="00133704">
        <w:rPr>
          <w:rFonts w:ascii="Times New Roman" w:hAnsi="Times New Roman" w:cs="Times New Roman"/>
          <w:color w:val="202124"/>
          <w:sz w:val="26"/>
          <w:szCs w:val="26"/>
          <w:shd w:val="clear" w:color="auto" w:fill="FFFFFF"/>
        </w:rPr>
        <w:t xml:space="preserve"> most</w:t>
      </w:r>
      <w:r w:rsidR="00C42192" w:rsidRPr="00133704">
        <w:rPr>
          <w:rFonts w:ascii="Times New Roman" w:hAnsi="Times New Roman" w:cs="Times New Roman"/>
          <w:color w:val="202124"/>
          <w:sz w:val="26"/>
          <w:szCs w:val="26"/>
          <w:shd w:val="clear" w:color="auto" w:fill="FFFFFF"/>
        </w:rPr>
        <w:t xml:space="preserve"> affected by the COVID-19 </w:t>
      </w:r>
      <w:r w:rsidR="00520FF2" w:rsidRPr="00133704">
        <w:rPr>
          <w:rFonts w:ascii="Times New Roman" w:hAnsi="Times New Roman" w:cs="Times New Roman"/>
          <w:color w:val="202124"/>
          <w:sz w:val="26"/>
          <w:szCs w:val="26"/>
          <w:shd w:val="clear" w:color="auto" w:fill="FFFFFF"/>
        </w:rPr>
        <w:t>pandemic in the United States.</w:t>
      </w:r>
    </w:p>
    <w:p w14:paraId="10A1B72E" w14:textId="471A4056" w:rsidR="001D3147" w:rsidRDefault="00CC09F5" w:rsidP="00981287">
      <w:pPr>
        <w:pStyle w:val="Heading3"/>
        <w:rPr>
          <w:rFonts w:ascii="Times New Roman" w:hAnsi="Times New Roman" w:cs="Times New Roman"/>
          <w:b/>
          <w:bCs/>
          <w:i/>
          <w:iCs/>
          <w:color w:val="auto"/>
          <w:sz w:val="26"/>
          <w:szCs w:val="26"/>
          <w:shd w:val="clear" w:color="auto" w:fill="FFFFFF"/>
        </w:rPr>
      </w:pPr>
      <w:bookmarkStart w:id="23" w:name="_Toc79052663"/>
      <w:r w:rsidRPr="009E3CFD">
        <w:rPr>
          <w:rFonts w:ascii="Times New Roman" w:hAnsi="Times New Roman" w:cs="Times New Roman"/>
          <w:b/>
          <w:bCs/>
          <w:i/>
          <w:iCs/>
          <w:color w:val="auto"/>
          <w:sz w:val="26"/>
          <w:szCs w:val="26"/>
          <w:shd w:val="clear" w:color="auto" w:fill="FFFFFF"/>
        </w:rPr>
        <w:t>T-test</w:t>
      </w:r>
      <w:r w:rsidR="009738B7" w:rsidRPr="009E3CFD">
        <w:rPr>
          <w:rFonts w:ascii="Times New Roman" w:hAnsi="Times New Roman" w:cs="Times New Roman"/>
          <w:b/>
          <w:bCs/>
          <w:i/>
          <w:iCs/>
          <w:color w:val="auto"/>
          <w:sz w:val="26"/>
          <w:szCs w:val="26"/>
          <w:shd w:val="clear" w:color="auto" w:fill="FFFFFF"/>
        </w:rPr>
        <w:t xml:space="preserve"> at 95% Confidence Level</w:t>
      </w:r>
      <w:bookmarkEnd w:id="23"/>
    </w:p>
    <w:p w14:paraId="5522F849" w14:textId="77777777" w:rsidR="005F3203" w:rsidRPr="005F3203" w:rsidRDefault="005F3203" w:rsidP="005F3203"/>
    <w:p w14:paraId="20A798B4" w14:textId="78D9C734" w:rsidR="009738B7" w:rsidRPr="00721A3F" w:rsidRDefault="005F3203" w:rsidP="00721A3F">
      <w:pPr>
        <w:spacing w:line="360" w:lineRule="auto"/>
        <w:jc w:val="both"/>
        <w:rPr>
          <w:rFonts w:ascii="Roboto" w:hAnsi="Roboto"/>
          <w:color w:val="202124"/>
          <w:shd w:val="clear" w:color="auto" w:fill="FFFFFF"/>
        </w:rPr>
      </w:pPr>
      <w:r>
        <w:rPr>
          <w:rFonts w:ascii="Times New Roman" w:hAnsi="Times New Roman" w:cs="Times New Roman"/>
          <w:color w:val="202124"/>
          <w:sz w:val="26"/>
          <w:szCs w:val="26"/>
          <w:shd w:val="clear" w:color="auto" w:fill="FFFFFF"/>
        </w:rPr>
        <w:t xml:space="preserve">          </w:t>
      </w:r>
      <w:r w:rsidR="0021612A" w:rsidRPr="00133704">
        <w:rPr>
          <w:rFonts w:ascii="Times New Roman" w:hAnsi="Times New Roman" w:cs="Times New Roman"/>
          <w:color w:val="202124"/>
          <w:sz w:val="26"/>
          <w:szCs w:val="26"/>
          <w:shd w:val="clear" w:color="auto" w:fill="FFFFFF"/>
        </w:rPr>
        <w:t xml:space="preserve">Lastly </w:t>
      </w:r>
      <w:r w:rsidR="00ED1F0B" w:rsidRPr="00133704">
        <w:rPr>
          <w:rFonts w:ascii="Times New Roman" w:hAnsi="Times New Roman" w:cs="Times New Roman"/>
          <w:color w:val="202124"/>
          <w:sz w:val="26"/>
          <w:szCs w:val="26"/>
          <w:shd w:val="clear" w:color="auto" w:fill="FFFFFF"/>
        </w:rPr>
        <w:t>a</w:t>
      </w:r>
      <w:r w:rsidR="002E65F9" w:rsidRPr="00133704">
        <w:rPr>
          <w:rFonts w:ascii="Times New Roman" w:hAnsi="Times New Roman" w:cs="Times New Roman"/>
          <w:color w:val="202124"/>
          <w:sz w:val="26"/>
          <w:szCs w:val="26"/>
          <w:shd w:val="clear" w:color="auto" w:fill="FFFFFF"/>
        </w:rPr>
        <w:t xml:space="preserve">n </w:t>
      </w:r>
      <w:r w:rsidR="008E7F20" w:rsidRPr="00133704">
        <w:rPr>
          <w:rFonts w:ascii="Times New Roman" w:hAnsi="Times New Roman" w:cs="Times New Roman"/>
          <w:color w:val="202124"/>
          <w:sz w:val="26"/>
          <w:szCs w:val="26"/>
          <w:shd w:val="clear" w:color="auto" w:fill="FFFFFF"/>
        </w:rPr>
        <w:t>analysis</w:t>
      </w:r>
      <w:r w:rsidR="002E65F9" w:rsidRPr="00133704">
        <w:rPr>
          <w:rFonts w:ascii="Times New Roman" w:hAnsi="Times New Roman" w:cs="Times New Roman"/>
          <w:color w:val="202124"/>
          <w:sz w:val="26"/>
          <w:szCs w:val="26"/>
          <w:shd w:val="clear" w:color="auto" w:fill="FFFFFF"/>
        </w:rPr>
        <w:t xml:space="preserve"> was done </w:t>
      </w:r>
      <w:r w:rsidR="00024566" w:rsidRPr="00133704">
        <w:rPr>
          <w:rFonts w:ascii="Times New Roman" w:hAnsi="Times New Roman" w:cs="Times New Roman"/>
          <w:color w:val="202124"/>
          <w:sz w:val="26"/>
          <w:szCs w:val="26"/>
          <w:shd w:val="clear" w:color="auto" w:fill="FFFFFF"/>
        </w:rPr>
        <w:t xml:space="preserve">to </w:t>
      </w:r>
      <w:r w:rsidR="0058132F" w:rsidRPr="00133704">
        <w:rPr>
          <w:rFonts w:ascii="Times New Roman" w:hAnsi="Times New Roman" w:cs="Times New Roman"/>
          <w:color w:val="202124"/>
          <w:sz w:val="26"/>
          <w:szCs w:val="26"/>
          <w:shd w:val="clear" w:color="auto" w:fill="FFFFFF"/>
        </w:rPr>
        <w:t>determine</w:t>
      </w:r>
      <w:r w:rsidR="00024566" w:rsidRPr="00133704">
        <w:rPr>
          <w:rFonts w:ascii="Times New Roman" w:hAnsi="Times New Roman" w:cs="Times New Roman"/>
          <w:color w:val="202124"/>
          <w:sz w:val="26"/>
          <w:szCs w:val="26"/>
          <w:shd w:val="clear" w:color="auto" w:fill="FFFFFF"/>
        </w:rPr>
        <w:t xml:space="preserve"> the statistical significance </w:t>
      </w:r>
      <w:r w:rsidR="00AD4D40" w:rsidRPr="00133704">
        <w:rPr>
          <w:rFonts w:ascii="Times New Roman" w:hAnsi="Times New Roman" w:cs="Times New Roman"/>
          <w:color w:val="202124"/>
          <w:sz w:val="26"/>
          <w:szCs w:val="26"/>
          <w:shd w:val="clear" w:color="auto" w:fill="FFFFFF"/>
        </w:rPr>
        <w:t>in the trend</w:t>
      </w:r>
      <w:r w:rsidR="007D6B0F" w:rsidRPr="00133704">
        <w:rPr>
          <w:rFonts w:ascii="Times New Roman" w:hAnsi="Times New Roman" w:cs="Times New Roman"/>
          <w:color w:val="202124"/>
          <w:sz w:val="26"/>
          <w:szCs w:val="26"/>
          <w:shd w:val="clear" w:color="auto" w:fill="FFFFFF"/>
        </w:rPr>
        <w:t xml:space="preserve"> </w:t>
      </w:r>
      <w:r w:rsidR="001D2605" w:rsidRPr="00133704">
        <w:rPr>
          <w:rFonts w:ascii="Times New Roman" w:hAnsi="Times New Roman" w:cs="Times New Roman"/>
          <w:color w:val="202124"/>
          <w:sz w:val="26"/>
          <w:szCs w:val="26"/>
          <w:shd w:val="clear" w:color="auto" w:fill="FFFFFF"/>
        </w:rPr>
        <w:t xml:space="preserve">on </w:t>
      </w:r>
      <w:r w:rsidR="00AD4D40" w:rsidRPr="00133704">
        <w:rPr>
          <w:rFonts w:ascii="Times New Roman" w:hAnsi="Times New Roman" w:cs="Times New Roman"/>
          <w:color w:val="202124"/>
          <w:sz w:val="26"/>
          <w:szCs w:val="26"/>
          <w:shd w:val="clear" w:color="auto" w:fill="FFFFFF"/>
        </w:rPr>
        <w:t xml:space="preserve">the </w:t>
      </w:r>
      <w:r w:rsidR="00C03B7B" w:rsidRPr="00133704">
        <w:rPr>
          <w:rFonts w:ascii="Times New Roman" w:hAnsi="Times New Roman" w:cs="Times New Roman"/>
          <w:color w:val="202124"/>
          <w:sz w:val="26"/>
          <w:szCs w:val="26"/>
          <w:shd w:val="clear" w:color="auto" w:fill="FFFFFF"/>
        </w:rPr>
        <w:t>reported</w:t>
      </w:r>
      <w:r w:rsidR="008E7F20" w:rsidRPr="00133704">
        <w:rPr>
          <w:rFonts w:ascii="Times New Roman" w:hAnsi="Times New Roman" w:cs="Times New Roman"/>
          <w:color w:val="202124"/>
          <w:sz w:val="26"/>
          <w:szCs w:val="26"/>
          <w:shd w:val="clear" w:color="auto" w:fill="FFFFFF"/>
        </w:rPr>
        <w:t xml:space="preserve"> number of individuals affected</w:t>
      </w:r>
      <w:r w:rsidR="00353727" w:rsidRPr="00CE1B93">
        <w:rPr>
          <w:rFonts w:ascii="Times New Roman" w:hAnsi="Times New Roman" w:cs="Times New Roman"/>
          <w:color w:val="202124"/>
          <w:sz w:val="24"/>
          <w:szCs w:val="24"/>
          <w:shd w:val="clear" w:color="auto" w:fill="FFFFFF"/>
        </w:rPr>
        <w:t xml:space="preserve">. </w:t>
      </w:r>
      <w:r w:rsidR="006E06FE" w:rsidRPr="00CE1B93">
        <w:rPr>
          <w:rFonts w:ascii="Times New Roman" w:hAnsi="Times New Roman" w:cs="Times New Roman"/>
          <w:i/>
          <w:iCs/>
          <w:color w:val="202124"/>
          <w:sz w:val="24"/>
          <w:szCs w:val="24"/>
          <w:shd w:val="clear" w:color="auto" w:fill="FFFFFF"/>
        </w:rPr>
        <w:t>(See Appendix 1.l for code</w:t>
      </w:r>
      <w:r w:rsidR="006E06FE" w:rsidRPr="00CE1B93">
        <w:rPr>
          <w:rFonts w:ascii="Roboto" w:hAnsi="Roboto"/>
          <w:i/>
          <w:iCs/>
          <w:color w:val="202124"/>
          <w:shd w:val="clear" w:color="auto" w:fill="FFFFFF"/>
        </w:rPr>
        <w:t>)</w:t>
      </w:r>
    </w:p>
    <w:p w14:paraId="06D1FEDA" w14:textId="2A9B49F9" w:rsidR="00721A3F" w:rsidRPr="00785E9F" w:rsidRDefault="00721A3F" w:rsidP="00721A3F">
      <w:pPr>
        <w:pStyle w:val="HTMLPreformatted"/>
        <w:shd w:val="clear" w:color="auto" w:fill="FFFFFF"/>
        <w:wordWrap w:val="0"/>
        <w:textAlignment w:val="baseline"/>
        <w:rPr>
          <w:color w:val="000000"/>
          <w:sz w:val="22"/>
          <w:szCs w:val="22"/>
        </w:rPr>
      </w:pPr>
      <w:proofErr w:type="spellStart"/>
      <w:r w:rsidRPr="00785E9F">
        <w:rPr>
          <w:color w:val="000000"/>
          <w:sz w:val="22"/>
          <w:szCs w:val="22"/>
        </w:rPr>
        <w:t>Ttest_</w:t>
      </w:r>
      <w:proofErr w:type="gramStart"/>
      <w:r w:rsidRPr="00785E9F">
        <w:rPr>
          <w:color w:val="000000"/>
          <w:sz w:val="22"/>
          <w:szCs w:val="22"/>
        </w:rPr>
        <w:t>indResult</w:t>
      </w:r>
      <w:proofErr w:type="spellEnd"/>
      <w:r w:rsidRPr="00785E9F">
        <w:rPr>
          <w:color w:val="000000"/>
          <w:sz w:val="22"/>
          <w:szCs w:val="22"/>
        </w:rPr>
        <w:t>(</w:t>
      </w:r>
      <w:proofErr w:type="gramEnd"/>
      <w:r w:rsidRPr="00785E9F">
        <w:rPr>
          <w:color w:val="000000"/>
          <w:sz w:val="22"/>
          <w:szCs w:val="22"/>
        </w:rPr>
        <w:t xml:space="preserve">statistic=-5.870720186402016, </w:t>
      </w:r>
      <w:proofErr w:type="spellStart"/>
      <w:r w:rsidRPr="00785E9F">
        <w:rPr>
          <w:color w:val="000000"/>
          <w:sz w:val="22"/>
          <w:szCs w:val="22"/>
        </w:rPr>
        <w:t>pvalue</w:t>
      </w:r>
      <w:proofErr w:type="spellEnd"/>
      <w:r w:rsidRPr="00785E9F">
        <w:rPr>
          <w:color w:val="000000"/>
          <w:sz w:val="22"/>
          <w:szCs w:val="22"/>
        </w:rPr>
        <w:t>=0.00017243609971119003)</w:t>
      </w:r>
    </w:p>
    <w:p w14:paraId="1A133F20" w14:textId="77777777" w:rsidR="006E06FE" w:rsidRPr="00785E9F" w:rsidRDefault="006E06FE" w:rsidP="009738B7">
      <w:pPr>
        <w:pStyle w:val="ListParagraph"/>
        <w:spacing w:line="360" w:lineRule="auto"/>
        <w:ind w:left="630"/>
        <w:jc w:val="both"/>
        <w:rPr>
          <w:rFonts w:ascii="Roboto" w:hAnsi="Roboto"/>
          <w:color w:val="202124"/>
          <w:sz w:val="22"/>
          <w:szCs w:val="22"/>
          <w:shd w:val="clear" w:color="auto" w:fill="FFFFFF"/>
        </w:rPr>
      </w:pPr>
    </w:p>
    <w:p w14:paraId="4BA4406F" w14:textId="08677560" w:rsidR="00B34E1A" w:rsidRPr="00133704" w:rsidRDefault="007E5852" w:rsidP="009D0D02">
      <w:pPr>
        <w:spacing w:line="360" w:lineRule="auto"/>
        <w:jc w:val="both"/>
        <w:rPr>
          <w:rFonts w:ascii="Times New Roman" w:hAnsi="Times New Roman" w:cs="Times New Roman"/>
          <w:color w:val="202124"/>
          <w:sz w:val="26"/>
          <w:szCs w:val="26"/>
          <w:shd w:val="clear" w:color="auto" w:fill="FFFFFF"/>
        </w:rPr>
      </w:pPr>
      <w:r w:rsidRPr="00133704">
        <w:rPr>
          <w:rFonts w:ascii="Times New Roman" w:hAnsi="Times New Roman" w:cs="Times New Roman"/>
          <w:color w:val="202124"/>
          <w:sz w:val="26"/>
          <w:szCs w:val="26"/>
          <w:shd w:val="clear" w:color="auto" w:fill="FFFFFF"/>
        </w:rPr>
        <w:t>The</w:t>
      </w:r>
      <w:r w:rsidR="00A832F5" w:rsidRPr="00133704">
        <w:rPr>
          <w:rFonts w:ascii="Times New Roman" w:hAnsi="Times New Roman" w:cs="Times New Roman"/>
          <w:color w:val="202124"/>
          <w:sz w:val="26"/>
          <w:szCs w:val="26"/>
          <w:shd w:val="clear" w:color="auto" w:fill="FFFFFF"/>
        </w:rPr>
        <w:t xml:space="preserve"> re</w:t>
      </w:r>
      <w:r w:rsidR="00440351" w:rsidRPr="00133704">
        <w:rPr>
          <w:rFonts w:ascii="Times New Roman" w:hAnsi="Times New Roman" w:cs="Times New Roman"/>
          <w:color w:val="202124"/>
          <w:sz w:val="26"/>
          <w:szCs w:val="26"/>
          <w:shd w:val="clear" w:color="auto" w:fill="FFFFFF"/>
        </w:rPr>
        <w:t>sult of the T-test showed the</w:t>
      </w:r>
      <w:r w:rsidRPr="00133704">
        <w:rPr>
          <w:rFonts w:ascii="Times New Roman" w:hAnsi="Times New Roman" w:cs="Times New Roman"/>
          <w:color w:val="202124"/>
          <w:sz w:val="26"/>
          <w:szCs w:val="26"/>
          <w:shd w:val="clear" w:color="auto" w:fill="FFFFFF"/>
        </w:rPr>
        <w:t xml:space="preserve"> </w:t>
      </w:r>
      <w:r w:rsidR="00FE1018" w:rsidRPr="00133704">
        <w:rPr>
          <w:rFonts w:ascii="Times New Roman" w:hAnsi="Times New Roman" w:cs="Times New Roman"/>
          <w:color w:val="202124"/>
          <w:sz w:val="26"/>
          <w:szCs w:val="26"/>
          <w:shd w:val="clear" w:color="auto" w:fill="FFFFFF"/>
        </w:rPr>
        <w:t>“t” statistic of -5.</w:t>
      </w:r>
      <w:r w:rsidR="009379EC" w:rsidRPr="00133704">
        <w:rPr>
          <w:rFonts w:ascii="Times New Roman" w:hAnsi="Times New Roman" w:cs="Times New Roman"/>
          <w:color w:val="202124"/>
          <w:sz w:val="26"/>
          <w:szCs w:val="26"/>
          <w:shd w:val="clear" w:color="auto" w:fill="FFFFFF"/>
        </w:rPr>
        <w:t xml:space="preserve">9 </w:t>
      </w:r>
      <w:r w:rsidR="00440351" w:rsidRPr="00133704">
        <w:rPr>
          <w:rFonts w:ascii="Times New Roman" w:hAnsi="Times New Roman" w:cs="Times New Roman"/>
          <w:color w:val="202124"/>
          <w:sz w:val="26"/>
          <w:szCs w:val="26"/>
          <w:shd w:val="clear" w:color="auto" w:fill="FFFFFF"/>
        </w:rPr>
        <w:t xml:space="preserve">which </w:t>
      </w:r>
      <w:r w:rsidR="00C72029" w:rsidRPr="00133704">
        <w:rPr>
          <w:rFonts w:ascii="Times New Roman" w:hAnsi="Times New Roman" w:cs="Times New Roman"/>
          <w:color w:val="202124"/>
          <w:sz w:val="26"/>
          <w:szCs w:val="26"/>
          <w:shd w:val="clear" w:color="auto" w:fill="FFFFFF"/>
        </w:rPr>
        <w:t>indicate</w:t>
      </w:r>
      <w:r w:rsidR="00440351" w:rsidRPr="00133704">
        <w:rPr>
          <w:rFonts w:ascii="Times New Roman" w:hAnsi="Times New Roman" w:cs="Times New Roman"/>
          <w:color w:val="202124"/>
          <w:sz w:val="26"/>
          <w:szCs w:val="26"/>
          <w:shd w:val="clear" w:color="auto" w:fill="FFFFFF"/>
        </w:rPr>
        <w:t>d</w:t>
      </w:r>
      <w:r w:rsidR="00C72029" w:rsidRPr="00133704">
        <w:rPr>
          <w:rFonts w:ascii="Times New Roman" w:hAnsi="Times New Roman" w:cs="Times New Roman"/>
          <w:color w:val="202124"/>
          <w:sz w:val="26"/>
          <w:szCs w:val="26"/>
          <w:shd w:val="clear" w:color="auto" w:fill="FFFFFF"/>
        </w:rPr>
        <w:t xml:space="preserve"> how much the sample mean deviate</w:t>
      </w:r>
      <w:r w:rsidR="00440351" w:rsidRPr="00133704">
        <w:rPr>
          <w:rFonts w:ascii="Times New Roman" w:hAnsi="Times New Roman" w:cs="Times New Roman"/>
          <w:color w:val="202124"/>
          <w:sz w:val="26"/>
          <w:szCs w:val="26"/>
          <w:shd w:val="clear" w:color="auto" w:fill="FFFFFF"/>
        </w:rPr>
        <w:t>d</w:t>
      </w:r>
      <w:r w:rsidR="00C72029" w:rsidRPr="00133704">
        <w:rPr>
          <w:rFonts w:ascii="Times New Roman" w:hAnsi="Times New Roman" w:cs="Times New Roman"/>
          <w:color w:val="202124"/>
          <w:sz w:val="26"/>
          <w:szCs w:val="26"/>
          <w:shd w:val="clear" w:color="auto" w:fill="FFFFFF"/>
        </w:rPr>
        <w:t xml:space="preserve"> from the null </w:t>
      </w:r>
      <w:r w:rsidR="00B049B6" w:rsidRPr="00133704">
        <w:rPr>
          <w:rFonts w:ascii="Times New Roman" w:hAnsi="Times New Roman" w:cs="Times New Roman"/>
          <w:color w:val="202124"/>
          <w:sz w:val="26"/>
          <w:szCs w:val="26"/>
          <w:shd w:val="clear" w:color="auto" w:fill="FFFFFF"/>
        </w:rPr>
        <w:t>hypothesis</w:t>
      </w:r>
      <w:r w:rsidR="00CF5656" w:rsidRPr="00133704">
        <w:rPr>
          <w:rFonts w:ascii="Times New Roman" w:hAnsi="Times New Roman" w:cs="Times New Roman"/>
          <w:color w:val="202124"/>
          <w:sz w:val="26"/>
          <w:szCs w:val="26"/>
          <w:shd w:val="clear" w:color="auto" w:fill="FFFFFF"/>
        </w:rPr>
        <w:t xml:space="preserve">. Also, </w:t>
      </w:r>
      <w:r w:rsidR="00921CCB" w:rsidRPr="00133704">
        <w:rPr>
          <w:rFonts w:ascii="Times New Roman" w:hAnsi="Times New Roman" w:cs="Times New Roman"/>
          <w:color w:val="202124"/>
          <w:sz w:val="26"/>
          <w:szCs w:val="26"/>
          <w:shd w:val="clear" w:color="auto" w:fill="FFFFFF"/>
        </w:rPr>
        <w:t>given the very low p</w:t>
      </w:r>
      <w:r w:rsidR="002B656B" w:rsidRPr="00133704">
        <w:rPr>
          <w:rFonts w:ascii="Times New Roman" w:hAnsi="Times New Roman" w:cs="Times New Roman"/>
          <w:color w:val="202124"/>
          <w:sz w:val="26"/>
          <w:szCs w:val="26"/>
          <w:shd w:val="clear" w:color="auto" w:fill="FFFFFF"/>
        </w:rPr>
        <w:t>-value</w:t>
      </w:r>
      <w:r w:rsidR="007F5444" w:rsidRPr="00133704">
        <w:rPr>
          <w:rFonts w:ascii="Times New Roman" w:hAnsi="Times New Roman" w:cs="Times New Roman"/>
          <w:color w:val="202124"/>
          <w:sz w:val="26"/>
          <w:szCs w:val="26"/>
          <w:shd w:val="clear" w:color="auto" w:fill="FFFFFF"/>
        </w:rPr>
        <w:t xml:space="preserve"> (0.000173)</w:t>
      </w:r>
      <w:r w:rsidR="002B656B" w:rsidRPr="00133704">
        <w:rPr>
          <w:rFonts w:ascii="Times New Roman" w:hAnsi="Times New Roman" w:cs="Times New Roman"/>
          <w:color w:val="202124"/>
          <w:sz w:val="26"/>
          <w:szCs w:val="26"/>
          <w:shd w:val="clear" w:color="auto" w:fill="FFFFFF"/>
        </w:rPr>
        <w:t xml:space="preserve"> from the result</w:t>
      </w:r>
      <w:r w:rsidR="00606AED" w:rsidRPr="00133704">
        <w:rPr>
          <w:rFonts w:ascii="Times New Roman" w:hAnsi="Times New Roman" w:cs="Times New Roman"/>
          <w:color w:val="202124"/>
          <w:sz w:val="26"/>
          <w:szCs w:val="26"/>
          <w:shd w:val="clear" w:color="auto" w:fill="FFFFFF"/>
        </w:rPr>
        <w:t>, therefore the</w:t>
      </w:r>
      <w:r w:rsidR="00A576C0" w:rsidRPr="00133704">
        <w:rPr>
          <w:rFonts w:ascii="Times New Roman" w:hAnsi="Times New Roman" w:cs="Times New Roman"/>
          <w:color w:val="202124"/>
          <w:sz w:val="26"/>
          <w:szCs w:val="26"/>
          <w:shd w:val="clear" w:color="auto" w:fill="FFFFFF"/>
        </w:rPr>
        <w:t>re</w:t>
      </w:r>
      <w:r w:rsidR="00606AED" w:rsidRPr="00133704">
        <w:rPr>
          <w:rFonts w:ascii="Times New Roman" w:hAnsi="Times New Roman" w:cs="Times New Roman"/>
          <w:color w:val="202124"/>
          <w:sz w:val="26"/>
          <w:szCs w:val="26"/>
          <w:shd w:val="clear" w:color="auto" w:fill="FFFFFF"/>
        </w:rPr>
        <w:t xml:space="preserve"> </w:t>
      </w:r>
      <w:r w:rsidR="00BA62D2" w:rsidRPr="00133704">
        <w:rPr>
          <w:rFonts w:ascii="Times New Roman" w:hAnsi="Times New Roman" w:cs="Times New Roman"/>
          <w:color w:val="202124"/>
          <w:sz w:val="26"/>
          <w:szCs w:val="26"/>
          <w:shd w:val="clear" w:color="auto" w:fill="FFFFFF"/>
        </w:rPr>
        <w:t>was</w:t>
      </w:r>
      <w:r w:rsidR="00606AED" w:rsidRPr="00133704">
        <w:rPr>
          <w:rFonts w:ascii="Times New Roman" w:hAnsi="Times New Roman" w:cs="Times New Roman"/>
          <w:color w:val="202124"/>
          <w:sz w:val="26"/>
          <w:szCs w:val="26"/>
          <w:shd w:val="clear" w:color="auto" w:fill="FFFFFF"/>
        </w:rPr>
        <w:t xml:space="preserve"> a </w:t>
      </w:r>
      <w:r w:rsidR="009475B8" w:rsidRPr="00133704">
        <w:rPr>
          <w:rFonts w:ascii="Times New Roman" w:hAnsi="Times New Roman" w:cs="Times New Roman"/>
          <w:color w:val="202124"/>
          <w:sz w:val="26"/>
          <w:szCs w:val="26"/>
          <w:shd w:val="clear" w:color="auto" w:fill="FFFFFF"/>
        </w:rPr>
        <w:t xml:space="preserve">significant </w:t>
      </w:r>
      <w:r w:rsidR="00606AED" w:rsidRPr="00133704">
        <w:rPr>
          <w:rFonts w:ascii="Times New Roman" w:hAnsi="Times New Roman" w:cs="Times New Roman"/>
          <w:color w:val="202124"/>
          <w:sz w:val="26"/>
          <w:szCs w:val="26"/>
          <w:shd w:val="clear" w:color="auto" w:fill="FFFFFF"/>
        </w:rPr>
        <w:t>statistical difference</w:t>
      </w:r>
      <w:r w:rsidR="009475B8" w:rsidRPr="00133704">
        <w:rPr>
          <w:rFonts w:ascii="Times New Roman" w:hAnsi="Times New Roman" w:cs="Times New Roman"/>
          <w:color w:val="202124"/>
          <w:sz w:val="26"/>
          <w:szCs w:val="26"/>
          <w:shd w:val="clear" w:color="auto" w:fill="FFFFFF"/>
        </w:rPr>
        <w:t xml:space="preserve"> in the sa</w:t>
      </w:r>
      <w:r w:rsidR="00A8213F" w:rsidRPr="00133704">
        <w:rPr>
          <w:rFonts w:ascii="Times New Roman" w:hAnsi="Times New Roman" w:cs="Times New Roman"/>
          <w:color w:val="202124"/>
          <w:sz w:val="26"/>
          <w:szCs w:val="26"/>
          <w:shd w:val="clear" w:color="auto" w:fill="FFFFFF"/>
        </w:rPr>
        <w:t>mple</w:t>
      </w:r>
      <w:r w:rsidR="009475B8" w:rsidRPr="00133704">
        <w:rPr>
          <w:rFonts w:ascii="Times New Roman" w:hAnsi="Times New Roman" w:cs="Times New Roman"/>
          <w:color w:val="202124"/>
          <w:sz w:val="26"/>
          <w:szCs w:val="26"/>
          <w:shd w:val="clear" w:color="auto" w:fill="FFFFFF"/>
        </w:rPr>
        <w:t xml:space="preserve"> data </w:t>
      </w:r>
      <w:r w:rsidR="00A8213F" w:rsidRPr="00133704">
        <w:rPr>
          <w:rFonts w:ascii="Times New Roman" w:hAnsi="Times New Roman" w:cs="Times New Roman"/>
          <w:color w:val="202124"/>
          <w:sz w:val="26"/>
          <w:szCs w:val="26"/>
          <w:shd w:val="clear" w:color="auto" w:fill="FFFFFF"/>
        </w:rPr>
        <w:t xml:space="preserve">hence we </w:t>
      </w:r>
      <w:r w:rsidR="00602C61" w:rsidRPr="00133704">
        <w:rPr>
          <w:rFonts w:ascii="Times New Roman" w:hAnsi="Times New Roman" w:cs="Times New Roman"/>
          <w:color w:val="202124"/>
          <w:sz w:val="26"/>
          <w:szCs w:val="26"/>
          <w:shd w:val="clear" w:color="auto" w:fill="FFFFFF"/>
        </w:rPr>
        <w:t>reject the null hypothesis</w:t>
      </w:r>
      <w:r w:rsidR="00940AC0" w:rsidRPr="00133704">
        <w:rPr>
          <w:rFonts w:ascii="Times New Roman" w:hAnsi="Times New Roman" w:cs="Times New Roman"/>
          <w:color w:val="202124"/>
          <w:sz w:val="26"/>
          <w:szCs w:val="26"/>
          <w:shd w:val="clear" w:color="auto" w:fill="FFFFFF"/>
        </w:rPr>
        <w:t xml:space="preserve">. </w:t>
      </w:r>
      <w:r w:rsidR="00150241" w:rsidRPr="00133704">
        <w:rPr>
          <w:rFonts w:ascii="Times New Roman" w:hAnsi="Times New Roman" w:cs="Times New Roman"/>
          <w:color w:val="202124"/>
          <w:sz w:val="26"/>
          <w:szCs w:val="26"/>
          <w:shd w:val="clear" w:color="auto" w:fill="FFFFFF"/>
        </w:rPr>
        <w:t>Thus,</w:t>
      </w:r>
      <w:r w:rsidR="00940AC0" w:rsidRPr="00133704">
        <w:rPr>
          <w:rFonts w:ascii="Times New Roman" w:hAnsi="Times New Roman" w:cs="Times New Roman"/>
          <w:color w:val="202124"/>
          <w:sz w:val="26"/>
          <w:szCs w:val="26"/>
          <w:shd w:val="clear" w:color="auto" w:fill="FFFFFF"/>
        </w:rPr>
        <w:t xml:space="preserve"> there was</w:t>
      </w:r>
      <w:r w:rsidR="00527111" w:rsidRPr="00133704">
        <w:rPr>
          <w:rFonts w:ascii="Times New Roman" w:hAnsi="Times New Roman" w:cs="Times New Roman"/>
          <w:color w:val="202124"/>
          <w:sz w:val="26"/>
          <w:szCs w:val="26"/>
          <w:shd w:val="clear" w:color="auto" w:fill="FFFFFF"/>
        </w:rPr>
        <w:t xml:space="preserve"> a general increase in the number of individuals affected by </w:t>
      </w:r>
      <w:r w:rsidR="00940AC0" w:rsidRPr="00133704">
        <w:rPr>
          <w:rFonts w:ascii="Times New Roman" w:hAnsi="Times New Roman" w:cs="Times New Roman"/>
          <w:color w:val="202124"/>
          <w:sz w:val="26"/>
          <w:szCs w:val="26"/>
          <w:shd w:val="clear" w:color="auto" w:fill="FFFFFF"/>
        </w:rPr>
        <w:t xml:space="preserve">healthcare </w:t>
      </w:r>
      <w:r w:rsidR="00F547A9" w:rsidRPr="00133704">
        <w:rPr>
          <w:rFonts w:ascii="Times New Roman" w:hAnsi="Times New Roman" w:cs="Times New Roman"/>
          <w:color w:val="202124"/>
          <w:sz w:val="26"/>
          <w:szCs w:val="26"/>
          <w:shd w:val="clear" w:color="auto" w:fill="FFFFFF"/>
        </w:rPr>
        <w:t xml:space="preserve">data breach </w:t>
      </w:r>
      <w:r w:rsidR="00940AC0" w:rsidRPr="00133704">
        <w:rPr>
          <w:rFonts w:ascii="Times New Roman" w:hAnsi="Times New Roman" w:cs="Times New Roman"/>
          <w:color w:val="202124"/>
          <w:sz w:val="26"/>
          <w:szCs w:val="26"/>
          <w:shd w:val="clear" w:color="auto" w:fill="FFFFFF"/>
        </w:rPr>
        <w:t>from</w:t>
      </w:r>
      <w:r w:rsidR="00F547A9" w:rsidRPr="00133704">
        <w:rPr>
          <w:rFonts w:ascii="Times New Roman" w:hAnsi="Times New Roman" w:cs="Times New Roman"/>
          <w:color w:val="202124"/>
          <w:sz w:val="26"/>
          <w:szCs w:val="26"/>
          <w:shd w:val="clear" w:color="auto" w:fill="FFFFFF"/>
        </w:rPr>
        <w:t xml:space="preserve"> November 2019</w:t>
      </w:r>
      <w:r w:rsidR="00B049B6" w:rsidRPr="00133704">
        <w:rPr>
          <w:rFonts w:ascii="Times New Roman" w:hAnsi="Times New Roman" w:cs="Times New Roman"/>
          <w:color w:val="202124"/>
          <w:sz w:val="26"/>
          <w:szCs w:val="26"/>
          <w:shd w:val="clear" w:color="auto" w:fill="FFFFFF"/>
        </w:rPr>
        <w:t xml:space="preserve"> through May 2021.</w:t>
      </w:r>
    </w:p>
    <w:p w14:paraId="774EE328" w14:textId="2F866FB2" w:rsidR="0021401D" w:rsidRDefault="0021401D" w:rsidP="00981287">
      <w:pPr>
        <w:pStyle w:val="Heading1"/>
        <w:rPr>
          <w:rFonts w:ascii="Times New Roman" w:eastAsia="Times New Roman" w:hAnsi="Times New Roman" w:cs="Times New Roman"/>
          <w:b/>
          <w:bCs/>
          <w:color w:val="4472C4" w:themeColor="accent1"/>
        </w:rPr>
      </w:pPr>
      <w:bookmarkStart w:id="24" w:name="_Toc79052664"/>
      <w:r w:rsidRPr="00B33730">
        <w:rPr>
          <w:rFonts w:ascii="Times New Roman" w:eastAsia="Times New Roman" w:hAnsi="Times New Roman" w:cs="Times New Roman"/>
          <w:b/>
          <w:bCs/>
          <w:color w:val="4472C4" w:themeColor="accent1"/>
        </w:rPr>
        <w:t>Discussion</w:t>
      </w:r>
      <w:bookmarkEnd w:id="24"/>
      <w:r w:rsidR="002F488B" w:rsidRPr="00B33730">
        <w:rPr>
          <w:rFonts w:ascii="Times New Roman" w:eastAsia="Times New Roman" w:hAnsi="Times New Roman" w:cs="Times New Roman"/>
          <w:b/>
          <w:bCs/>
          <w:color w:val="4472C4" w:themeColor="accent1"/>
        </w:rPr>
        <w:t xml:space="preserve"> </w:t>
      </w:r>
    </w:p>
    <w:p w14:paraId="5377D47B" w14:textId="77777777" w:rsidR="00B33730" w:rsidRPr="00133704" w:rsidRDefault="00B33730" w:rsidP="00B33730">
      <w:pPr>
        <w:rPr>
          <w:sz w:val="26"/>
          <w:szCs w:val="26"/>
        </w:rPr>
      </w:pPr>
    </w:p>
    <w:p w14:paraId="67014A41" w14:textId="3BB4C129" w:rsidR="00D74207" w:rsidRPr="00133704" w:rsidRDefault="00933C31" w:rsidP="009D0D0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74207" w:rsidRPr="00133704">
        <w:rPr>
          <w:rFonts w:ascii="Times New Roman" w:hAnsi="Times New Roman" w:cs="Times New Roman"/>
          <w:sz w:val="26"/>
          <w:szCs w:val="26"/>
        </w:rPr>
        <w:t xml:space="preserve">There are numerous reasons why HIPAA compliance is vital for every healthcare organization, but the following are the most crucial: </w:t>
      </w:r>
      <w:r w:rsidR="00601719" w:rsidRPr="00133704">
        <w:rPr>
          <w:rFonts w:ascii="Times New Roman" w:hAnsi="Times New Roman" w:cs="Times New Roman"/>
          <w:sz w:val="26"/>
          <w:szCs w:val="26"/>
        </w:rPr>
        <w:t xml:space="preserve">its </w:t>
      </w:r>
      <w:r w:rsidR="00D74207" w:rsidRPr="00133704">
        <w:rPr>
          <w:rFonts w:ascii="Times New Roman" w:hAnsi="Times New Roman" w:cs="Times New Roman"/>
          <w:sz w:val="26"/>
          <w:szCs w:val="26"/>
        </w:rPr>
        <w:t>goals include ensuring privacy and confidentiality, giving patients access to their medical records, and reducing fraud by increasing accountability and improving data systems. Everything comes down to data security.</w:t>
      </w:r>
    </w:p>
    <w:p w14:paraId="6003D44A" w14:textId="77777777" w:rsidR="00933C31" w:rsidRDefault="00933C31" w:rsidP="009D0D0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74207" w:rsidRPr="00133704">
        <w:rPr>
          <w:rFonts w:ascii="Times New Roman" w:hAnsi="Times New Roman" w:cs="Times New Roman"/>
          <w:sz w:val="26"/>
          <w:szCs w:val="26"/>
        </w:rPr>
        <w:t>HIPAA provides several major benefits to healthcare organizations to aid in the transition from paper records to electronic health records. It helps in the streamlining of administrative healthcare activities, the improvement of healthcare industry efficiency, and the secure sharing of protected health information. HIPAA mandates require healthcare providers, health plans, healthcare clearinghouses, and business associates of HIPAA-</w:t>
      </w:r>
      <w:r w:rsidR="00D74207" w:rsidRPr="00133704">
        <w:rPr>
          <w:rFonts w:ascii="Times New Roman" w:hAnsi="Times New Roman" w:cs="Times New Roman"/>
          <w:sz w:val="26"/>
          <w:szCs w:val="26"/>
        </w:rPr>
        <w:lastRenderedPageBreak/>
        <w:t xml:space="preserve">covered entities to put in place </w:t>
      </w:r>
      <w:r w:rsidRPr="00133704">
        <w:rPr>
          <w:rFonts w:ascii="Times New Roman" w:hAnsi="Times New Roman" w:cs="Times New Roman"/>
          <w:sz w:val="26"/>
          <w:szCs w:val="26"/>
        </w:rPr>
        <w:t>several</w:t>
      </w:r>
      <w:r w:rsidR="00D74207" w:rsidRPr="00133704">
        <w:rPr>
          <w:rFonts w:ascii="Times New Roman" w:hAnsi="Times New Roman" w:cs="Times New Roman"/>
          <w:sz w:val="26"/>
          <w:szCs w:val="26"/>
        </w:rPr>
        <w:t xml:space="preserve"> safeguards to protect sensitive personal and patient protected health information (PHI). While no organization would want its sensitive data to be exposed or stolen, without HIPAA, there would be no duty for healthcare firms to protect data – and no consequences if they fail to.</w:t>
      </w:r>
    </w:p>
    <w:p w14:paraId="5AA0B7ED" w14:textId="71A9D4C9" w:rsidR="00D74207" w:rsidRPr="00133704" w:rsidRDefault="00933C31" w:rsidP="009D0D0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74207" w:rsidRPr="00133704">
        <w:rPr>
          <w:rFonts w:ascii="Times New Roman" w:hAnsi="Times New Roman" w:cs="Times New Roman"/>
          <w:sz w:val="26"/>
          <w:szCs w:val="26"/>
        </w:rPr>
        <w:t xml:space="preserve">HIPAA </w:t>
      </w:r>
      <w:r w:rsidR="00571F19">
        <w:rPr>
          <w:rFonts w:ascii="Times New Roman" w:hAnsi="Times New Roman" w:cs="Times New Roman"/>
          <w:sz w:val="26"/>
          <w:szCs w:val="26"/>
        </w:rPr>
        <w:t xml:space="preserve">Privacy </w:t>
      </w:r>
      <w:r w:rsidR="00D74207" w:rsidRPr="00133704">
        <w:rPr>
          <w:rFonts w:ascii="Times New Roman" w:hAnsi="Times New Roman" w:cs="Times New Roman"/>
          <w:sz w:val="26"/>
          <w:szCs w:val="26"/>
        </w:rPr>
        <w:t>rules require healthcare organizations to control who has access to health data, limiting who can view health information and with who the information might be shared. HIPAA ensures that any information disclosed to healthcare providers and health plans, as well as information created, transmitted, and retained by them, is subject to stringent security safeguards. HIPAA promotes patient-participation in their own care by providing easy access to their health records (in electronic format). Another important part of HIPAA is the Breach Notification Rule. Under this rule, a breach of unprotected PHI compels covered entities to notify affected individuals, HHS, and in some situations the media, and notifications must be sent out without undue delay no later than 60 days after the breach has been discovered.</w:t>
      </w:r>
    </w:p>
    <w:p w14:paraId="62BCE79F" w14:textId="228F6651" w:rsidR="00D74207" w:rsidRPr="00133704" w:rsidRDefault="00933C31" w:rsidP="009D0D0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74207" w:rsidRPr="00133704">
        <w:rPr>
          <w:rFonts w:ascii="Times New Roman" w:hAnsi="Times New Roman" w:cs="Times New Roman"/>
          <w:sz w:val="26"/>
          <w:szCs w:val="26"/>
        </w:rPr>
        <w:t xml:space="preserve">Analyzing the increasing trend of healthcare data breaches in the United States during the outbreak of COVID-19, it became evident that the main motive of a data breach is to sell the compromised information. Medical data is unique in that it often contains vital information for hackers, such as credit card information, and Social Security and bank account numbers, which can give them access to one’s finances and investments. With this information, fraudsters can create fake IDs to buy medical equipment or drugs that can be resold, file fake insurance claims, or sometimes use this data to blackmail a patient </w:t>
      </w:r>
      <w:r w:rsidRPr="00133704">
        <w:rPr>
          <w:rFonts w:ascii="Times New Roman" w:hAnsi="Times New Roman" w:cs="Times New Roman"/>
          <w:sz w:val="26"/>
          <w:szCs w:val="26"/>
        </w:rPr>
        <w:t>to</w:t>
      </w:r>
      <w:r w:rsidR="00D74207" w:rsidRPr="00133704">
        <w:rPr>
          <w:rFonts w:ascii="Times New Roman" w:hAnsi="Times New Roman" w:cs="Times New Roman"/>
          <w:sz w:val="26"/>
          <w:szCs w:val="26"/>
        </w:rPr>
        <w:t xml:space="preserve"> extract money from them.</w:t>
      </w:r>
    </w:p>
    <w:p w14:paraId="413D23E2" w14:textId="24859085" w:rsidR="00D74207" w:rsidRPr="00133704" w:rsidRDefault="00933C31" w:rsidP="009D0D0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74207" w:rsidRPr="00133704">
        <w:rPr>
          <w:rFonts w:ascii="Times New Roman" w:hAnsi="Times New Roman" w:cs="Times New Roman"/>
          <w:sz w:val="26"/>
          <w:szCs w:val="26"/>
        </w:rPr>
        <w:t xml:space="preserve">Further analysis also indicates that most big breaches of healthcare servers result from hacking or IT, which is an indication that most healthcare IT systems are vulnerable. Hence, those in charge of healthcare servers should pay great attention to developing a secure framework to protect them. In most breaches involving healthcare organizations, they usually end up with a double penalty by having to pay ransom to the hackers to get their breached data (the system) back or to restore their hacked system and, secondly, they </w:t>
      </w:r>
      <w:r w:rsidR="00D74207" w:rsidRPr="00133704">
        <w:rPr>
          <w:rFonts w:ascii="Times New Roman" w:hAnsi="Times New Roman" w:cs="Times New Roman"/>
          <w:sz w:val="26"/>
          <w:szCs w:val="26"/>
        </w:rPr>
        <w:lastRenderedPageBreak/>
        <w:t>are expected to pay a government penalty for failing to safeguard patient information. This situation eventually leads to an increase in healthcare costs, a reduction in better healthcare delivery, and a loss of patient trust. When a healthcare organization experiences a breach of PHI, this alone can drastically affect its reputation and, thus, its business. Research shows that people might withhold their health information from healthcare providers because they are concerned that there could be a confidentiality breach, making them potential victims. This unwillingness to fully disclose information when receiving care could lead to delays in diagnosis, an increase in treatment costs, loss of life, spread in the case of a communicable disease, and hinder research activities. </w:t>
      </w:r>
    </w:p>
    <w:p w14:paraId="61966007" w14:textId="77777777" w:rsidR="00D74207" w:rsidRPr="00133704" w:rsidRDefault="00D74207" w:rsidP="009D0D02">
      <w:pPr>
        <w:spacing w:line="360" w:lineRule="auto"/>
        <w:jc w:val="both"/>
        <w:rPr>
          <w:rFonts w:ascii="Times New Roman" w:hAnsi="Times New Roman" w:cs="Times New Roman"/>
          <w:b/>
          <w:bCs/>
          <w:i/>
          <w:iCs/>
          <w:sz w:val="26"/>
          <w:szCs w:val="26"/>
        </w:rPr>
      </w:pPr>
      <w:r w:rsidRPr="00133704">
        <w:rPr>
          <w:rFonts w:ascii="Times New Roman" w:hAnsi="Times New Roman" w:cs="Times New Roman"/>
          <w:b/>
          <w:bCs/>
          <w:i/>
          <w:iCs/>
          <w:sz w:val="26"/>
          <w:szCs w:val="26"/>
        </w:rPr>
        <w:t xml:space="preserve">                 Some general recommendations to reduce the risk of health data breaches</w:t>
      </w:r>
    </w:p>
    <w:p w14:paraId="60EEDEF5" w14:textId="77777777" w:rsidR="00D74207" w:rsidRPr="00133704" w:rsidRDefault="00D74207" w:rsidP="009D0D02">
      <w:pPr>
        <w:spacing w:line="360" w:lineRule="auto"/>
        <w:jc w:val="both"/>
        <w:rPr>
          <w:rFonts w:ascii="Times New Roman" w:hAnsi="Times New Roman" w:cs="Times New Roman"/>
          <w:sz w:val="26"/>
          <w:szCs w:val="26"/>
        </w:rPr>
      </w:pPr>
      <w:r w:rsidRPr="00133704">
        <w:rPr>
          <w:rFonts w:ascii="Times New Roman" w:hAnsi="Times New Roman" w:cs="Times New Roman"/>
          <w:sz w:val="26"/>
          <w:szCs w:val="26"/>
        </w:rPr>
        <w:t>There are several measures that healthcare organizations can implement to successfully manage risks associated with data breaches involving PHI. Most of these measures seem common and familiar within most industries, yet effectively implementing them is a challenge.</w:t>
      </w:r>
    </w:p>
    <w:p w14:paraId="46EC44DB" w14:textId="6177CFE3" w:rsidR="00D74207" w:rsidRPr="00133704" w:rsidRDefault="00D74207" w:rsidP="009D0D02">
      <w:pPr>
        <w:numPr>
          <w:ilvl w:val="0"/>
          <w:numId w:val="9"/>
        </w:numPr>
        <w:spacing w:line="360" w:lineRule="auto"/>
        <w:contextualSpacing/>
        <w:jc w:val="both"/>
        <w:rPr>
          <w:rFonts w:ascii="Times New Roman" w:hAnsi="Times New Roman" w:cs="Times New Roman"/>
          <w:sz w:val="26"/>
          <w:szCs w:val="26"/>
        </w:rPr>
      </w:pPr>
      <w:r w:rsidRPr="00133704">
        <w:rPr>
          <w:rFonts w:ascii="Times New Roman" w:hAnsi="Times New Roman" w:cs="Times New Roman"/>
          <w:sz w:val="26"/>
          <w:szCs w:val="26"/>
        </w:rPr>
        <w:t xml:space="preserve">De-identifying or, better still, hashing PHI in health information systems, </w:t>
      </w:r>
      <w:r w:rsidR="00933C31" w:rsidRPr="00133704">
        <w:rPr>
          <w:rFonts w:ascii="Times New Roman" w:hAnsi="Times New Roman" w:cs="Times New Roman"/>
          <w:sz w:val="26"/>
          <w:szCs w:val="26"/>
        </w:rPr>
        <w:t>backups,</w:t>
      </w:r>
      <w:r w:rsidRPr="00133704">
        <w:rPr>
          <w:rFonts w:ascii="Times New Roman" w:hAnsi="Times New Roman" w:cs="Times New Roman"/>
          <w:sz w:val="26"/>
          <w:szCs w:val="26"/>
        </w:rPr>
        <w:t xml:space="preserve"> and health data warehouses, might reduce the risk of a data breach significantly. Because this renders de-identified or hashed healthcare data virtually useless to hackers. Doing this also protects the privacy of the patient in the case of a breach.</w:t>
      </w:r>
    </w:p>
    <w:p w14:paraId="711A55F4" w14:textId="77777777" w:rsidR="00D74207" w:rsidRPr="00133704" w:rsidRDefault="00D74207" w:rsidP="009D0D02">
      <w:pPr>
        <w:spacing w:line="360" w:lineRule="auto"/>
        <w:ind w:left="720"/>
        <w:contextualSpacing/>
        <w:jc w:val="both"/>
        <w:rPr>
          <w:rFonts w:ascii="Times New Roman" w:hAnsi="Times New Roman" w:cs="Times New Roman"/>
          <w:sz w:val="26"/>
          <w:szCs w:val="26"/>
        </w:rPr>
      </w:pPr>
    </w:p>
    <w:p w14:paraId="1A606E06" w14:textId="77777777" w:rsidR="00D74207" w:rsidRPr="00133704" w:rsidRDefault="00D74207" w:rsidP="009D0D02">
      <w:pPr>
        <w:numPr>
          <w:ilvl w:val="0"/>
          <w:numId w:val="9"/>
        </w:numPr>
        <w:spacing w:line="360" w:lineRule="auto"/>
        <w:contextualSpacing/>
        <w:jc w:val="both"/>
        <w:rPr>
          <w:rFonts w:ascii="Times New Roman" w:hAnsi="Times New Roman" w:cs="Times New Roman"/>
          <w:sz w:val="26"/>
          <w:szCs w:val="26"/>
        </w:rPr>
      </w:pPr>
      <w:r w:rsidRPr="00133704">
        <w:rPr>
          <w:rFonts w:ascii="Times New Roman" w:hAnsi="Times New Roman" w:cs="Times New Roman"/>
          <w:sz w:val="26"/>
          <w:szCs w:val="26"/>
        </w:rPr>
        <w:t>Software used should be updated and patched regularly to prevent hackers from identifying loopholes within the system. Only recommended updates from the software company should be implemented, and free software from unknown or un-trusted sources should not be used. Security patch management should be used to reduce the risk of compromise of systems, applications, and computers because of system flaws, adding to the fact that medical devices are at high risk after experiencing a security patch update.</w:t>
      </w:r>
    </w:p>
    <w:p w14:paraId="0069A3BE" w14:textId="77777777" w:rsidR="00D74207" w:rsidRPr="00133704" w:rsidRDefault="00D74207" w:rsidP="009D0D02">
      <w:pPr>
        <w:spacing w:line="360" w:lineRule="auto"/>
        <w:ind w:left="720"/>
        <w:contextualSpacing/>
        <w:jc w:val="both"/>
        <w:rPr>
          <w:rFonts w:ascii="Times New Roman" w:hAnsi="Times New Roman" w:cs="Times New Roman"/>
          <w:sz w:val="26"/>
          <w:szCs w:val="26"/>
        </w:rPr>
      </w:pPr>
      <w:r w:rsidRPr="00133704">
        <w:rPr>
          <w:rFonts w:ascii="Times New Roman" w:hAnsi="Times New Roman" w:cs="Times New Roman"/>
          <w:sz w:val="26"/>
          <w:szCs w:val="26"/>
        </w:rPr>
        <w:t xml:space="preserve"> </w:t>
      </w:r>
    </w:p>
    <w:p w14:paraId="6FBB4F0B" w14:textId="7ABAA4EC" w:rsidR="00D74207" w:rsidRPr="00133704" w:rsidRDefault="00D74207" w:rsidP="009D0D02">
      <w:pPr>
        <w:numPr>
          <w:ilvl w:val="0"/>
          <w:numId w:val="9"/>
        </w:numPr>
        <w:spacing w:line="360" w:lineRule="auto"/>
        <w:contextualSpacing/>
        <w:jc w:val="both"/>
        <w:rPr>
          <w:rFonts w:ascii="Times New Roman" w:hAnsi="Times New Roman" w:cs="Times New Roman"/>
          <w:sz w:val="26"/>
          <w:szCs w:val="26"/>
        </w:rPr>
      </w:pPr>
      <w:r w:rsidRPr="00133704">
        <w:rPr>
          <w:rFonts w:ascii="Times New Roman" w:hAnsi="Times New Roman" w:cs="Times New Roman"/>
          <w:sz w:val="26"/>
          <w:szCs w:val="26"/>
        </w:rPr>
        <w:lastRenderedPageBreak/>
        <w:t>Meaningful use should include evidence of IT training for doctors and nurses on the handling of the PHI of patients. Training should include best security practices when dealing with PHI on their own laptops, tablets, pen drives, workstations, and sending work-related emails. Training should include tips like</w:t>
      </w:r>
      <w:r w:rsidR="0002129B">
        <w:rPr>
          <w:rFonts w:ascii="Times New Roman" w:hAnsi="Times New Roman" w:cs="Times New Roman"/>
          <w:sz w:val="26"/>
          <w:szCs w:val="26"/>
        </w:rPr>
        <w:t xml:space="preserve"> creating stronger passwords using a mix of characters, avoid writing passwords on sticky notes on their computers or workstations, </w:t>
      </w:r>
      <w:r w:rsidRPr="00133704">
        <w:rPr>
          <w:rFonts w:ascii="Times New Roman" w:hAnsi="Times New Roman" w:cs="Times New Roman"/>
          <w:sz w:val="26"/>
          <w:szCs w:val="26"/>
        </w:rPr>
        <w:t>always signing out of their accounts when finished inputting patient information or after viewing patients' reports, using screen filters in exposed areas, proper password management rules- thereby reducing insider threats, etc.</w:t>
      </w:r>
    </w:p>
    <w:p w14:paraId="0BD44EB0" w14:textId="77777777" w:rsidR="00D74207" w:rsidRPr="00133704" w:rsidRDefault="00D74207" w:rsidP="006C7C6E">
      <w:pPr>
        <w:spacing w:line="360" w:lineRule="auto"/>
        <w:contextualSpacing/>
        <w:jc w:val="both"/>
        <w:rPr>
          <w:rFonts w:ascii="Times New Roman" w:hAnsi="Times New Roman" w:cs="Times New Roman"/>
          <w:sz w:val="26"/>
          <w:szCs w:val="26"/>
        </w:rPr>
      </w:pPr>
    </w:p>
    <w:p w14:paraId="6ADB6CDC" w14:textId="7A17E4E7" w:rsidR="00D74207" w:rsidRPr="00133704" w:rsidRDefault="00D74207" w:rsidP="009D0D02">
      <w:pPr>
        <w:numPr>
          <w:ilvl w:val="0"/>
          <w:numId w:val="9"/>
        </w:numPr>
        <w:spacing w:line="360" w:lineRule="auto"/>
        <w:contextualSpacing/>
        <w:jc w:val="both"/>
        <w:rPr>
          <w:rFonts w:ascii="Times New Roman" w:hAnsi="Times New Roman" w:cs="Times New Roman"/>
          <w:sz w:val="26"/>
          <w:szCs w:val="26"/>
        </w:rPr>
      </w:pPr>
      <w:r w:rsidRPr="00133704">
        <w:rPr>
          <w:rFonts w:ascii="Times New Roman" w:hAnsi="Times New Roman" w:cs="Times New Roman"/>
          <w:sz w:val="26"/>
          <w:szCs w:val="26"/>
        </w:rPr>
        <w:t>Healthcare organizations should reinforce identification and authentication techniques</w:t>
      </w:r>
      <w:r w:rsidR="0002129B">
        <w:rPr>
          <w:rFonts w:ascii="Times New Roman" w:hAnsi="Times New Roman" w:cs="Times New Roman"/>
          <w:sz w:val="26"/>
          <w:szCs w:val="26"/>
        </w:rPr>
        <w:t xml:space="preserve"> such as biometric and two factor authentication.</w:t>
      </w:r>
      <w:r w:rsidRPr="00133704">
        <w:rPr>
          <w:rFonts w:ascii="Times New Roman" w:hAnsi="Times New Roman" w:cs="Times New Roman"/>
          <w:sz w:val="26"/>
          <w:szCs w:val="26"/>
        </w:rPr>
        <w:t xml:space="preserve"> Th</w:t>
      </w:r>
      <w:r w:rsidR="0002129B">
        <w:rPr>
          <w:rFonts w:ascii="Times New Roman" w:hAnsi="Times New Roman" w:cs="Times New Roman"/>
          <w:sz w:val="26"/>
          <w:szCs w:val="26"/>
        </w:rPr>
        <w:t>ese</w:t>
      </w:r>
      <w:r w:rsidRPr="00133704">
        <w:rPr>
          <w:rFonts w:ascii="Times New Roman" w:hAnsi="Times New Roman" w:cs="Times New Roman"/>
          <w:sz w:val="26"/>
          <w:szCs w:val="26"/>
        </w:rPr>
        <w:t xml:space="preserve"> mechanism</w:t>
      </w:r>
      <w:r w:rsidR="0002129B">
        <w:rPr>
          <w:rFonts w:ascii="Times New Roman" w:hAnsi="Times New Roman" w:cs="Times New Roman"/>
          <w:sz w:val="26"/>
          <w:szCs w:val="26"/>
        </w:rPr>
        <w:t>s</w:t>
      </w:r>
      <w:r w:rsidRPr="00133704">
        <w:rPr>
          <w:rFonts w:ascii="Times New Roman" w:hAnsi="Times New Roman" w:cs="Times New Roman"/>
          <w:sz w:val="26"/>
          <w:szCs w:val="26"/>
        </w:rPr>
        <w:t xml:space="preserve"> would help to identify system users as well as confirm that information is from a trusted source. Using these techniques will only approve access to permitted individuals and prevent restricted individuals, most of who have malicious intentions. Identification and authentication can help prevent intrusion into the health information system, loss of private information, and loss of services. Every healthcare organization should implement robust identification and authentication techniques, given how sensitive the information in their possession is.</w:t>
      </w:r>
    </w:p>
    <w:p w14:paraId="7EEC133A" w14:textId="77777777" w:rsidR="00D74207" w:rsidRPr="00133704" w:rsidRDefault="00D74207" w:rsidP="009D0D02">
      <w:pPr>
        <w:spacing w:line="360" w:lineRule="auto"/>
        <w:ind w:left="720"/>
        <w:contextualSpacing/>
        <w:jc w:val="both"/>
        <w:rPr>
          <w:rFonts w:ascii="Times New Roman" w:hAnsi="Times New Roman" w:cs="Times New Roman"/>
          <w:sz w:val="26"/>
          <w:szCs w:val="26"/>
        </w:rPr>
      </w:pPr>
      <w:r w:rsidRPr="00133704">
        <w:rPr>
          <w:rFonts w:ascii="Times New Roman" w:hAnsi="Times New Roman" w:cs="Times New Roman"/>
          <w:sz w:val="26"/>
          <w:szCs w:val="26"/>
        </w:rPr>
        <w:t xml:space="preserve"> </w:t>
      </w:r>
    </w:p>
    <w:p w14:paraId="41AA9A12" w14:textId="77777777" w:rsidR="00D74207" w:rsidRPr="00133704" w:rsidRDefault="00D74207" w:rsidP="009D0D02">
      <w:pPr>
        <w:numPr>
          <w:ilvl w:val="0"/>
          <w:numId w:val="9"/>
        </w:numPr>
        <w:spacing w:line="360" w:lineRule="auto"/>
        <w:contextualSpacing/>
        <w:jc w:val="both"/>
        <w:rPr>
          <w:rFonts w:ascii="Times New Roman" w:hAnsi="Times New Roman" w:cs="Times New Roman"/>
          <w:b/>
          <w:bCs/>
          <w:sz w:val="26"/>
          <w:szCs w:val="26"/>
        </w:rPr>
      </w:pPr>
      <w:r w:rsidRPr="00133704">
        <w:rPr>
          <w:rFonts w:ascii="Times New Roman" w:hAnsi="Times New Roman" w:cs="Times New Roman"/>
          <w:sz w:val="26"/>
          <w:szCs w:val="26"/>
        </w:rPr>
        <w:t>Firewalls should be used to regulate access to the computer network for authorized users only. With the proliferation of the internet and medical devices, firewalls should be configured to block any unauthorized device from entering a healthcare organization's information network using built-in filters. Network logging attempts should also be analyzed because the biggest danger to your firewall is the public internet.</w:t>
      </w:r>
    </w:p>
    <w:p w14:paraId="48E58413" w14:textId="77777777" w:rsidR="00D74207" w:rsidRPr="00133704" w:rsidRDefault="00D74207" w:rsidP="009D0D02">
      <w:pPr>
        <w:spacing w:line="360" w:lineRule="auto"/>
        <w:ind w:left="720"/>
        <w:contextualSpacing/>
        <w:rPr>
          <w:rFonts w:ascii="Times New Roman" w:hAnsi="Times New Roman" w:cs="Times New Roman"/>
          <w:sz w:val="26"/>
          <w:szCs w:val="26"/>
        </w:rPr>
      </w:pPr>
    </w:p>
    <w:p w14:paraId="28089715" w14:textId="77777777" w:rsidR="00D74207" w:rsidRPr="00133704" w:rsidRDefault="00D74207" w:rsidP="009D0D02">
      <w:pPr>
        <w:numPr>
          <w:ilvl w:val="0"/>
          <w:numId w:val="9"/>
        </w:numPr>
        <w:spacing w:line="360" w:lineRule="auto"/>
        <w:contextualSpacing/>
        <w:jc w:val="both"/>
        <w:rPr>
          <w:rFonts w:ascii="Times New Roman" w:hAnsi="Times New Roman" w:cs="Times New Roman"/>
          <w:b/>
          <w:bCs/>
          <w:sz w:val="26"/>
          <w:szCs w:val="26"/>
        </w:rPr>
      </w:pPr>
      <w:r w:rsidRPr="00133704">
        <w:rPr>
          <w:rFonts w:ascii="Times New Roman" w:hAnsi="Times New Roman" w:cs="Times New Roman"/>
          <w:sz w:val="26"/>
          <w:szCs w:val="26"/>
        </w:rPr>
        <w:t xml:space="preserve">Isolating the network by separating and grouping computer networks into logically manageable entities (Virtual Local Area Networks—LANs) can help prevent </w:t>
      </w:r>
      <w:r w:rsidRPr="00133704">
        <w:rPr>
          <w:rFonts w:ascii="Times New Roman" w:hAnsi="Times New Roman" w:cs="Times New Roman"/>
          <w:sz w:val="26"/>
          <w:szCs w:val="26"/>
        </w:rPr>
        <w:lastRenderedPageBreak/>
        <w:t>system failure while enhancing management and making the network redundant. This isolation is very important in a healthcare organization since its network usually contains different electronic medical devices. This technique would also serve in part to address security challenges linked to the interoperability of medical devices due to their capability to communicate wirelessly. This wireless communication can permit unauthorized modifications of the device’s parameters, which may harm a patient, cause severe damage to their hearts, and even lead to death. Unprotected medical devices may also be used by an attacker as an access point into the organization’s network (Halperin et al, 2008).</w:t>
      </w:r>
    </w:p>
    <w:p w14:paraId="6C98D3B9" w14:textId="77777777" w:rsidR="00D74207" w:rsidRPr="00133704" w:rsidRDefault="00D74207" w:rsidP="009D0D02">
      <w:pPr>
        <w:spacing w:line="360" w:lineRule="auto"/>
        <w:ind w:left="720"/>
        <w:contextualSpacing/>
        <w:rPr>
          <w:rFonts w:ascii="Times New Roman" w:hAnsi="Times New Roman" w:cs="Times New Roman"/>
          <w:sz w:val="26"/>
          <w:szCs w:val="26"/>
        </w:rPr>
      </w:pPr>
    </w:p>
    <w:p w14:paraId="3DFF4AE8" w14:textId="77777777" w:rsidR="00D74207" w:rsidRPr="00133704" w:rsidRDefault="00D74207" w:rsidP="009D0D02">
      <w:pPr>
        <w:numPr>
          <w:ilvl w:val="0"/>
          <w:numId w:val="9"/>
        </w:numPr>
        <w:spacing w:line="360" w:lineRule="auto"/>
        <w:contextualSpacing/>
        <w:jc w:val="both"/>
        <w:rPr>
          <w:rFonts w:ascii="Times New Roman" w:hAnsi="Times New Roman" w:cs="Times New Roman"/>
          <w:sz w:val="26"/>
          <w:szCs w:val="26"/>
        </w:rPr>
      </w:pPr>
      <w:r w:rsidRPr="00133704">
        <w:rPr>
          <w:rFonts w:ascii="Times New Roman" w:hAnsi="Times New Roman" w:cs="Times New Roman"/>
          <w:sz w:val="26"/>
          <w:szCs w:val="26"/>
        </w:rPr>
        <w:t>Given that most data breach attacks that affect healthcare organizations nowadays are cyber related, the use of Malware Detection and Protection (MLDP) is equally necessary. The installation of a powerful MLDP system could provide well-defined technical controls. Such a system would be able to defend against malicious software such as viruses, worms, Trojan viruses, spyware, adware, and ransomware, which are often used by cybercriminals.</w:t>
      </w:r>
    </w:p>
    <w:p w14:paraId="05E972F0" w14:textId="77777777" w:rsidR="00D74207" w:rsidRPr="00133704" w:rsidRDefault="00D74207" w:rsidP="009D0D02">
      <w:pPr>
        <w:spacing w:line="360" w:lineRule="auto"/>
        <w:ind w:left="720"/>
        <w:contextualSpacing/>
        <w:jc w:val="both"/>
        <w:rPr>
          <w:rFonts w:ascii="Times New Roman" w:hAnsi="Times New Roman" w:cs="Times New Roman"/>
          <w:sz w:val="26"/>
          <w:szCs w:val="26"/>
        </w:rPr>
      </w:pPr>
    </w:p>
    <w:p w14:paraId="67EB0DB1" w14:textId="08A342E5" w:rsidR="00D74207" w:rsidRPr="00D74207" w:rsidRDefault="00D74207" w:rsidP="009D0D02">
      <w:pPr>
        <w:numPr>
          <w:ilvl w:val="0"/>
          <w:numId w:val="9"/>
        </w:numPr>
        <w:spacing w:line="360" w:lineRule="auto"/>
        <w:contextualSpacing/>
        <w:jc w:val="both"/>
        <w:rPr>
          <w:rFonts w:ascii="Times New Roman" w:hAnsi="Times New Roman" w:cs="Times New Roman"/>
          <w:sz w:val="24"/>
          <w:szCs w:val="24"/>
        </w:rPr>
      </w:pPr>
      <w:r w:rsidRPr="00133704">
        <w:rPr>
          <w:rFonts w:ascii="Times New Roman" w:hAnsi="Times New Roman" w:cs="Times New Roman"/>
          <w:sz w:val="26"/>
          <w:szCs w:val="26"/>
        </w:rPr>
        <w:t xml:space="preserve">Putting in place standardized policies and systems within every healthcare organization would make it possible to identify and manage safety requirements, system effectiveness, security strategies, and guidelines. For example, in March 2011, Massachusetts General Hospital paid a million dollars in legal fees and penalties for the loss of 192 patient records after a hospital billing manager took these records (paper files) out of the hospital to work on them from home but accidentally left them on an MBTA subway train. Instead of spending a lot of money paying for breaches, healthcare organizations should increase their budget for IT infrastructure and healthcare compliance training </w:t>
      </w:r>
      <w:r w:rsidR="00E06CB7" w:rsidRPr="00133704">
        <w:rPr>
          <w:rFonts w:ascii="Times New Roman" w:hAnsi="Times New Roman" w:cs="Times New Roman"/>
          <w:sz w:val="26"/>
          <w:szCs w:val="26"/>
        </w:rPr>
        <w:t>to</w:t>
      </w:r>
      <w:r w:rsidRPr="00133704">
        <w:rPr>
          <w:rFonts w:ascii="Times New Roman" w:hAnsi="Times New Roman" w:cs="Times New Roman"/>
          <w:sz w:val="26"/>
          <w:szCs w:val="26"/>
        </w:rPr>
        <w:t xml:space="preserve"> prevent such unnecessary spending</w:t>
      </w:r>
      <w:r w:rsidRPr="00D74207">
        <w:rPr>
          <w:rFonts w:ascii="Times New Roman" w:hAnsi="Times New Roman" w:cs="Times New Roman"/>
          <w:sz w:val="24"/>
          <w:szCs w:val="24"/>
        </w:rPr>
        <w:t>.</w:t>
      </w:r>
    </w:p>
    <w:p w14:paraId="3F793B75" w14:textId="77777777" w:rsidR="00D74207" w:rsidRPr="00D74207" w:rsidRDefault="00D74207" w:rsidP="00D74207">
      <w:pPr>
        <w:ind w:left="720"/>
        <w:contextualSpacing/>
        <w:jc w:val="both"/>
      </w:pPr>
    </w:p>
    <w:p w14:paraId="61E08D05" w14:textId="77777777" w:rsidR="00BB567E" w:rsidRDefault="00BB567E" w:rsidP="001601DC">
      <w:pPr>
        <w:spacing w:line="360" w:lineRule="auto"/>
        <w:jc w:val="both"/>
        <w:rPr>
          <w:rFonts w:eastAsia="Times New Roman" w:cstheme="minorHAnsi"/>
          <w:b/>
          <w:bCs/>
          <w:sz w:val="24"/>
          <w:szCs w:val="24"/>
        </w:rPr>
      </w:pPr>
    </w:p>
    <w:p w14:paraId="5CAB3F22" w14:textId="0DCB458A" w:rsidR="0021401D" w:rsidRDefault="0021401D" w:rsidP="00981287">
      <w:pPr>
        <w:pStyle w:val="Heading1"/>
        <w:rPr>
          <w:rFonts w:ascii="Times New Roman" w:eastAsia="Times New Roman" w:hAnsi="Times New Roman" w:cs="Times New Roman"/>
          <w:b/>
          <w:bCs/>
        </w:rPr>
      </w:pPr>
      <w:bookmarkStart w:id="25" w:name="_Toc79052665"/>
      <w:r w:rsidRPr="00B33730">
        <w:rPr>
          <w:rFonts w:ascii="Times New Roman" w:eastAsia="Times New Roman" w:hAnsi="Times New Roman" w:cs="Times New Roman"/>
          <w:b/>
          <w:bCs/>
        </w:rPr>
        <w:lastRenderedPageBreak/>
        <w:t>Conclusion</w:t>
      </w:r>
      <w:bookmarkEnd w:id="25"/>
      <w:r w:rsidRPr="00B33730">
        <w:rPr>
          <w:rFonts w:ascii="Times New Roman" w:eastAsia="Times New Roman" w:hAnsi="Times New Roman" w:cs="Times New Roman"/>
          <w:b/>
          <w:bCs/>
        </w:rPr>
        <w:t xml:space="preserve"> </w:t>
      </w:r>
    </w:p>
    <w:p w14:paraId="4A376A4B" w14:textId="77777777" w:rsidR="00B33730" w:rsidRPr="00133704" w:rsidRDefault="00B33730" w:rsidP="00B33730">
      <w:pPr>
        <w:rPr>
          <w:sz w:val="26"/>
          <w:szCs w:val="26"/>
        </w:rPr>
      </w:pPr>
    </w:p>
    <w:p w14:paraId="530C2463" w14:textId="23061349" w:rsidR="00933C31" w:rsidRDefault="00933C31" w:rsidP="00BF015C">
      <w:pPr>
        <w:spacing w:line="360" w:lineRule="auto"/>
        <w:jc w:val="both"/>
        <w:rPr>
          <w:rFonts w:ascii="Times New Roman" w:hAnsi="Times New Roman" w:cs="Times New Roman"/>
          <w:sz w:val="26"/>
          <w:szCs w:val="26"/>
        </w:rPr>
      </w:pPr>
      <w:r>
        <w:rPr>
          <w:sz w:val="26"/>
          <w:szCs w:val="26"/>
        </w:rPr>
        <w:t xml:space="preserve">          </w:t>
      </w:r>
      <w:r w:rsidR="006C09C5" w:rsidRPr="00133704">
        <w:rPr>
          <w:rFonts w:ascii="Times New Roman" w:hAnsi="Times New Roman" w:cs="Times New Roman"/>
          <w:sz w:val="26"/>
          <w:szCs w:val="26"/>
        </w:rPr>
        <w:t>The use of EHR makes it easy to share healthcare data among providers, insurers, and researchers</w:t>
      </w:r>
      <w:r w:rsidR="00601719" w:rsidRPr="00133704">
        <w:rPr>
          <w:rFonts w:ascii="Times New Roman" w:hAnsi="Times New Roman" w:cs="Times New Roman"/>
          <w:sz w:val="26"/>
          <w:szCs w:val="26"/>
        </w:rPr>
        <w:t xml:space="preserve">. It also </w:t>
      </w:r>
      <w:r w:rsidR="006C09C5" w:rsidRPr="00133704">
        <w:rPr>
          <w:rFonts w:ascii="Times New Roman" w:hAnsi="Times New Roman" w:cs="Times New Roman"/>
          <w:sz w:val="26"/>
          <w:szCs w:val="26"/>
        </w:rPr>
        <w:t>allow</w:t>
      </w:r>
      <w:r w:rsidR="00601719" w:rsidRPr="00133704">
        <w:rPr>
          <w:rFonts w:ascii="Times New Roman" w:hAnsi="Times New Roman" w:cs="Times New Roman"/>
          <w:sz w:val="26"/>
          <w:szCs w:val="26"/>
        </w:rPr>
        <w:t>s the</w:t>
      </w:r>
      <w:r w:rsidR="006C09C5" w:rsidRPr="00133704">
        <w:rPr>
          <w:rFonts w:ascii="Times New Roman" w:hAnsi="Times New Roman" w:cs="Times New Roman"/>
          <w:sz w:val="26"/>
          <w:szCs w:val="26"/>
        </w:rPr>
        <w:t xml:space="preserve"> recognition of interesting medical patterns, reductions in medical errors, development of personalized and predictive medicine, elimination of insurance fraud, better disease management, predicting and preventing disease outbreaks, </w:t>
      </w:r>
      <w:r w:rsidR="00601719" w:rsidRPr="00133704">
        <w:rPr>
          <w:rFonts w:ascii="Times New Roman" w:hAnsi="Times New Roman" w:cs="Times New Roman"/>
          <w:sz w:val="26"/>
          <w:szCs w:val="26"/>
        </w:rPr>
        <w:t xml:space="preserve">and </w:t>
      </w:r>
      <w:r w:rsidR="006C09C5" w:rsidRPr="00133704">
        <w:rPr>
          <w:rFonts w:ascii="Times New Roman" w:hAnsi="Times New Roman" w:cs="Times New Roman"/>
          <w:sz w:val="26"/>
          <w:szCs w:val="26"/>
        </w:rPr>
        <w:t xml:space="preserve">identification of low-cost treatments just to name a few. </w:t>
      </w:r>
      <w:r w:rsidR="00601719" w:rsidRPr="00133704">
        <w:rPr>
          <w:rFonts w:ascii="Times New Roman" w:hAnsi="Times New Roman" w:cs="Times New Roman"/>
          <w:sz w:val="26"/>
          <w:szCs w:val="26"/>
        </w:rPr>
        <w:t>On the other hand</w:t>
      </w:r>
      <w:r w:rsidR="006C09C5" w:rsidRPr="00133704">
        <w:rPr>
          <w:rFonts w:ascii="Times New Roman" w:hAnsi="Times New Roman" w:cs="Times New Roman"/>
          <w:sz w:val="26"/>
          <w:szCs w:val="26"/>
        </w:rPr>
        <w:t xml:space="preserve">, </w:t>
      </w:r>
      <w:r w:rsidR="00741324">
        <w:rPr>
          <w:rFonts w:ascii="Times New Roman" w:hAnsi="Times New Roman" w:cs="Times New Roman"/>
          <w:sz w:val="26"/>
          <w:szCs w:val="26"/>
        </w:rPr>
        <w:t>un</w:t>
      </w:r>
      <w:r w:rsidR="006C09C5" w:rsidRPr="00133704">
        <w:rPr>
          <w:rFonts w:ascii="Times New Roman" w:hAnsi="Times New Roman" w:cs="Times New Roman"/>
          <w:sz w:val="26"/>
          <w:szCs w:val="26"/>
        </w:rPr>
        <w:t xml:space="preserve">protected health information poses a significant threat to patient privacy and </w:t>
      </w:r>
      <w:r w:rsidR="00601719" w:rsidRPr="00133704">
        <w:rPr>
          <w:rFonts w:ascii="Times New Roman" w:hAnsi="Times New Roman" w:cs="Times New Roman"/>
          <w:sz w:val="26"/>
          <w:szCs w:val="26"/>
        </w:rPr>
        <w:t>the systems th</w:t>
      </w:r>
      <w:r w:rsidR="00FB1FF4" w:rsidRPr="00133704">
        <w:rPr>
          <w:rFonts w:ascii="Times New Roman" w:hAnsi="Times New Roman" w:cs="Times New Roman"/>
          <w:sz w:val="26"/>
          <w:szCs w:val="26"/>
        </w:rPr>
        <w:t xml:space="preserve">at manage </w:t>
      </w:r>
      <w:r w:rsidR="0020117B">
        <w:rPr>
          <w:rFonts w:ascii="Times New Roman" w:hAnsi="Times New Roman" w:cs="Times New Roman"/>
          <w:sz w:val="26"/>
          <w:szCs w:val="26"/>
        </w:rPr>
        <w:t xml:space="preserve">this information might be </w:t>
      </w:r>
      <w:r w:rsidR="006C09C5" w:rsidRPr="00133704">
        <w:rPr>
          <w:rFonts w:ascii="Times New Roman" w:hAnsi="Times New Roman" w:cs="Times New Roman"/>
          <w:sz w:val="26"/>
          <w:szCs w:val="26"/>
        </w:rPr>
        <w:t>accessible to hackers. HIPAA and HITECH are effective regulations when properly implemented on PHI in every healthcare organization. The failure to ensure such compliance poses a continuous problem for the integrity</w:t>
      </w:r>
      <w:r w:rsidR="00D877AF" w:rsidRPr="00133704">
        <w:rPr>
          <w:rFonts w:ascii="Times New Roman" w:hAnsi="Times New Roman" w:cs="Times New Roman"/>
          <w:sz w:val="26"/>
          <w:szCs w:val="26"/>
        </w:rPr>
        <w:t xml:space="preserve">, </w:t>
      </w:r>
      <w:r w:rsidR="009D0D02" w:rsidRPr="00133704">
        <w:rPr>
          <w:rFonts w:ascii="Times New Roman" w:hAnsi="Times New Roman" w:cs="Times New Roman"/>
          <w:sz w:val="26"/>
          <w:szCs w:val="26"/>
        </w:rPr>
        <w:t>management,</w:t>
      </w:r>
      <w:r w:rsidR="00D877AF" w:rsidRPr="00133704">
        <w:rPr>
          <w:rFonts w:ascii="Times New Roman" w:hAnsi="Times New Roman" w:cs="Times New Roman"/>
          <w:sz w:val="26"/>
          <w:szCs w:val="26"/>
        </w:rPr>
        <w:t xml:space="preserve"> healthcare </w:t>
      </w:r>
      <w:r w:rsidR="00BF015C" w:rsidRPr="00133704">
        <w:rPr>
          <w:rFonts w:ascii="Times New Roman" w:hAnsi="Times New Roman" w:cs="Times New Roman"/>
          <w:sz w:val="26"/>
          <w:szCs w:val="26"/>
        </w:rPr>
        <w:t>cost, and</w:t>
      </w:r>
      <w:r w:rsidR="006C09C5" w:rsidRPr="00133704">
        <w:rPr>
          <w:rFonts w:ascii="Times New Roman" w:hAnsi="Times New Roman" w:cs="Times New Roman"/>
          <w:sz w:val="26"/>
          <w:szCs w:val="26"/>
        </w:rPr>
        <w:t xml:space="preserve"> reliability of healthcare organizations. Noncompliance can be very detrimental to patient’s privacy with significant effects on human costs.</w:t>
      </w:r>
    </w:p>
    <w:p w14:paraId="6ADFCCCD" w14:textId="344435E8" w:rsidR="006C09C5" w:rsidRPr="00133704" w:rsidRDefault="00933C31" w:rsidP="00BF01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C09C5" w:rsidRPr="00133704">
        <w:rPr>
          <w:rFonts w:ascii="Times New Roman" w:hAnsi="Times New Roman" w:cs="Times New Roman"/>
          <w:sz w:val="26"/>
          <w:szCs w:val="26"/>
        </w:rPr>
        <w:t>This study unveils that during</w:t>
      </w:r>
      <w:r w:rsidR="00FB1FF4" w:rsidRPr="00133704">
        <w:rPr>
          <w:rFonts w:ascii="Times New Roman" w:hAnsi="Times New Roman" w:cs="Times New Roman"/>
          <w:sz w:val="26"/>
          <w:szCs w:val="26"/>
        </w:rPr>
        <w:t xml:space="preserve"> the </w:t>
      </w:r>
      <w:r w:rsidR="006C09C5" w:rsidRPr="00133704">
        <w:rPr>
          <w:rFonts w:ascii="Times New Roman" w:hAnsi="Times New Roman" w:cs="Times New Roman"/>
          <w:sz w:val="26"/>
          <w:szCs w:val="26"/>
        </w:rPr>
        <w:t>COVID-19 pandemic most healthcare data breaches involved hacking</w:t>
      </w:r>
      <w:r w:rsidR="00FB1FF4" w:rsidRPr="00133704">
        <w:rPr>
          <w:rFonts w:ascii="Times New Roman" w:hAnsi="Times New Roman" w:cs="Times New Roman"/>
          <w:sz w:val="26"/>
          <w:szCs w:val="26"/>
        </w:rPr>
        <w:t xml:space="preserve"> </w:t>
      </w:r>
      <w:r w:rsidR="006C09C5" w:rsidRPr="00133704">
        <w:rPr>
          <w:rFonts w:ascii="Times New Roman" w:hAnsi="Times New Roman" w:cs="Times New Roman"/>
          <w:sz w:val="26"/>
          <w:szCs w:val="26"/>
        </w:rPr>
        <w:t xml:space="preserve">IT incidents on servers and network systems, a clear indication that healthcare cybersecurity should be of top priority to every healthcare organization. A variety of strategies and policies can be used to thoroughly adapt compliance towards the goals and objectives of healthcare organizations </w:t>
      </w:r>
      <w:r w:rsidRPr="00133704">
        <w:rPr>
          <w:rFonts w:ascii="Times New Roman" w:hAnsi="Times New Roman" w:cs="Times New Roman"/>
          <w:sz w:val="26"/>
          <w:szCs w:val="26"/>
        </w:rPr>
        <w:t>to</w:t>
      </w:r>
      <w:r w:rsidR="006C09C5" w:rsidRPr="00133704">
        <w:rPr>
          <w:rFonts w:ascii="Times New Roman" w:hAnsi="Times New Roman" w:cs="Times New Roman"/>
          <w:sz w:val="26"/>
          <w:szCs w:val="26"/>
        </w:rPr>
        <w:t xml:space="preserve"> limit the number and severity of attacks on healthcare data. Healthcare organizations need to look at cybersecurity beyond the context of compliance on its own but rather as an integral part of HIPAA and HITECH. This holistic approach to privacy and security ensures that all statutory obligations are met, as well as security measures and policies are implemented. </w:t>
      </w:r>
    </w:p>
    <w:p w14:paraId="26C0B4E8" w14:textId="0981755B" w:rsidR="006C09C5" w:rsidRPr="00133704" w:rsidRDefault="006C09C5" w:rsidP="00BF015C">
      <w:pPr>
        <w:spacing w:line="360" w:lineRule="auto"/>
        <w:jc w:val="both"/>
        <w:rPr>
          <w:rFonts w:ascii="Times New Roman" w:hAnsi="Times New Roman" w:cs="Times New Roman"/>
          <w:sz w:val="26"/>
          <w:szCs w:val="26"/>
        </w:rPr>
      </w:pPr>
      <w:r w:rsidRPr="00133704">
        <w:rPr>
          <w:rFonts w:ascii="Times New Roman" w:hAnsi="Times New Roman" w:cs="Times New Roman"/>
          <w:sz w:val="26"/>
          <w:szCs w:val="26"/>
        </w:rPr>
        <w:t xml:space="preserve">           Furthermore, healthcare organizations should not approach security just from a technical perspective. They </w:t>
      </w:r>
      <w:r w:rsidR="00F51FEA">
        <w:rPr>
          <w:rFonts w:ascii="Times New Roman" w:hAnsi="Times New Roman" w:cs="Times New Roman"/>
          <w:sz w:val="26"/>
          <w:szCs w:val="26"/>
        </w:rPr>
        <w:t xml:space="preserve">should </w:t>
      </w:r>
      <w:r w:rsidR="00E06CB7" w:rsidRPr="00133704">
        <w:rPr>
          <w:rFonts w:ascii="Times New Roman" w:hAnsi="Times New Roman" w:cs="Times New Roman"/>
          <w:sz w:val="26"/>
          <w:szCs w:val="26"/>
        </w:rPr>
        <w:t>consider</w:t>
      </w:r>
      <w:r w:rsidRPr="00133704">
        <w:rPr>
          <w:rFonts w:ascii="Times New Roman" w:hAnsi="Times New Roman" w:cs="Times New Roman"/>
          <w:sz w:val="26"/>
          <w:szCs w:val="26"/>
        </w:rPr>
        <w:t xml:space="preserve"> the socio-technical aspect of security. They </w:t>
      </w:r>
      <w:r w:rsidR="00F51FEA">
        <w:rPr>
          <w:rFonts w:ascii="Times New Roman" w:hAnsi="Times New Roman" w:cs="Times New Roman"/>
          <w:sz w:val="26"/>
          <w:szCs w:val="26"/>
        </w:rPr>
        <w:t>should</w:t>
      </w:r>
      <w:r w:rsidRPr="00133704">
        <w:rPr>
          <w:rFonts w:ascii="Times New Roman" w:hAnsi="Times New Roman" w:cs="Times New Roman"/>
          <w:sz w:val="26"/>
          <w:szCs w:val="26"/>
        </w:rPr>
        <w:t xml:space="preserve"> consider the critical role of “human elements” such as employee awareness, </w:t>
      </w:r>
      <w:r w:rsidR="00E06CB7" w:rsidRPr="00133704">
        <w:rPr>
          <w:rFonts w:ascii="Times New Roman" w:hAnsi="Times New Roman" w:cs="Times New Roman"/>
          <w:sz w:val="26"/>
          <w:szCs w:val="26"/>
        </w:rPr>
        <w:t>perceptions,</w:t>
      </w:r>
      <w:r w:rsidRPr="00133704">
        <w:rPr>
          <w:rFonts w:ascii="Times New Roman" w:hAnsi="Times New Roman" w:cs="Times New Roman"/>
          <w:sz w:val="26"/>
          <w:szCs w:val="26"/>
        </w:rPr>
        <w:t xml:space="preserve"> and values in security management. Healthcare organizations </w:t>
      </w:r>
      <w:r w:rsidR="00534668">
        <w:rPr>
          <w:rFonts w:ascii="Times New Roman" w:hAnsi="Times New Roman" w:cs="Times New Roman"/>
          <w:sz w:val="26"/>
          <w:szCs w:val="26"/>
        </w:rPr>
        <w:t>should</w:t>
      </w:r>
      <w:r w:rsidRPr="00133704">
        <w:rPr>
          <w:rFonts w:ascii="Times New Roman" w:hAnsi="Times New Roman" w:cs="Times New Roman"/>
          <w:sz w:val="26"/>
          <w:szCs w:val="26"/>
        </w:rPr>
        <w:t xml:space="preserve"> consider incorporating security into their organizational culture. This entails the design of a “system of collective moral concepts, mindsets and behavior patterns” (Brady, 2011). Integrating a </w:t>
      </w:r>
      <w:r w:rsidRPr="00133704">
        <w:rPr>
          <w:rFonts w:ascii="Times New Roman" w:hAnsi="Times New Roman" w:cs="Times New Roman"/>
          <w:sz w:val="26"/>
          <w:szCs w:val="26"/>
        </w:rPr>
        <w:lastRenderedPageBreak/>
        <w:t>security philosophy is a gradual and ongoing process, therefore, it is essential that management sets the tone for the rest of the organization. Employees must recognize that management considers “security as a core part of the business” (Johnson &amp; Goetz, 2007). Healthcare organizations must continuously foster the concept of data security by making sure that employees are up to date with security issues and their respective roles in mitigating and minimizing risks. This will result in an institutionalized culture of security awareness that is consistently practiced by all employees. Such an approach will ensure that privacy and security compliance implementation become an essential part of the job function of every employee within healthcare organizations. When reactionary measures are supplemented with proactive analysis of evolving threat vectors, adherence to healthcare data security compliance can be easily achieved.</w:t>
      </w:r>
    </w:p>
    <w:p w14:paraId="49E8F96E" w14:textId="41D47BA0" w:rsidR="006C09C5" w:rsidRPr="00133704" w:rsidRDefault="00933C31" w:rsidP="00BF01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C09C5" w:rsidRPr="00133704">
        <w:rPr>
          <w:rFonts w:ascii="Times New Roman" w:hAnsi="Times New Roman" w:cs="Times New Roman"/>
          <w:sz w:val="26"/>
          <w:szCs w:val="26"/>
        </w:rPr>
        <w:t>Lastly</w:t>
      </w:r>
      <w:r w:rsidR="00FB1FF4" w:rsidRPr="00133704">
        <w:rPr>
          <w:rFonts w:ascii="Times New Roman" w:hAnsi="Times New Roman" w:cs="Times New Roman"/>
          <w:sz w:val="26"/>
          <w:szCs w:val="26"/>
        </w:rPr>
        <w:t>,</w:t>
      </w:r>
      <w:r w:rsidR="006C09C5" w:rsidRPr="00133704">
        <w:rPr>
          <w:rFonts w:ascii="Times New Roman" w:hAnsi="Times New Roman" w:cs="Times New Roman"/>
          <w:sz w:val="26"/>
          <w:szCs w:val="26"/>
        </w:rPr>
        <w:t xml:space="preserve"> adopting a security framework designed for healthcare particularly would assist healthcare organizations achieve a firm and adequate position on security. For instance, the HITRUST Common Security Framework adapts the ISO 27001 for the healthcare industry, identifies relevant security controls to meet all compliance requirements </w:t>
      </w:r>
      <w:r w:rsidR="00E06CB7" w:rsidRPr="00133704">
        <w:rPr>
          <w:rFonts w:ascii="Times New Roman" w:hAnsi="Times New Roman" w:cs="Times New Roman"/>
          <w:sz w:val="26"/>
          <w:szCs w:val="26"/>
        </w:rPr>
        <w:t>and</w:t>
      </w:r>
      <w:r w:rsidR="006C09C5" w:rsidRPr="00133704">
        <w:rPr>
          <w:rFonts w:ascii="Times New Roman" w:hAnsi="Times New Roman" w:cs="Times New Roman"/>
          <w:sz w:val="26"/>
          <w:szCs w:val="26"/>
        </w:rPr>
        <w:t xml:space="preserve"> presents a tailored, </w:t>
      </w:r>
      <w:r w:rsidR="00E06CB7" w:rsidRPr="00133704">
        <w:rPr>
          <w:rFonts w:ascii="Times New Roman" w:hAnsi="Times New Roman" w:cs="Times New Roman"/>
          <w:sz w:val="26"/>
          <w:szCs w:val="26"/>
        </w:rPr>
        <w:t>tested,</w:t>
      </w:r>
      <w:r w:rsidR="006C09C5" w:rsidRPr="00133704">
        <w:rPr>
          <w:rFonts w:ascii="Times New Roman" w:hAnsi="Times New Roman" w:cs="Times New Roman"/>
          <w:sz w:val="26"/>
          <w:szCs w:val="26"/>
        </w:rPr>
        <w:t xml:space="preserve"> and proven approach to address healthcare security concerns that takes into consideration HIPAA, HITECH, Information (and Cyber) security, and Risk Management. For example, the framework considers the complexity of the hospital’s information systems, the “maturity of the current security processes and controls” and its </w:t>
      </w:r>
      <w:r w:rsidR="00E06CB7" w:rsidRPr="00133704">
        <w:rPr>
          <w:rFonts w:ascii="Times New Roman" w:hAnsi="Times New Roman" w:cs="Times New Roman"/>
          <w:sz w:val="26"/>
          <w:szCs w:val="26"/>
        </w:rPr>
        <w:t>resource</w:t>
      </w:r>
      <w:r w:rsidR="006C09C5" w:rsidRPr="00133704">
        <w:rPr>
          <w:rFonts w:ascii="Times New Roman" w:hAnsi="Times New Roman" w:cs="Times New Roman"/>
          <w:sz w:val="26"/>
          <w:szCs w:val="26"/>
        </w:rPr>
        <w:t xml:space="preserve"> constraints (HITRUST Alliance, 2014). </w:t>
      </w:r>
    </w:p>
    <w:p w14:paraId="09B5BFF0" w14:textId="77777777" w:rsidR="006C09C5" w:rsidRPr="006C09C5" w:rsidRDefault="006C09C5" w:rsidP="006C09C5">
      <w:pPr>
        <w:spacing w:line="360" w:lineRule="auto"/>
        <w:jc w:val="both"/>
        <w:rPr>
          <w:rFonts w:ascii="Times New Roman" w:hAnsi="Times New Roman" w:cs="Times New Roman"/>
          <w:sz w:val="24"/>
          <w:szCs w:val="24"/>
        </w:rPr>
      </w:pPr>
    </w:p>
    <w:p w14:paraId="74D676C6" w14:textId="62977034" w:rsidR="002F488B" w:rsidRPr="006C09C5" w:rsidRDefault="002F488B" w:rsidP="001601DC">
      <w:pPr>
        <w:spacing w:line="360" w:lineRule="auto"/>
        <w:jc w:val="both"/>
        <w:rPr>
          <w:rFonts w:ascii="Times New Roman" w:hAnsi="Times New Roman" w:cs="Times New Roman"/>
          <w:sz w:val="24"/>
          <w:szCs w:val="24"/>
        </w:rPr>
      </w:pPr>
    </w:p>
    <w:p w14:paraId="6E3F0D1E" w14:textId="77777777" w:rsidR="00A62110" w:rsidRDefault="00A62110" w:rsidP="001601DC">
      <w:pPr>
        <w:spacing w:line="360" w:lineRule="auto"/>
        <w:jc w:val="both"/>
        <w:rPr>
          <w:b/>
          <w:bCs/>
        </w:rPr>
      </w:pPr>
    </w:p>
    <w:p w14:paraId="575A7AE2" w14:textId="77777777" w:rsidR="00A62110" w:rsidRDefault="00A62110" w:rsidP="001601DC">
      <w:pPr>
        <w:spacing w:line="360" w:lineRule="auto"/>
        <w:jc w:val="both"/>
        <w:rPr>
          <w:b/>
          <w:bCs/>
        </w:rPr>
      </w:pPr>
    </w:p>
    <w:p w14:paraId="56D321A8" w14:textId="77777777" w:rsidR="00A62110" w:rsidRDefault="00A62110" w:rsidP="001601DC">
      <w:pPr>
        <w:spacing w:line="360" w:lineRule="auto"/>
        <w:jc w:val="both"/>
        <w:rPr>
          <w:b/>
          <w:bCs/>
        </w:rPr>
      </w:pPr>
    </w:p>
    <w:p w14:paraId="34577839" w14:textId="77777777" w:rsidR="00F652D2" w:rsidRDefault="00F652D2" w:rsidP="001601DC">
      <w:pPr>
        <w:spacing w:line="360" w:lineRule="auto"/>
        <w:jc w:val="both"/>
        <w:rPr>
          <w:b/>
          <w:bCs/>
        </w:rPr>
      </w:pPr>
    </w:p>
    <w:p w14:paraId="79E3CD31" w14:textId="77777777" w:rsidR="00AE0576" w:rsidRDefault="00AE0576" w:rsidP="00133704">
      <w:pPr>
        <w:spacing w:line="360" w:lineRule="auto"/>
        <w:rPr>
          <w:rFonts w:ascii="Times New Roman" w:hAnsi="Times New Roman" w:cs="Times New Roman"/>
          <w:b/>
          <w:bCs/>
          <w:color w:val="4472C4" w:themeColor="accent1"/>
          <w:sz w:val="32"/>
          <w:szCs w:val="32"/>
        </w:rPr>
      </w:pPr>
    </w:p>
    <w:p w14:paraId="18D13153" w14:textId="07C70A53" w:rsidR="00662650" w:rsidRPr="00B33730" w:rsidRDefault="002F488B" w:rsidP="0099767A">
      <w:pPr>
        <w:pStyle w:val="Heading1"/>
        <w:jc w:val="center"/>
        <w:rPr>
          <w:rFonts w:ascii="Times New Roman" w:hAnsi="Times New Roman" w:cs="Times New Roman"/>
          <w:b/>
          <w:bCs/>
        </w:rPr>
      </w:pPr>
      <w:bookmarkStart w:id="26" w:name="_Toc79052666"/>
      <w:r w:rsidRPr="00B33730">
        <w:rPr>
          <w:rFonts w:ascii="Times New Roman" w:hAnsi="Times New Roman" w:cs="Times New Roman"/>
          <w:b/>
          <w:bCs/>
        </w:rPr>
        <w:t>Bibliography</w:t>
      </w:r>
      <w:bookmarkEnd w:id="26"/>
    </w:p>
    <w:p w14:paraId="2C5E0E14" w14:textId="77777777" w:rsidR="00662650" w:rsidRPr="00662650" w:rsidRDefault="00662650" w:rsidP="00662650">
      <w:pPr>
        <w:spacing w:line="360" w:lineRule="auto"/>
        <w:rPr>
          <w:rFonts w:ascii="Times New Roman" w:hAnsi="Times New Roman" w:cs="Times New Roman"/>
          <w:sz w:val="24"/>
          <w:szCs w:val="24"/>
        </w:rPr>
      </w:pPr>
    </w:p>
    <w:p w14:paraId="2F4ECF56" w14:textId="77777777" w:rsidR="00662650" w:rsidRPr="00662650" w:rsidRDefault="00662650" w:rsidP="00662650">
      <w:pPr>
        <w:numPr>
          <w:ilvl w:val="0"/>
          <w:numId w:val="10"/>
        </w:numPr>
        <w:spacing w:line="360" w:lineRule="auto"/>
        <w:contextualSpacing/>
        <w:rPr>
          <w:rFonts w:ascii="Times New Roman" w:hAnsi="Times New Roman" w:cs="Times New Roman"/>
          <w:sz w:val="24"/>
          <w:szCs w:val="24"/>
        </w:rPr>
      </w:pPr>
      <w:r w:rsidRPr="00662650">
        <w:rPr>
          <w:rFonts w:ascii="Times New Roman" w:hAnsi="Times New Roman" w:cs="Times New Roman"/>
          <w:sz w:val="24"/>
          <w:szCs w:val="24"/>
        </w:rPr>
        <w:t>Solove, D. (April 2013). "HIPAA Turns 10: Analyzing the Past, Present and Future Impact" </w:t>
      </w:r>
      <w:r w:rsidRPr="00662650">
        <w:rPr>
          <w:rFonts w:ascii="Times New Roman" w:hAnsi="Times New Roman" w:cs="Times New Roman"/>
          <w:i/>
          <w:iCs/>
          <w:sz w:val="24"/>
          <w:szCs w:val="24"/>
        </w:rPr>
        <w:t>Journal of AHIMA</w:t>
      </w:r>
      <w:r w:rsidRPr="00662650">
        <w:rPr>
          <w:rFonts w:ascii="Times New Roman" w:hAnsi="Times New Roman" w:cs="Times New Roman"/>
          <w:sz w:val="24"/>
          <w:szCs w:val="24"/>
        </w:rPr>
        <w:t xml:space="preserve"> 84, no.4 (April 2013): 22-28.  Retrieved from </w:t>
      </w:r>
      <w:hyperlink r:id="rId12" w:anchor=".YNwe8uhKhyw" w:history="1">
        <w:r w:rsidRPr="00662650">
          <w:rPr>
            <w:rFonts w:ascii="Times New Roman" w:hAnsi="Times New Roman" w:cs="Times New Roman"/>
            <w:color w:val="0563C1" w:themeColor="hyperlink"/>
            <w:sz w:val="24"/>
            <w:szCs w:val="24"/>
            <w:u w:val="single"/>
          </w:rPr>
          <w:t>https://library.ahima.org/doc?oid=106325#.YNwe8uhKhyw</w:t>
        </w:r>
      </w:hyperlink>
      <w:r w:rsidRPr="00662650">
        <w:rPr>
          <w:rFonts w:ascii="Times New Roman" w:hAnsi="Times New Roman" w:cs="Times New Roman"/>
          <w:sz w:val="24"/>
          <w:szCs w:val="24"/>
        </w:rPr>
        <w:t>. [Accessed 10 June 2021]</w:t>
      </w:r>
    </w:p>
    <w:p w14:paraId="7D74E750"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Alder, S. (June 30, 2021). Government Watchdog Makes 7 Recommendations to HSS to Improve Cybersecurity</w:t>
      </w:r>
      <w:r w:rsidRPr="00662650">
        <w:rPr>
          <w:rFonts w:ascii="Times New Roman" w:hAnsi="Times New Roman" w:cs="Times New Roman"/>
          <w:i/>
          <w:iCs/>
          <w:sz w:val="24"/>
          <w:szCs w:val="24"/>
        </w:rPr>
        <w:t>. HIPAA Journal</w:t>
      </w:r>
      <w:r w:rsidRPr="00662650">
        <w:rPr>
          <w:rFonts w:ascii="Times New Roman" w:hAnsi="Times New Roman" w:cs="Times New Roman"/>
          <w:sz w:val="24"/>
          <w:szCs w:val="24"/>
        </w:rPr>
        <w:t xml:space="preserve">. Retrieved from </w:t>
      </w:r>
      <w:hyperlink r:id="rId13" w:history="1">
        <w:r w:rsidRPr="00662650">
          <w:rPr>
            <w:rFonts w:ascii="Times New Roman" w:hAnsi="Times New Roman" w:cs="Times New Roman"/>
            <w:color w:val="0563C1" w:themeColor="hyperlink"/>
            <w:sz w:val="24"/>
            <w:szCs w:val="24"/>
            <w:u w:val="single"/>
          </w:rPr>
          <w:t>https://www.hipaajournal.com/government-watchdog-makes-7-recommendations-to-hss-to-improve-cybersecurity/</w:t>
        </w:r>
      </w:hyperlink>
      <w:r w:rsidRPr="00662650">
        <w:rPr>
          <w:rFonts w:ascii="Times New Roman" w:hAnsi="Times New Roman" w:cs="Times New Roman"/>
          <w:sz w:val="24"/>
          <w:szCs w:val="24"/>
        </w:rPr>
        <w:t xml:space="preserve"> </w:t>
      </w:r>
      <w:bookmarkStart w:id="27" w:name="_Hlk75977517"/>
      <w:bookmarkStart w:id="28" w:name="_Hlk75977644"/>
      <w:r w:rsidRPr="00662650">
        <w:rPr>
          <w:rFonts w:ascii="Times New Roman" w:hAnsi="Times New Roman" w:cs="Times New Roman"/>
          <w:sz w:val="24"/>
          <w:szCs w:val="24"/>
        </w:rPr>
        <w:t>[Accessed 9 June 20121]</w:t>
      </w:r>
      <w:bookmarkEnd w:id="27"/>
    </w:p>
    <w:bookmarkEnd w:id="28"/>
    <w:p w14:paraId="08DAD670" w14:textId="77777777" w:rsidR="00662650" w:rsidRPr="00662650" w:rsidRDefault="00662650" w:rsidP="00662650">
      <w:pPr>
        <w:numPr>
          <w:ilvl w:val="0"/>
          <w:numId w:val="10"/>
        </w:numPr>
        <w:spacing w:line="360" w:lineRule="auto"/>
        <w:contextualSpacing/>
        <w:rPr>
          <w:rFonts w:ascii="Times New Roman" w:hAnsi="Times New Roman" w:cs="Times New Roman"/>
          <w:sz w:val="24"/>
          <w:szCs w:val="24"/>
        </w:rPr>
      </w:pPr>
      <w:r w:rsidRPr="00662650">
        <w:rPr>
          <w:rFonts w:ascii="Times New Roman" w:hAnsi="Times New Roman" w:cs="Times New Roman"/>
          <w:sz w:val="24"/>
          <w:szCs w:val="24"/>
        </w:rPr>
        <w:t xml:space="preserve">Alder, S. (June 01, 2021). Best Password Manager for the Healthcare Industry. </w:t>
      </w:r>
      <w:r w:rsidRPr="00662650">
        <w:rPr>
          <w:rFonts w:ascii="Times New Roman" w:hAnsi="Times New Roman" w:cs="Times New Roman"/>
          <w:i/>
          <w:iCs/>
          <w:sz w:val="24"/>
          <w:szCs w:val="24"/>
        </w:rPr>
        <w:t>HIPAA Journal</w:t>
      </w:r>
      <w:r w:rsidRPr="00662650">
        <w:rPr>
          <w:rFonts w:ascii="Times New Roman" w:hAnsi="Times New Roman" w:cs="Times New Roman"/>
          <w:sz w:val="24"/>
          <w:szCs w:val="24"/>
        </w:rPr>
        <w:t xml:space="preserve">. Retrieved from </w:t>
      </w:r>
      <w:hyperlink r:id="rId14" w:history="1">
        <w:r w:rsidRPr="00662650">
          <w:rPr>
            <w:rFonts w:ascii="Times New Roman" w:hAnsi="Times New Roman" w:cs="Times New Roman"/>
            <w:color w:val="0563C1" w:themeColor="hyperlink"/>
            <w:sz w:val="24"/>
            <w:szCs w:val="24"/>
            <w:u w:val="single"/>
          </w:rPr>
          <w:t>https://www.hipaajournal.com/best-password-manager-for-the-healthcare-industry/</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[Accessed 9 June 20121]</w:t>
      </w:r>
      <w:r w:rsidRPr="00662650">
        <w:rPr>
          <w:rFonts w:ascii="Times New Roman" w:hAnsi="Times New Roman" w:cs="Times New Roman"/>
          <w:color w:val="0563C1" w:themeColor="hyperlink"/>
          <w:sz w:val="24"/>
          <w:szCs w:val="24"/>
          <w:u w:val="single"/>
        </w:rPr>
        <w:t xml:space="preserve"> </w:t>
      </w:r>
    </w:p>
    <w:p w14:paraId="4E61293B"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Alder, S. (June 18, 2021). May 2021 Healthcare Data Breach Report. </w:t>
      </w:r>
      <w:r w:rsidRPr="00662650">
        <w:rPr>
          <w:rFonts w:ascii="Times New Roman" w:hAnsi="Times New Roman" w:cs="Times New Roman"/>
          <w:i/>
          <w:iCs/>
          <w:sz w:val="24"/>
          <w:szCs w:val="24"/>
        </w:rPr>
        <w:t>HIPAA Journal</w:t>
      </w:r>
      <w:r w:rsidRPr="00662650">
        <w:rPr>
          <w:rFonts w:ascii="Times New Roman" w:hAnsi="Times New Roman" w:cs="Times New Roman"/>
          <w:sz w:val="24"/>
          <w:szCs w:val="24"/>
        </w:rPr>
        <w:t xml:space="preserve">.  Retrieved from </w:t>
      </w:r>
      <w:hyperlink r:id="rId15" w:history="1">
        <w:r w:rsidRPr="00662650">
          <w:rPr>
            <w:rFonts w:ascii="Times New Roman" w:hAnsi="Times New Roman" w:cs="Times New Roman"/>
            <w:color w:val="0563C1" w:themeColor="hyperlink"/>
            <w:sz w:val="24"/>
            <w:szCs w:val="24"/>
            <w:u w:val="single"/>
          </w:rPr>
          <w:t>https://www.hipaajournal.com/may-2021-healthcare-data-breach-report/</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[Accessed 9 June 20121]</w:t>
      </w:r>
    </w:p>
    <w:p w14:paraId="00778C29" w14:textId="77777777" w:rsidR="00662650" w:rsidRPr="00662650" w:rsidRDefault="00662650" w:rsidP="00933C31">
      <w:pPr>
        <w:numPr>
          <w:ilvl w:val="0"/>
          <w:numId w:val="10"/>
        </w:numPr>
        <w:spacing w:line="360" w:lineRule="auto"/>
        <w:contextualSpacing/>
        <w:rPr>
          <w:rFonts w:ascii="Times New Roman" w:hAnsi="Times New Roman" w:cs="Times New Roman"/>
          <w:i/>
          <w:iCs/>
          <w:sz w:val="24"/>
          <w:szCs w:val="24"/>
        </w:rPr>
      </w:pPr>
      <w:r w:rsidRPr="00662650">
        <w:rPr>
          <w:rFonts w:ascii="Times New Roman" w:hAnsi="Times New Roman" w:cs="Times New Roman"/>
          <w:sz w:val="24"/>
          <w:szCs w:val="24"/>
        </w:rPr>
        <w:t xml:space="preserve">Mohammed, D., </w:t>
      </w:r>
      <w:proofErr w:type="spellStart"/>
      <w:r w:rsidRPr="00662650">
        <w:rPr>
          <w:rFonts w:ascii="Times New Roman" w:hAnsi="Times New Roman" w:cs="Times New Roman"/>
          <w:sz w:val="24"/>
          <w:szCs w:val="24"/>
        </w:rPr>
        <w:t>Mariani</w:t>
      </w:r>
      <w:proofErr w:type="spellEnd"/>
      <w:r w:rsidRPr="00662650">
        <w:rPr>
          <w:rFonts w:ascii="Times New Roman" w:hAnsi="Times New Roman" w:cs="Times New Roman"/>
          <w:sz w:val="24"/>
          <w:szCs w:val="24"/>
        </w:rPr>
        <w:t xml:space="preserve">, R., Mohammed, S. (February 2015). Cybersecurity Challenges and Compliance Issues within the U.S. Healthcare Sector. </w:t>
      </w:r>
      <w:r w:rsidRPr="00662650">
        <w:rPr>
          <w:rFonts w:ascii="Times New Roman" w:hAnsi="Times New Roman" w:cs="Times New Roman"/>
          <w:i/>
          <w:iCs/>
          <w:sz w:val="24"/>
          <w:szCs w:val="24"/>
        </w:rPr>
        <w:t>International Journal of Business and Social Research Volume 05.</w:t>
      </w:r>
    </w:p>
    <w:p w14:paraId="0548BE90" w14:textId="77777777" w:rsidR="00662650" w:rsidRPr="00662650" w:rsidRDefault="00662650" w:rsidP="00933C31">
      <w:pPr>
        <w:numPr>
          <w:ilvl w:val="0"/>
          <w:numId w:val="10"/>
        </w:numPr>
        <w:spacing w:line="360" w:lineRule="auto"/>
        <w:contextualSpacing/>
        <w:rPr>
          <w:rFonts w:ascii="Times New Roman" w:hAnsi="Times New Roman" w:cs="Times New Roman"/>
          <w:sz w:val="24"/>
          <w:szCs w:val="24"/>
        </w:rPr>
      </w:pPr>
      <w:r w:rsidRPr="00662650">
        <w:rPr>
          <w:rFonts w:ascii="Times New Roman" w:hAnsi="Times New Roman" w:cs="Times New Roman"/>
          <w:sz w:val="24"/>
          <w:szCs w:val="24"/>
        </w:rPr>
        <w:t xml:space="preserve">Moore, J. (July 24, 2014). Health care providers look to improve security incident response. </w:t>
      </w:r>
      <w:proofErr w:type="spellStart"/>
      <w:r w:rsidRPr="00662650">
        <w:rPr>
          <w:rFonts w:ascii="Times New Roman" w:hAnsi="Times New Roman" w:cs="Times New Roman"/>
          <w:sz w:val="24"/>
          <w:szCs w:val="24"/>
        </w:rPr>
        <w:t>iHealthBeat</w:t>
      </w:r>
      <w:proofErr w:type="spellEnd"/>
      <w:r w:rsidRPr="00662650">
        <w:rPr>
          <w:rFonts w:ascii="Times New Roman" w:hAnsi="Times New Roman" w:cs="Times New Roman"/>
          <w:sz w:val="24"/>
          <w:szCs w:val="24"/>
        </w:rPr>
        <w:t xml:space="preserve">. Retrieved from </w:t>
      </w:r>
      <w:hyperlink r:id="rId16" w:history="1">
        <w:r w:rsidRPr="00662650">
          <w:rPr>
            <w:rFonts w:ascii="Times New Roman" w:hAnsi="Times New Roman" w:cs="Times New Roman"/>
            <w:color w:val="0563C1" w:themeColor="hyperlink"/>
            <w:sz w:val="24"/>
            <w:szCs w:val="24"/>
            <w:u w:val="single"/>
          </w:rPr>
          <w:t>http://www.ihealthbeat.org/insight/2014/health-care-providers-look-to-improvesecurity-incident-response</w:t>
        </w:r>
      </w:hyperlink>
      <w:r w:rsidRPr="00662650">
        <w:rPr>
          <w:rFonts w:ascii="Times New Roman" w:hAnsi="Times New Roman" w:cs="Times New Roman"/>
          <w:sz w:val="24"/>
          <w:szCs w:val="24"/>
        </w:rPr>
        <w:t xml:space="preserve"> [ 01 July 2021]</w:t>
      </w:r>
    </w:p>
    <w:p w14:paraId="52C36098" w14:textId="77777777" w:rsidR="00662650" w:rsidRPr="00662650" w:rsidRDefault="00662650" w:rsidP="00933C31">
      <w:pPr>
        <w:numPr>
          <w:ilvl w:val="0"/>
          <w:numId w:val="10"/>
        </w:numPr>
        <w:spacing w:line="360" w:lineRule="auto"/>
        <w:contextualSpacing/>
        <w:rPr>
          <w:rFonts w:ascii="Times New Roman" w:hAnsi="Times New Roman" w:cs="Times New Roman"/>
          <w:sz w:val="24"/>
          <w:szCs w:val="24"/>
        </w:rPr>
      </w:pPr>
      <w:r w:rsidRPr="00662650">
        <w:rPr>
          <w:rFonts w:ascii="Times New Roman" w:hAnsi="Times New Roman" w:cs="Times New Roman"/>
          <w:sz w:val="24"/>
          <w:szCs w:val="24"/>
        </w:rPr>
        <w:t>Schultz, D. (2012). As patients’ records go digital, theft and hacking problems grow. Kaiser Health News. Retrieved from http://www.kaiserhealthnews.org/Stories/2012/ June/04/electronic-health-</w:t>
      </w:r>
      <w:proofErr w:type="spellStart"/>
      <w:r w:rsidRPr="00662650">
        <w:rPr>
          <w:rFonts w:ascii="Times New Roman" w:hAnsi="Times New Roman" w:cs="Times New Roman"/>
          <w:sz w:val="24"/>
          <w:szCs w:val="24"/>
        </w:rPr>
        <w:t>recordstheft</w:t>
      </w:r>
      <w:proofErr w:type="spellEnd"/>
      <w:r w:rsidRPr="00662650">
        <w:rPr>
          <w:rFonts w:ascii="Times New Roman" w:hAnsi="Times New Roman" w:cs="Times New Roman"/>
          <w:sz w:val="24"/>
          <w:szCs w:val="24"/>
        </w:rPr>
        <w:t>-hacking [29 June 2021]</w:t>
      </w:r>
    </w:p>
    <w:p w14:paraId="2C5D9B18" w14:textId="77777777" w:rsidR="00662650" w:rsidRPr="00662650" w:rsidRDefault="00662650" w:rsidP="003F596A">
      <w:pPr>
        <w:numPr>
          <w:ilvl w:val="0"/>
          <w:numId w:val="10"/>
        </w:numPr>
        <w:spacing w:line="360" w:lineRule="auto"/>
        <w:contextualSpacing/>
        <w:rPr>
          <w:rFonts w:ascii="Times New Roman" w:hAnsi="Times New Roman" w:cs="Times New Roman"/>
          <w:sz w:val="24"/>
          <w:szCs w:val="24"/>
        </w:rPr>
      </w:pPr>
      <w:r w:rsidRPr="00662650">
        <w:rPr>
          <w:rFonts w:ascii="Times New Roman" w:hAnsi="Times New Roman" w:cs="Times New Roman"/>
          <w:sz w:val="24"/>
          <w:szCs w:val="24"/>
        </w:rPr>
        <w:t xml:space="preserve">Office for Civil Rights (OCR). (January 05, 2015). Submitting Notice of a Breach to the Secretary. Retrieved from </w:t>
      </w:r>
      <w:hyperlink r:id="rId17" w:history="1">
        <w:r w:rsidRPr="00662650">
          <w:rPr>
            <w:rFonts w:ascii="Times New Roman" w:hAnsi="Times New Roman" w:cs="Times New Roman"/>
            <w:color w:val="0563C1" w:themeColor="hyperlink"/>
            <w:sz w:val="24"/>
            <w:szCs w:val="24"/>
            <w:u w:val="single"/>
          </w:rPr>
          <w:t>https://www.hhs.gov/hipaa/for-professionals/breach-notification/breach-reporting/index.html</w:t>
        </w:r>
      </w:hyperlink>
      <w:r w:rsidRPr="00662650">
        <w:rPr>
          <w:rFonts w:ascii="Times New Roman" w:hAnsi="Times New Roman" w:cs="Times New Roman"/>
          <w:color w:val="0563C1" w:themeColor="hyperlink"/>
          <w:sz w:val="24"/>
          <w:szCs w:val="24"/>
          <w:u w:val="single"/>
        </w:rPr>
        <w:t xml:space="preserve"> </w:t>
      </w:r>
      <w:bookmarkStart w:id="29" w:name="_Hlk75977912"/>
      <w:r w:rsidRPr="00662650">
        <w:rPr>
          <w:rFonts w:ascii="Times New Roman" w:hAnsi="Times New Roman" w:cs="Times New Roman"/>
          <w:color w:val="0563C1" w:themeColor="hyperlink"/>
          <w:sz w:val="24"/>
          <w:szCs w:val="24"/>
        </w:rPr>
        <w:t>[Accessed 12 June 2021]</w:t>
      </w:r>
    </w:p>
    <w:bookmarkEnd w:id="29"/>
    <w:p w14:paraId="1E13A337" w14:textId="77777777" w:rsidR="00662650" w:rsidRPr="00662650" w:rsidRDefault="00662650" w:rsidP="00662650">
      <w:pPr>
        <w:numPr>
          <w:ilvl w:val="0"/>
          <w:numId w:val="10"/>
        </w:numPr>
        <w:spacing w:line="360" w:lineRule="auto"/>
        <w:contextualSpacing/>
        <w:rPr>
          <w:rFonts w:ascii="Times New Roman" w:hAnsi="Times New Roman" w:cs="Times New Roman"/>
          <w:sz w:val="24"/>
          <w:szCs w:val="24"/>
        </w:rPr>
      </w:pPr>
      <w:r w:rsidRPr="00662650">
        <w:rPr>
          <w:rFonts w:ascii="Times New Roman" w:hAnsi="Times New Roman" w:cs="Times New Roman"/>
          <w:sz w:val="24"/>
          <w:szCs w:val="24"/>
        </w:rPr>
        <w:lastRenderedPageBreak/>
        <w:t xml:space="preserve">Office for Civil Rights (OCR). (October 6, 2021). Breach Notification Regulation History. Retrieved from </w:t>
      </w:r>
      <w:hyperlink r:id="rId18" w:history="1">
        <w:r w:rsidRPr="00662650">
          <w:rPr>
            <w:rFonts w:ascii="Times New Roman" w:hAnsi="Times New Roman" w:cs="Times New Roman"/>
            <w:color w:val="0563C1" w:themeColor="hyperlink"/>
            <w:sz w:val="24"/>
            <w:szCs w:val="24"/>
            <w:u w:val="single"/>
          </w:rPr>
          <w:t>https://www.hhs.gov/hipaa/for-professionals/breach-notification/laws-regulations/index.html</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color w:val="0563C1" w:themeColor="hyperlink"/>
          <w:sz w:val="24"/>
          <w:szCs w:val="24"/>
        </w:rPr>
        <w:t>[Accessed 12 June 2021]</w:t>
      </w:r>
    </w:p>
    <w:p w14:paraId="726930FF"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Office for Civil Rights (OCR).</w:t>
      </w:r>
      <w:r w:rsidRPr="00662650">
        <w:rPr>
          <w:rFonts w:ascii="Times New Roman" w:hAnsi="Times New Roman" w:cs="Times New Roman"/>
          <w:color w:val="000000"/>
          <w:sz w:val="24"/>
          <w:szCs w:val="24"/>
          <w:shd w:val="clear" w:color="auto" w:fill="FFFFFF"/>
        </w:rPr>
        <w:t xml:space="preserve"> (</w:t>
      </w:r>
      <w:r w:rsidRPr="00662650">
        <w:rPr>
          <w:rFonts w:ascii="Times New Roman" w:hAnsi="Times New Roman" w:cs="Times New Roman"/>
          <w:sz w:val="24"/>
          <w:szCs w:val="24"/>
        </w:rPr>
        <w:t xml:space="preserve">July 25, 2017). HIPAA Enforcement. Retrieved from </w:t>
      </w:r>
      <w:hyperlink r:id="rId19" w:history="1">
        <w:r w:rsidRPr="00662650">
          <w:rPr>
            <w:rFonts w:ascii="Times New Roman" w:hAnsi="Times New Roman" w:cs="Times New Roman"/>
            <w:color w:val="0563C1" w:themeColor="hyperlink"/>
            <w:sz w:val="24"/>
            <w:szCs w:val="24"/>
            <w:u w:val="single"/>
          </w:rPr>
          <w:t>https://www.hhs.gov/hipaa/for-professionals/compliance-enforcement/index.html</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color w:val="0563C1" w:themeColor="hyperlink"/>
          <w:sz w:val="24"/>
          <w:szCs w:val="24"/>
        </w:rPr>
        <w:t>[Accessed 12 June 2021]</w:t>
      </w:r>
    </w:p>
    <w:p w14:paraId="4889936F"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U.S. Department of Health &amp; Human Services.</w:t>
      </w:r>
      <w:r w:rsidRPr="00662650">
        <w:rPr>
          <w:rFonts w:ascii="Times New Roman" w:hAnsi="Times New Roman" w:cs="Times New Roman"/>
          <w:color w:val="000000"/>
          <w:sz w:val="24"/>
          <w:szCs w:val="24"/>
          <w:shd w:val="clear" w:color="auto" w:fill="FFFFFF"/>
        </w:rPr>
        <w:t xml:space="preserve"> (</w:t>
      </w:r>
      <w:r w:rsidRPr="00662650">
        <w:rPr>
          <w:rFonts w:ascii="Times New Roman" w:hAnsi="Times New Roman" w:cs="Times New Roman"/>
          <w:sz w:val="24"/>
          <w:szCs w:val="24"/>
        </w:rPr>
        <w:t xml:space="preserve">April 2, 2021). HIPAA and COVID-19. Retrieved from </w:t>
      </w:r>
      <w:hyperlink r:id="rId20" w:history="1">
        <w:r w:rsidRPr="00662650">
          <w:rPr>
            <w:rFonts w:ascii="Times New Roman" w:hAnsi="Times New Roman" w:cs="Times New Roman"/>
            <w:color w:val="0563C1" w:themeColor="hyperlink"/>
            <w:sz w:val="24"/>
            <w:szCs w:val="24"/>
            <w:u w:val="single"/>
          </w:rPr>
          <w:t>https://www.hhs.gov/hipaa/for-professionals/special-topics/hipaa-covid19/index.html</w:t>
        </w:r>
      </w:hyperlink>
      <w:r w:rsidRPr="00662650">
        <w:rPr>
          <w:rFonts w:ascii="Times New Roman" w:hAnsi="Times New Roman" w:cs="Times New Roman"/>
          <w:sz w:val="24"/>
          <w:szCs w:val="24"/>
        </w:rPr>
        <w:t xml:space="preserve"> [ Accessed 19 June 2021]</w:t>
      </w:r>
    </w:p>
    <w:p w14:paraId="60E9D945"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U.S. Department of Health &amp; Human Services.</w:t>
      </w:r>
      <w:r w:rsidRPr="00662650">
        <w:rPr>
          <w:rFonts w:ascii="Times New Roman" w:hAnsi="Times New Roman" w:cs="Times New Roman"/>
          <w:color w:val="000000"/>
          <w:sz w:val="24"/>
          <w:szCs w:val="24"/>
          <w:shd w:val="clear" w:color="auto" w:fill="FFFFFF"/>
        </w:rPr>
        <w:t xml:space="preserve"> (</w:t>
      </w:r>
      <w:r w:rsidRPr="00662650">
        <w:rPr>
          <w:rFonts w:ascii="Times New Roman" w:hAnsi="Times New Roman" w:cs="Times New Roman"/>
          <w:sz w:val="24"/>
          <w:szCs w:val="24"/>
        </w:rPr>
        <w:t xml:space="preserve">September 13, 2019). Omnibus HIPAA Rulemaking. Retrieved from </w:t>
      </w:r>
      <w:hyperlink r:id="rId21" w:history="1">
        <w:r w:rsidRPr="00662650">
          <w:rPr>
            <w:rFonts w:ascii="Times New Roman" w:hAnsi="Times New Roman" w:cs="Times New Roman"/>
            <w:color w:val="0563C1" w:themeColor="hyperlink"/>
            <w:sz w:val="24"/>
            <w:szCs w:val="24"/>
            <w:u w:val="single"/>
          </w:rPr>
          <w:t>https://www.hhs.gov/hipaa/for-professionals/privacy/laws-regulations/combined-regulation-text/omnibus-hipaa-rulemaking/index.html</w:t>
        </w:r>
      </w:hyperlink>
      <w:r w:rsidRPr="00662650">
        <w:rPr>
          <w:rFonts w:ascii="Times New Roman" w:hAnsi="Times New Roman" w:cs="Times New Roman"/>
          <w:sz w:val="24"/>
          <w:szCs w:val="24"/>
        </w:rPr>
        <w:t>[Accessed 19 June 2021]</w:t>
      </w:r>
    </w:p>
    <w:p w14:paraId="06412501"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Khan, S., Sayed, A., Hoque, L. (2016). Digital Health Data: A Comprehensive Review of Privacy and Security Risks and Some Recommendations. </w:t>
      </w:r>
      <w:r w:rsidRPr="00662650">
        <w:rPr>
          <w:rFonts w:ascii="Times New Roman" w:hAnsi="Times New Roman" w:cs="Times New Roman"/>
          <w:i/>
          <w:iCs/>
          <w:sz w:val="24"/>
          <w:szCs w:val="24"/>
        </w:rPr>
        <w:t>Computer Science Journal of Moldova</w:t>
      </w:r>
      <w:r w:rsidRPr="00662650">
        <w:rPr>
          <w:rFonts w:ascii="Times New Roman" w:hAnsi="Times New Roman" w:cs="Times New Roman"/>
          <w:sz w:val="24"/>
          <w:szCs w:val="24"/>
        </w:rPr>
        <w:t>, vol.24, no.2(71), 2016</w:t>
      </w:r>
    </w:p>
    <w:p w14:paraId="0C355149"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(June 2021). Breach portal: Notice to the secretary of HHS breach of unsecured protected health information. Retrieved from </w:t>
      </w:r>
      <w:hyperlink r:id="rId22" w:history="1">
        <w:r w:rsidRPr="00662650">
          <w:rPr>
            <w:rFonts w:ascii="Times New Roman" w:hAnsi="Times New Roman" w:cs="Times New Roman"/>
            <w:color w:val="0563C1" w:themeColor="hyperlink"/>
            <w:sz w:val="24"/>
            <w:szCs w:val="24"/>
            <w:u w:val="single"/>
          </w:rPr>
          <w:t>https://ocrportal.hhs.gov/ocr/breach/breach_report.jsf</w:t>
        </w:r>
      </w:hyperlink>
      <w:r w:rsidRPr="00662650">
        <w:rPr>
          <w:rFonts w:ascii="Times New Roman" w:hAnsi="Times New Roman" w:cs="Times New Roman"/>
          <w:sz w:val="24"/>
          <w:szCs w:val="24"/>
        </w:rPr>
        <w:t xml:space="preserve"> [Accessed 30 June 2021]   </w:t>
      </w:r>
    </w:p>
    <w:p w14:paraId="747C20A7"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IBM and P. Institute, (n.d.). “2020 cost of data breach study: Global analysis,” IBM and </w:t>
      </w:r>
      <w:proofErr w:type="spellStart"/>
      <w:r w:rsidRPr="00662650">
        <w:rPr>
          <w:rFonts w:ascii="Times New Roman" w:hAnsi="Times New Roman" w:cs="Times New Roman"/>
          <w:sz w:val="24"/>
          <w:szCs w:val="24"/>
        </w:rPr>
        <w:t>Ponemon</w:t>
      </w:r>
      <w:proofErr w:type="spellEnd"/>
      <w:r w:rsidRPr="00662650">
        <w:rPr>
          <w:rFonts w:ascii="Times New Roman" w:hAnsi="Times New Roman" w:cs="Times New Roman"/>
          <w:sz w:val="24"/>
          <w:szCs w:val="24"/>
        </w:rPr>
        <w:t xml:space="preserve"> Institute, Research Report. Retrieved from  </w:t>
      </w:r>
      <w:hyperlink r:id="rId23" w:anchor="/" w:history="1">
        <w:r w:rsidRPr="00662650">
          <w:rPr>
            <w:rFonts w:ascii="Times New Roman" w:hAnsi="Times New Roman" w:cs="Times New Roman"/>
            <w:color w:val="0563C1" w:themeColor="hyperlink"/>
            <w:sz w:val="24"/>
            <w:szCs w:val="24"/>
            <w:u w:val="single"/>
          </w:rPr>
          <w:t>https://www.ibm.com/security/digital-assets/cost-data-breach-report/#/</w:t>
        </w:r>
      </w:hyperlink>
      <w:r w:rsidRPr="00662650">
        <w:rPr>
          <w:rFonts w:ascii="Times New Roman" w:hAnsi="Times New Roman" w:cs="Times New Roman"/>
          <w:sz w:val="24"/>
          <w:szCs w:val="24"/>
        </w:rPr>
        <w:t xml:space="preserve"> </w:t>
      </w:r>
      <w:bookmarkStart w:id="30" w:name="_Hlk75979050"/>
      <w:r w:rsidRPr="00662650">
        <w:rPr>
          <w:rFonts w:ascii="Times New Roman" w:hAnsi="Times New Roman" w:cs="Times New Roman"/>
          <w:sz w:val="24"/>
          <w:szCs w:val="24"/>
        </w:rPr>
        <w:t>[Accessed 14 June 2021]</w:t>
      </w:r>
      <w:bookmarkEnd w:id="30"/>
    </w:p>
    <w:p w14:paraId="58FD9D47"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proofErr w:type="spellStart"/>
      <w:r w:rsidRPr="00662650">
        <w:rPr>
          <w:rFonts w:ascii="Times New Roman" w:hAnsi="Times New Roman" w:cs="Times New Roman"/>
          <w:sz w:val="24"/>
          <w:szCs w:val="24"/>
        </w:rPr>
        <w:t>Ponemon</w:t>
      </w:r>
      <w:proofErr w:type="spellEnd"/>
      <w:r w:rsidRPr="00662650">
        <w:rPr>
          <w:rFonts w:ascii="Times New Roman" w:hAnsi="Times New Roman" w:cs="Times New Roman"/>
          <w:sz w:val="24"/>
          <w:szCs w:val="24"/>
        </w:rPr>
        <w:t xml:space="preserve"> Institute (2016), The State of Cybersecurity in Healthcare Organizations in 2016. </w:t>
      </w:r>
    </w:p>
    <w:p w14:paraId="14879B51"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Symantec (2016), Healthcare Internet Security Threat Report, Vol 21.</w:t>
      </w:r>
    </w:p>
    <w:p w14:paraId="315E22D5"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 Scott, J. (November 2018). Protecting medical devices from hackers. </w:t>
      </w:r>
      <w:r w:rsidRPr="00662650">
        <w:rPr>
          <w:rFonts w:ascii="Times New Roman" w:hAnsi="Times New Roman" w:cs="Times New Roman"/>
          <w:i/>
          <w:iCs/>
          <w:sz w:val="24"/>
          <w:szCs w:val="24"/>
        </w:rPr>
        <w:t>Saint John Patrick Publishers</w:t>
      </w:r>
      <w:r w:rsidRPr="00662650">
        <w:rPr>
          <w:rFonts w:ascii="Times New Roman" w:hAnsi="Times New Roman" w:cs="Times New Roman"/>
          <w:sz w:val="24"/>
          <w:szCs w:val="24"/>
        </w:rPr>
        <w:t xml:space="preserve"> Ltd</w:t>
      </w:r>
    </w:p>
    <w:p w14:paraId="036B05E5"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Health IT.gov. (n.d.). Top 10 Tips for Cybersecurity in Health Care. Retrieved from </w:t>
      </w:r>
      <w:hyperlink r:id="rId24" w:history="1">
        <w:r w:rsidRPr="00662650">
          <w:rPr>
            <w:rFonts w:ascii="Times New Roman" w:hAnsi="Times New Roman" w:cs="Times New Roman"/>
            <w:color w:val="0563C1" w:themeColor="hyperlink"/>
            <w:sz w:val="24"/>
            <w:szCs w:val="24"/>
            <w:u w:val="single"/>
          </w:rPr>
          <w:t>https://www.healthit.gov/sites/default/files/Top_10_Tips_for_Cybersecurity.pdf</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[Accessed 26 June 2021]</w:t>
      </w:r>
    </w:p>
    <w:p w14:paraId="3BCDE4BA"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lastRenderedPageBreak/>
        <w:t>Health IT.gov. (June 2021).</w:t>
      </w:r>
      <w:r w:rsidRPr="00662650">
        <w:rPr>
          <w:rFonts w:ascii="Times New Roman" w:eastAsia="Times New Roman" w:hAnsi="Times New Roman" w:cs="Times New Roman"/>
          <w:color w:val="000000"/>
          <w:kern w:val="36"/>
          <w:sz w:val="24"/>
          <w:szCs w:val="24"/>
        </w:rPr>
        <w:t xml:space="preserve"> </w:t>
      </w:r>
      <w:r w:rsidRPr="00662650">
        <w:rPr>
          <w:rFonts w:ascii="Times New Roman" w:hAnsi="Times New Roman" w:cs="Times New Roman"/>
          <w:sz w:val="24"/>
          <w:szCs w:val="24"/>
        </w:rPr>
        <w:t xml:space="preserve">HHS Announces $80 million in American Rescue Plan Funding to Strengthen U.S. Public Health IT, Improve COVID-19 Data Collection, and Bolster Representation of Underrepresented Communities in Public Health IT Workforce. Retrieved from </w:t>
      </w:r>
      <w:hyperlink r:id="rId25" w:history="1">
        <w:r w:rsidRPr="00662650">
          <w:rPr>
            <w:rFonts w:ascii="Times New Roman" w:hAnsi="Times New Roman" w:cs="Times New Roman"/>
            <w:color w:val="0563C1" w:themeColor="hyperlink"/>
            <w:sz w:val="24"/>
            <w:szCs w:val="24"/>
            <w:u w:val="single"/>
          </w:rPr>
          <w:t>https://www.hhs.gov/about/news/2021/06/17/hhs-announces-80-million-in-arp-funding-to-bolster-underrepresented-communities-in-public-health-it-workforce.html</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[Accessed 27 June 2021]</w:t>
      </w:r>
    </w:p>
    <w:p w14:paraId="64CC98CC"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proofErr w:type="spellStart"/>
      <w:r w:rsidRPr="00662650">
        <w:rPr>
          <w:rFonts w:ascii="Times New Roman" w:hAnsi="Times New Roman" w:cs="Times New Roman"/>
          <w:sz w:val="24"/>
          <w:szCs w:val="24"/>
        </w:rPr>
        <w:t>Yadron</w:t>
      </w:r>
      <w:proofErr w:type="spellEnd"/>
      <w:r w:rsidRPr="00662650">
        <w:rPr>
          <w:rFonts w:ascii="Times New Roman" w:hAnsi="Times New Roman" w:cs="Times New Roman"/>
          <w:sz w:val="24"/>
          <w:szCs w:val="24"/>
        </w:rPr>
        <w:t xml:space="preserve"> D. (2016), Los Angeles Hospital Paid $17,000 in Bitcoins to Ransomware Hackers, Retrieved from </w:t>
      </w:r>
      <w:hyperlink r:id="rId26" w:history="1">
        <w:r w:rsidRPr="00662650">
          <w:rPr>
            <w:rFonts w:ascii="Times New Roman" w:hAnsi="Times New Roman" w:cs="Times New Roman"/>
            <w:color w:val="0563C1" w:themeColor="hyperlink"/>
            <w:sz w:val="24"/>
            <w:szCs w:val="24"/>
            <w:u w:val="single"/>
          </w:rPr>
          <w:t>https://www.theguardian.com/technology/2016/feb/17/los-angeles-hospital-hacked-ransombitcoin-hollywood-presbyterian-medical-center</w:t>
        </w:r>
      </w:hyperlink>
      <w:r w:rsidRPr="00662650">
        <w:rPr>
          <w:rFonts w:ascii="Times New Roman" w:hAnsi="Times New Roman" w:cs="Times New Roman"/>
          <w:sz w:val="24"/>
          <w:szCs w:val="24"/>
        </w:rPr>
        <w:t xml:space="preserve"> </w:t>
      </w:r>
      <w:bookmarkStart w:id="31" w:name="_Hlk75979230"/>
      <w:r w:rsidRPr="00662650">
        <w:rPr>
          <w:rFonts w:ascii="Times New Roman" w:hAnsi="Times New Roman" w:cs="Times New Roman"/>
          <w:sz w:val="24"/>
          <w:szCs w:val="24"/>
        </w:rPr>
        <w:t>[Accessed 21 June 2021]</w:t>
      </w:r>
      <w:bookmarkEnd w:id="31"/>
    </w:p>
    <w:p w14:paraId="180EB329"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Matt, B. (March 2020), What is GDPR? The summary guide to GDPR compliance in the UK. </w:t>
      </w:r>
      <w:hyperlink r:id="rId27" w:history="1">
        <w:r w:rsidRPr="00662650">
          <w:rPr>
            <w:rFonts w:ascii="Times New Roman" w:hAnsi="Times New Roman" w:cs="Times New Roman"/>
            <w:color w:val="0563C1" w:themeColor="hyperlink"/>
            <w:sz w:val="24"/>
            <w:szCs w:val="24"/>
            <w:u w:val="single"/>
          </w:rPr>
          <w:t>https://www.wired.co.uk/article/what-is-gdpr-uk-eu-legislation-compliance-summary-fines-2018</w:t>
        </w:r>
      </w:hyperlink>
      <w:r w:rsidRPr="00662650">
        <w:rPr>
          <w:rFonts w:ascii="Times New Roman" w:hAnsi="Times New Roman" w:cs="Times New Roman"/>
          <w:sz w:val="24"/>
          <w:szCs w:val="24"/>
        </w:rPr>
        <w:t xml:space="preserve"> [Accessed 14 June 2021]</w:t>
      </w:r>
    </w:p>
    <w:p w14:paraId="06FBF8B3"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State </w:t>
      </w:r>
      <w:r w:rsidRPr="00662650">
        <w:rPr>
          <w:rFonts w:ascii="Times New Roman" w:hAnsi="Times New Roman" w:cs="Times New Roman"/>
          <w:i/>
          <w:iCs/>
          <w:sz w:val="24"/>
          <w:szCs w:val="24"/>
        </w:rPr>
        <w:t>of</w:t>
      </w:r>
      <w:r w:rsidRPr="00662650">
        <w:rPr>
          <w:rFonts w:ascii="Times New Roman" w:hAnsi="Times New Roman" w:cs="Times New Roman"/>
          <w:sz w:val="24"/>
          <w:szCs w:val="24"/>
        </w:rPr>
        <w:t> California Department </w:t>
      </w:r>
      <w:r w:rsidRPr="00662650">
        <w:rPr>
          <w:rFonts w:ascii="Times New Roman" w:hAnsi="Times New Roman" w:cs="Times New Roman"/>
          <w:i/>
          <w:iCs/>
          <w:sz w:val="24"/>
          <w:szCs w:val="24"/>
        </w:rPr>
        <w:t>of</w:t>
      </w:r>
      <w:r w:rsidRPr="00662650">
        <w:rPr>
          <w:rFonts w:ascii="Times New Roman" w:hAnsi="Times New Roman" w:cs="Times New Roman"/>
          <w:sz w:val="24"/>
          <w:szCs w:val="24"/>
        </w:rPr>
        <w:t> Justice. (May 2018).</w:t>
      </w:r>
      <w:r w:rsidRPr="00662650">
        <w:rPr>
          <w:rFonts w:ascii="Times New Roman" w:eastAsia="Times New Roman" w:hAnsi="Times New Roman" w:cs="Times New Roman"/>
          <w:color w:val="0059E5"/>
          <w:kern w:val="36"/>
          <w:sz w:val="24"/>
          <w:szCs w:val="24"/>
        </w:rPr>
        <w:t xml:space="preserve"> </w:t>
      </w:r>
      <w:r w:rsidRPr="00662650">
        <w:rPr>
          <w:rFonts w:ascii="Times New Roman" w:hAnsi="Times New Roman" w:cs="Times New Roman"/>
          <w:sz w:val="24"/>
          <w:szCs w:val="24"/>
        </w:rPr>
        <w:t xml:space="preserve">California Consumer Privacy Act (CCPA). Retrieved from </w:t>
      </w:r>
      <w:hyperlink r:id="rId28" w:history="1">
        <w:r w:rsidRPr="00662650">
          <w:rPr>
            <w:rFonts w:ascii="Times New Roman" w:hAnsi="Times New Roman" w:cs="Times New Roman"/>
            <w:color w:val="0563C1" w:themeColor="hyperlink"/>
            <w:sz w:val="24"/>
            <w:szCs w:val="24"/>
            <w:u w:val="single"/>
          </w:rPr>
          <w:t>https://oag.ca.gov/privacy/ccpa</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[Accessed 20 June 2021]</w:t>
      </w:r>
    </w:p>
    <w:p w14:paraId="0B80A57A"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The White House. (May 2021), FACT SHEET: President Signs Executive Order Charting New Course to Improve the Nation’s Cybersecurity and Protect Federal Government Networks. Retrieved from </w:t>
      </w:r>
      <w:hyperlink r:id="rId29" w:history="1">
        <w:r w:rsidRPr="00662650">
          <w:rPr>
            <w:rFonts w:ascii="Times New Roman" w:hAnsi="Times New Roman" w:cs="Times New Roman"/>
            <w:color w:val="0563C1" w:themeColor="hyperlink"/>
            <w:sz w:val="24"/>
            <w:szCs w:val="24"/>
            <w:u w:val="single"/>
          </w:rPr>
          <w:t>https://www.whitehouse.gov/briefing-room/statements-releases/2021/05/12/fact-sheet-president-signs-executive-order-charting-new-course-to-improve-the-nations-cybersecurity-and-protect-federal-government-networks/</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[Accessed 22 June 2021]</w:t>
      </w:r>
    </w:p>
    <w:p w14:paraId="6158E082"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Shin, S., Lipton, J. (August 2018), Security researchers say they can hack Medtronic pacemakers. Retrieved from </w:t>
      </w:r>
      <w:hyperlink r:id="rId30" w:history="1">
        <w:r w:rsidRPr="00662650">
          <w:rPr>
            <w:rFonts w:ascii="Times New Roman" w:hAnsi="Times New Roman" w:cs="Times New Roman"/>
            <w:color w:val="0563C1" w:themeColor="hyperlink"/>
            <w:sz w:val="24"/>
            <w:szCs w:val="24"/>
            <w:u w:val="single"/>
          </w:rPr>
          <w:t>https://www.cnbc.com/2018/08/17/security-researchers-say-they-can-hack-medtronic-pacemakers.html</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[Accessed 21 June 2021]</w:t>
      </w:r>
    </w:p>
    <w:p w14:paraId="29A9B4FE"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 xml:space="preserve">Costello T. (2016). Hacking of Health Care Records Skyrockets, </w:t>
      </w:r>
      <w:proofErr w:type="gramStart"/>
      <w:r w:rsidRPr="00662650">
        <w:rPr>
          <w:rFonts w:ascii="Times New Roman" w:hAnsi="Times New Roman" w:cs="Times New Roman"/>
          <w:sz w:val="24"/>
          <w:szCs w:val="24"/>
        </w:rPr>
        <w:t>Retrieved</w:t>
      </w:r>
      <w:proofErr w:type="gramEnd"/>
      <w:r w:rsidRPr="00662650">
        <w:rPr>
          <w:rFonts w:ascii="Times New Roman" w:hAnsi="Times New Roman" w:cs="Times New Roman"/>
          <w:sz w:val="24"/>
          <w:szCs w:val="24"/>
        </w:rPr>
        <w:t xml:space="preserve"> from </w:t>
      </w:r>
      <w:hyperlink r:id="rId31" w:history="1">
        <w:r w:rsidRPr="00662650">
          <w:rPr>
            <w:rFonts w:ascii="Times New Roman" w:hAnsi="Times New Roman" w:cs="Times New Roman"/>
            <w:color w:val="0563C1" w:themeColor="hyperlink"/>
            <w:sz w:val="24"/>
            <w:szCs w:val="24"/>
            <w:u w:val="single"/>
          </w:rPr>
          <w:t>http://www.nbcnews.com/news/us-news/hacking-health-care-records-skyrockets-n517686</w:t>
        </w:r>
      </w:hyperlink>
      <w:bookmarkStart w:id="32" w:name="_Hlk75979462"/>
      <w:r w:rsidRPr="00662650">
        <w:rPr>
          <w:rFonts w:ascii="Times New Roman" w:hAnsi="Times New Roman" w:cs="Times New Roman"/>
          <w:sz w:val="24"/>
          <w:szCs w:val="24"/>
        </w:rPr>
        <w:t>[Accessed 07 June 2021]</w:t>
      </w:r>
      <w:bookmarkEnd w:id="32"/>
    </w:p>
    <w:p w14:paraId="6E913EF9"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Coventry, L., </w:t>
      </w:r>
      <w:proofErr w:type="spellStart"/>
      <w:r w:rsidRPr="00662650">
        <w:rPr>
          <w:rFonts w:ascii="Times New Roman" w:hAnsi="Times New Roman" w:cs="Times New Roman"/>
          <w:sz w:val="24"/>
          <w:szCs w:val="24"/>
        </w:rPr>
        <w:t>Branley</w:t>
      </w:r>
      <w:proofErr w:type="spellEnd"/>
      <w:r w:rsidRPr="00662650">
        <w:rPr>
          <w:rFonts w:ascii="Times New Roman" w:hAnsi="Times New Roman" w:cs="Times New Roman"/>
          <w:sz w:val="24"/>
          <w:szCs w:val="24"/>
        </w:rPr>
        <w:t xml:space="preserve">, D. (2018). Cybersecurity in healthcare: A narrative review of trends, </w:t>
      </w:r>
      <w:proofErr w:type="gramStart"/>
      <w:r w:rsidRPr="00662650">
        <w:rPr>
          <w:rFonts w:ascii="Times New Roman" w:hAnsi="Times New Roman" w:cs="Times New Roman"/>
          <w:sz w:val="24"/>
          <w:szCs w:val="24"/>
        </w:rPr>
        <w:t>threats</w:t>
      </w:r>
      <w:proofErr w:type="gramEnd"/>
      <w:r w:rsidRPr="00662650">
        <w:rPr>
          <w:rFonts w:ascii="Times New Roman" w:hAnsi="Times New Roman" w:cs="Times New Roman"/>
          <w:sz w:val="24"/>
          <w:szCs w:val="24"/>
        </w:rPr>
        <w:t xml:space="preserve"> and ways forward. </w:t>
      </w:r>
      <w:proofErr w:type="spellStart"/>
      <w:r w:rsidRPr="00662650">
        <w:rPr>
          <w:rFonts w:ascii="Times New Roman" w:hAnsi="Times New Roman" w:cs="Times New Roman"/>
          <w:i/>
          <w:iCs/>
          <w:sz w:val="24"/>
          <w:szCs w:val="24"/>
        </w:rPr>
        <w:t>Maturitas</w:t>
      </w:r>
      <w:proofErr w:type="spellEnd"/>
      <w:r w:rsidRPr="00662650">
        <w:rPr>
          <w:rFonts w:ascii="Times New Roman" w:hAnsi="Times New Roman" w:cs="Times New Roman"/>
          <w:sz w:val="24"/>
          <w:szCs w:val="24"/>
        </w:rPr>
        <w:t>, </w:t>
      </w:r>
      <w:r w:rsidRPr="00662650">
        <w:rPr>
          <w:rFonts w:ascii="Times New Roman" w:hAnsi="Times New Roman" w:cs="Times New Roman"/>
          <w:i/>
          <w:iCs/>
          <w:sz w:val="24"/>
          <w:szCs w:val="24"/>
        </w:rPr>
        <w:t>113</w:t>
      </w:r>
      <w:r w:rsidRPr="00662650">
        <w:rPr>
          <w:rFonts w:ascii="Times New Roman" w:hAnsi="Times New Roman" w:cs="Times New Roman"/>
          <w:sz w:val="24"/>
          <w:szCs w:val="24"/>
        </w:rPr>
        <w:t xml:space="preserve">, 48–52. </w:t>
      </w:r>
      <w:hyperlink r:id="rId32" w:history="1">
        <w:r w:rsidRPr="00662650">
          <w:rPr>
            <w:rFonts w:ascii="Times New Roman" w:hAnsi="Times New Roman" w:cs="Times New Roman"/>
            <w:color w:val="0563C1" w:themeColor="hyperlink"/>
            <w:sz w:val="24"/>
            <w:szCs w:val="24"/>
            <w:u w:val="single"/>
          </w:rPr>
          <w:t>https://doi.org/10.1016/j.maturitas.2018.04.008</w:t>
        </w:r>
      </w:hyperlink>
      <w:r w:rsidRPr="00662650">
        <w:rPr>
          <w:rFonts w:ascii="Times New Roman" w:hAnsi="Times New Roman" w:cs="Times New Roman"/>
          <w:color w:val="0563C1" w:themeColor="hyperlink"/>
          <w:sz w:val="24"/>
          <w:szCs w:val="24"/>
          <w:u w:val="single"/>
        </w:rPr>
        <w:t xml:space="preserve"> </w:t>
      </w:r>
      <w:r w:rsidRPr="00662650">
        <w:rPr>
          <w:rFonts w:ascii="Times New Roman" w:hAnsi="Times New Roman" w:cs="Times New Roman"/>
          <w:sz w:val="24"/>
          <w:szCs w:val="24"/>
        </w:rPr>
        <w:t>[Accessed 11 June 2021]</w:t>
      </w:r>
    </w:p>
    <w:p w14:paraId="5529DA54"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lastRenderedPageBreak/>
        <w:t xml:space="preserve">Ogasawara, G. (May 2021).  Why Ransomware Poses a Threat to Both Providers &amp; Patient. Retrieved from </w:t>
      </w:r>
      <w:hyperlink r:id="rId33" w:history="1">
        <w:r w:rsidRPr="00662650">
          <w:rPr>
            <w:rFonts w:ascii="Times New Roman" w:hAnsi="Times New Roman" w:cs="Times New Roman"/>
            <w:color w:val="0563C1" w:themeColor="hyperlink"/>
            <w:sz w:val="24"/>
            <w:szCs w:val="24"/>
            <w:u w:val="single"/>
          </w:rPr>
          <w:t>https://hitconsultant.net/2021/05/20/ransomware-healthcare-organizations-patient-health%E2%80%8B/</w:t>
        </w:r>
      </w:hyperlink>
      <w:r w:rsidRPr="00662650">
        <w:rPr>
          <w:rFonts w:ascii="Times New Roman" w:hAnsi="Times New Roman" w:cs="Times New Roman"/>
          <w:sz w:val="24"/>
          <w:szCs w:val="24"/>
        </w:rPr>
        <w:t xml:space="preserve"> [Accessed 12 June 2021]</w:t>
      </w:r>
    </w:p>
    <w:p w14:paraId="41A9BCBB"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EMSISORFT. (2019). State of Ransomware in the U.S.: 2019 Report. Retrieved from </w:t>
      </w:r>
      <w:hyperlink r:id="rId34" w:history="1">
        <w:r w:rsidRPr="00662650">
          <w:rPr>
            <w:rFonts w:ascii="Times New Roman" w:hAnsi="Times New Roman" w:cs="Times New Roman"/>
            <w:color w:val="0563C1" w:themeColor="hyperlink"/>
            <w:sz w:val="24"/>
            <w:szCs w:val="24"/>
            <w:u w:val="single"/>
          </w:rPr>
          <w:t>https://blog.emsisoft.com/en/34193/state-of-ransomware-in-the-u-s-2019-report</w:t>
        </w:r>
      </w:hyperlink>
      <w:r w:rsidRPr="00662650">
        <w:rPr>
          <w:rFonts w:ascii="Times New Roman" w:hAnsi="Times New Roman" w:cs="Times New Roman"/>
          <w:sz w:val="24"/>
          <w:szCs w:val="24"/>
        </w:rPr>
        <w:t xml:space="preserve"> [Accessed 20 June 2021] </w:t>
      </w:r>
    </w:p>
    <w:p w14:paraId="27BA2136"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Carson, J. (2019). Key Takeaways from the 2019 Verizon Data Breach Investigations Report. Retrieved from </w:t>
      </w:r>
      <w:hyperlink r:id="rId35" w:history="1">
        <w:r w:rsidRPr="00662650">
          <w:rPr>
            <w:rFonts w:ascii="Times New Roman" w:hAnsi="Times New Roman" w:cs="Times New Roman"/>
            <w:color w:val="0563C1" w:themeColor="hyperlink"/>
            <w:sz w:val="24"/>
            <w:szCs w:val="24"/>
            <w:u w:val="single"/>
          </w:rPr>
          <w:t>https://thycotic.com/company/blog/2019/05/21/2019-verizon-data-breach-investigations-report-takeaways/</w:t>
        </w:r>
      </w:hyperlink>
      <w:r w:rsidRPr="00662650">
        <w:rPr>
          <w:rFonts w:ascii="Times New Roman" w:hAnsi="Times New Roman" w:cs="Times New Roman"/>
          <w:sz w:val="24"/>
          <w:szCs w:val="24"/>
        </w:rPr>
        <w:t xml:space="preserve"> [Accessed 18 June 2021]</w:t>
      </w:r>
    </w:p>
    <w:p w14:paraId="2A98CED7"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proofErr w:type="spellStart"/>
      <w:r w:rsidRPr="00662650">
        <w:rPr>
          <w:rFonts w:ascii="Times New Roman" w:hAnsi="Times New Roman" w:cs="Times New Roman"/>
          <w:sz w:val="24"/>
          <w:szCs w:val="24"/>
        </w:rPr>
        <w:t>Bitglass</w:t>
      </w:r>
      <w:proofErr w:type="spellEnd"/>
      <w:r w:rsidRPr="00662650">
        <w:rPr>
          <w:rFonts w:ascii="Times New Roman" w:hAnsi="Times New Roman" w:cs="Times New Roman"/>
          <w:sz w:val="24"/>
          <w:szCs w:val="24"/>
        </w:rPr>
        <w:t xml:space="preserve"> (2020), Healthcare Breach Report 2020. Retrieved from  </w:t>
      </w:r>
      <w:hyperlink r:id="rId36" w:history="1">
        <w:r w:rsidRPr="00662650">
          <w:rPr>
            <w:rFonts w:ascii="Times New Roman" w:hAnsi="Times New Roman" w:cs="Times New Roman"/>
            <w:color w:val="0563C1" w:themeColor="hyperlink"/>
            <w:sz w:val="24"/>
            <w:szCs w:val="24"/>
            <w:u w:val="single"/>
          </w:rPr>
          <w:t>https://pages.bitglass.com/rs/418-ZAL815/images/2020_Healthcare_Breach_Report.pdf?aliId=eyJpIjoicXZKN0ZJTmdSM0czc245MyIsInQiOiJCRkNHa3AwTFJ0NU5uZ29WK3pxYStRPT0ifQ%253D%253D</w:t>
        </w:r>
      </w:hyperlink>
      <w:r w:rsidRPr="00662650">
        <w:rPr>
          <w:rFonts w:ascii="Times New Roman" w:hAnsi="Times New Roman" w:cs="Times New Roman"/>
          <w:sz w:val="24"/>
          <w:szCs w:val="24"/>
        </w:rPr>
        <w:t xml:space="preserve"> [Accessed 19 June 2021]</w:t>
      </w:r>
    </w:p>
    <w:p w14:paraId="4343C6C0"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proofErr w:type="spellStart"/>
      <w:r w:rsidRPr="00662650">
        <w:rPr>
          <w:rFonts w:ascii="Times New Roman" w:hAnsi="Times New Roman" w:cs="Times New Roman"/>
          <w:sz w:val="24"/>
          <w:szCs w:val="24"/>
        </w:rPr>
        <w:t>Algarni</w:t>
      </w:r>
      <w:proofErr w:type="spellEnd"/>
      <w:r w:rsidRPr="00662650">
        <w:rPr>
          <w:rFonts w:ascii="Times New Roman" w:hAnsi="Times New Roman" w:cs="Times New Roman"/>
          <w:sz w:val="24"/>
          <w:szCs w:val="24"/>
        </w:rPr>
        <w:t xml:space="preserve">, A.M., </w:t>
      </w:r>
      <w:proofErr w:type="spellStart"/>
      <w:r w:rsidRPr="00662650">
        <w:rPr>
          <w:rFonts w:ascii="Times New Roman" w:hAnsi="Times New Roman" w:cs="Times New Roman"/>
          <w:sz w:val="24"/>
          <w:szCs w:val="24"/>
        </w:rPr>
        <w:t>Thayananthan</w:t>
      </w:r>
      <w:proofErr w:type="spellEnd"/>
      <w:r w:rsidRPr="00662650">
        <w:rPr>
          <w:rFonts w:ascii="Times New Roman" w:hAnsi="Times New Roman" w:cs="Times New Roman"/>
          <w:sz w:val="24"/>
          <w:szCs w:val="24"/>
        </w:rPr>
        <w:t xml:space="preserve">, V., </w:t>
      </w:r>
      <w:proofErr w:type="spellStart"/>
      <w:r w:rsidRPr="00662650">
        <w:rPr>
          <w:rFonts w:ascii="Times New Roman" w:hAnsi="Times New Roman" w:cs="Times New Roman"/>
          <w:sz w:val="24"/>
          <w:szCs w:val="24"/>
        </w:rPr>
        <w:t>Malaiya</w:t>
      </w:r>
      <w:proofErr w:type="spellEnd"/>
      <w:r w:rsidRPr="00662650">
        <w:rPr>
          <w:rFonts w:ascii="Times New Roman" w:hAnsi="Times New Roman" w:cs="Times New Roman"/>
          <w:sz w:val="24"/>
          <w:szCs w:val="24"/>
        </w:rPr>
        <w:t xml:space="preserve">, </w:t>
      </w:r>
      <w:proofErr w:type="gramStart"/>
      <w:r w:rsidRPr="00662650">
        <w:rPr>
          <w:rFonts w:ascii="Times New Roman" w:hAnsi="Times New Roman" w:cs="Times New Roman"/>
          <w:sz w:val="24"/>
          <w:szCs w:val="24"/>
        </w:rPr>
        <w:t>Y.K.(</w:t>
      </w:r>
      <w:proofErr w:type="gramEnd"/>
      <w:r w:rsidRPr="00662650">
        <w:rPr>
          <w:rFonts w:ascii="Times New Roman" w:hAnsi="Times New Roman" w:cs="Times New Roman"/>
          <w:color w:val="222222"/>
          <w:sz w:val="24"/>
          <w:szCs w:val="24"/>
          <w:shd w:val="clear" w:color="auto" w:fill="FFFFFF"/>
        </w:rPr>
        <w:t>19</w:t>
      </w:r>
      <w:r w:rsidRPr="00662650">
        <w:rPr>
          <w:rFonts w:ascii="Times New Roman" w:hAnsi="Times New Roman" w:cs="Times New Roman"/>
          <w:sz w:val="24"/>
          <w:szCs w:val="24"/>
        </w:rPr>
        <w:t xml:space="preserve"> April 2021 ).Quantitative Assessment of Cybersecurity Risks for Mitigating Data Breaches in Business Systems. Appl. Sci. 2021, 11, 3678.  Retrieved from https:// doi.org/10.3390/app11083678 [Accessed 19 June 2021]</w:t>
      </w:r>
    </w:p>
    <w:p w14:paraId="1A2C99E1"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World Health Organization (November 2019), Joint Statement on Data Protection and Privacy in the COVID-19 Response. Retrieved from </w:t>
      </w:r>
      <w:hyperlink r:id="rId37" w:history="1">
        <w:r w:rsidRPr="00662650">
          <w:rPr>
            <w:rFonts w:ascii="Times New Roman" w:hAnsi="Times New Roman" w:cs="Times New Roman"/>
            <w:color w:val="0563C1" w:themeColor="hyperlink"/>
            <w:sz w:val="24"/>
            <w:szCs w:val="24"/>
            <w:u w:val="single"/>
          </w:rPr>
          <w:t>https://www.who.int/news/item/19-11-2020-joint-statement-on-data-protection-and-privacy-in-the-covid-19-response</w:t>
        </w:r>
      </w:hyperlink>
      <w:r w:rsidRPr="00662650">
        <w:rPr>
          <w:rFonts w:ascii="Times New Roman" w:hAnsi="Times New Roman" w:cs="Times New Roman"/>
          <w:sz w:val="24"/>
          <w:szCs w:val="24"/>
        </w:rPr>
        <w:t xml:space="preserve"> [Accessed 19 June 2021]</w:t>
      </w:r>
    </w:p>
    <w:p w14:paraId="3C181652"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Cybersecurity and Infrastructure Security Agency, (February 2021). Retrieved from </w:t>
      </w:r>
      <w:hyperlink r:id="rId38" w:history="1">
        <w:r w:rsidRPr="00662650">
          <w:rPr>
            <w:rFonts w:ascii="Times New Roman" w:hAnsi="Times New Roman" w:cs="Times New Roman"/>
            <w:color w:val="0563C1" w:themeColor="hyperlink"/>
            <w:sz w:val="24"/>
            <w:szCs w:val="24"/>
            <w:u w:val="single"/>
          </w:rPr>
          <w:t>https://www.cisa.gov/tips/st04-015</w:t>
        </w:r>
      </w:hyperlink>
      <w:r w:rsidRPr="00662650">
        <w:rPr>
          <w:rFonts w:ascii="Times New Roman" w:hAnsi="Times New Roman" w:cs="Times New Roman"/>
          <w:sz w:val="24"/>
          <w:szCs w:val="24"/>
        </w:rPr>
        <w:t xml:space="preserve"> [Accessed 10 June 2021]</w:t>
      </w:r>
    </w:p>
    <w:p w14:paraId="031D0981"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Cisco(n.d.). What Is Malware? Retrieved from </w:t>
      </w:r>
      <w:hyperlink r:id="rId39" w:history="1">
        <w:r w:rsidRPr="00662650">
          <w:rPr>
            <w:rFonts w:ascii="Times New Roman" w:hAnsi="Times New Roman" w:cs="Times New Roman"/>
            <w:color w:val="0563C1" w:themeColor="hyperlink"/>
            <w:sz w:val="24"/>
            <w:szCs w:val="24"/>
            <w:u w:val="single"/>
          </w:rPr>
          <w:t>https://www.cisco.com/c/en/us/products/security/advanced-malware-protection/what-is-malware.html</w:t>
        </w:r>
      </w:hyperlink>
      <w:r w:rsidRPr="00662650">
        <w:rPr>
          <w:rFonts w:ascii="Times New Roman" w:hAnsi="Times New Roman" w:cs="Times New Roman"/>
          <w:sz w:val="24"/>
          <w:szCs w:val="24"/>
        </w:rPr>
        <w:t xml:space="preserve"> [Accessed 10 June 2021]</w:t>
      </w:r>
    </w:p>
    <w:p w14:paraId="0C0258CE"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t xml:space="preserve">National Institute of Standards and Technology. (n.d.). advanced persistent threat (APT). Retrieved from </w:t>
      </w:r>
      <w:hyperlink r:id="rId40" w:history="1">
        <w:r w:rsidRPr="00662650">
          <w:rPr>
            <w:rFonts w:ascii="Times New Roman" w:hAnsi="Times New Roman" w:cs="Times New Roman"/>
            <w:color w:val="0563C1" w:themeColor="hyperlink"/>
            <w:sz w:val="24"/>
            <w:szCs w:val="24"/>
            <w:u w:val="single"/>
          </w:rPr>
          <w:t>https://csrc.nist.gov/glossary/term/advanced_persistent_threat#</w:t>
        </w:r>
      </w:hyperlink>
      <w:r w:rsidRPr="00662650">
        <w:rPr>
          <w:rFonts w:ascii="Times New Roman" w:hAnsi="Times New Roman" w:cs="Times New Roman"/>
          <w:sz w:val="24"/>
          <w:szCs w:val="24"/>
        </w:rPr>
        <w:t xml:space="preserve"> [Accessed 10 June 2021]</w:t>
      </w:r>
    </w:p>
    <w:p w14:paraId="5115A07E" w14:textId="77777777" w:rsidR="00662650" w:rsidRPr="00662650" w:rsidRDefault="00662650" w:rsidP="00662650">
      <w:pPr>
        <w:numPr>
          <w:ilvl w:val="0"/>
          <w:numId w:val="10"/>
        </w:numPr>
        <w:spacing w:line="360" w:lineRule="auto"/>
        <w:contextualSpacing/>
        <w:rPr>
          <w:rFonts w:ascii="Times New Roman" w:hAnsi="Times New Roman" w:cs="Times New Roman"/>
          <w:color w:val="0563C1" w:themeColor="hyperlink"/>
          <w:sz w:val="24"/>
          <w:szCs w:val="24"/>
          <w:u w:val="single"/>
        </w:rPr>
      </w:pPr>
      <w:r w:rsidRPr="00662650">
        <w:rPr>
          <w:rFonts w:ascii="Times New Roman" w:hAnsi="Times New Roman" w:cs="Times New Roman"/>
          <w:sz w:val="24"/>
          <w:szCs w:val="24"/>
        </w:rPr>
        <w:lastRenderedPageBreak/>
        <w:t xml:space="preserve">The White House. (May 12, 2021). Executive Order on Improving the Nation’s Cybersecurity. Retrieved from </w:t>
      </w:r>
      <w:hyperlink r:id="rId41" w:history="1">
        <w:r w:rsidRPr="00662650">
          <w:rPr>
            <w:rFonts w:ascii="Times New Roman" w:hAnsi="Times New Roman" w:cs="Times New Roman"/>
            <w:color w:val="0563C1" w:themeColor="hyperlink"/>
            <w:sz w:val="24"/>
            <w:szCs w:val="24"/>
            <w:u w:val="single"/>
          </w:rPr>
          <w:t>https://www.whitehouse.gov/briefing-room/presidential-actions/2021/05/12/executive-order-on-improving-the-nations-cybersecurity/</w:t>
        </w:r>
      </w:hyperlink>
      <w:r w:rsidRPr="00662650">
        <w:rPr>
          <w:rFonts w:ascii="Times New Roman" w:hAnsi="Times New Roman" w:cs="Times New Roman"/>
          <w:sz w:val="24"/>
          <w:szCs w:val="24"/>
        </w:rPr>
        <w:t xml:space="preserve"> [Accessed 30 June 2021]</w:t>
      </w:r>
    </w:p>
    <w:p w14:paraId="45BAE173" w14:textId="77777777" w:rsidR="00662650" w:rsidRPr="00662650" w:rsidRDefault="00662650" w:rsidP="00662650">
      <w:pPr>
        <w:spacing w:line="360" w:lineRule="auto"/>
        <w:rPr>
          <w:rFonts w:ascii="Times New Roman" w:hAnsi="Times New Roman" w:cs="Times New Roman"/>
          <w:sz w:val="24"/>
          <w:szCs w:val="24"/>
        </w:rPr>
      </w:pPr>
    </w:p>
    <w:p w14:paraId="508F69F2" w14:textId="77777777" w:rsidR="00B30D8F" w:rsidRDefault="00B30D8F" w:rsidP="003815F5">
      <w:pPr>
        <w:spacing w:line="360" w:lineRule="auto"/>
        <w:rPr>
          <w:rFonts w:ascii="Times New Roman" w:hAnsi="Times New Roman" w:cs="Times New Roman"/>
          <w:sz w:val="24"/>
          <w:szCs w:val="24"/>
        </w:rPr>
      </w:pPr>
    </w:p>
    <w:p w14:paraId="4FE0E149" w14:textId="77777777" w:rsidR="003F596A" w:rsidRDefault="003F596A" w:rsidP="00981287">
      <w:pPr>
        <w:pStyle w:val="Heading1"/>
        <w:rPr>
          <w:rFonts w:ascii="Times New Roman" w:hAnsi="Times New Roman" w:cs="Times New Roman"/>
          <w:b/>
          <w:bCs/>
        </w:rPr>
      </w:pPr>
    </w:p>
    <w:p w14:paraId="166311DD" w14:textId="77777777" w:rsidR="003F596A" w:rsidRDefault="003F596A" w:rsidP="00981287">
      <w:pPr>
        <w:pStyle w:val="Heading1"/>
        <w:rPr>
          <w:rFonts w:ascii="Times New Roman" w:hAnsi="Times New Roman" w:cs="Times New Roman"/>
          <w:b/>
          <w:bCs/>
        </w:rPr>
      </w:pPr>
    </w:p>
    <w:p w14:paraId="328E4973" w14:textId="77777777" w:rsidR="003F596A" w:rsidRDefault="003F596A" w:rsidP="00981287">
      <w:pPr>
        <w:pStyle w:val="Heading1"/>
        <w:rPr>
          <w:rFonts w:ascii="Times New Roman" w:hAnsi="Times New Roman" w:cs="Times New Roman"/>
          <w:b/>
          <w:bCs/>
        </w:rPr>
      </w:pPr>
    </w:p>
    <w:p w14:paraId="1D2EDAB7" w14:textId="77777777" w:rsidR="003F596A" w:rsidRDefault="003F596A" w:rsidP="00981287">
      <w:pPr>
        <w:pStyle w:val="Heading1"/>
        <w:rPr>
          <w:rFonts w:ascii="Times New Roman" w:hAnsi="Times New Roman" w:cs="Times New Roman"/>
          <w:b/>
          <w:bCs/>
        </w:rPr>
      </w:pPr>
    </w:p>
    <w:p w14:paraId="176CCF66" w14:textId="77777777" w:rsidR="003F596A" w:rsidRDefault="003F596A" w:rsidP="00981287">
      <w:pPr>
        <w:pStyle w:val="Heading1"/>
        <w:rPr>
          <w:rFonts w:ascii="Times New Roman" w:hAnsi="Times New Roman" w:cs="Times New Roman"/>
          <w:b/>
          <w:bCs/>
        </w:rPr>
      </w:pPr>
    </w:p>
    <w:p w14:paraId="470EF967" w14:textId="77777777" w:rsidR="003F596A" w:rsidRDefault="003F596A" w:rsidP="00981287">
      <w:pPr>
        <w:pStyle w:val="Heading1"/>
        <w:rPr>
          <w:rFonts w:ascii="Times New Roman" w:hAnsi="Times New Roman" w:cs="Times New Roman"/>
          <w:b/>
          <w:bCs/>
        </w:rPr>
      </w:pPr>
    </w:p>
    <w:p w14:paraId="49701D21" w14:textId="77777777" w:rsidR="003F596A" w:rsidRDefault="003F596A" w:rsidP="00981287">
      <w:pPr>
        <w:pStyle w:val="Heading1"/>
        <w:rPr>
          <w:rFonts w:ascii="Times New Roman" w:hAnsi="Times New Roman" w:cs="Times New Roman"/>
          <w:b/>
          <w:bCs/>
        </w:rPr>
      </w:pPr>
    </w:p>
    <w:p w14:paraId="241E72BE" w14:textId="77777777" w:rsidR="003F596A" w:rsidRDefault="003F596A" w:rsidP="00981287">
      <w:pPr>
        <w:pStyle w:val="Heading1"/>
        <w:rPr>
          <w:rFonts w:ascii="Times New Roman" w:hAnsi="Times New Roman" w:cs="Times New Roman"/>
          <w:b/>
          <w:bCs/>
        </w:rPr>
      </w:pPr>
    </w:p>
    <w:p w14:paraId="7F403E06" w14:textId="77777777" w:rsidR="003F596A" w:rsidRDefault="003F596A" w:rsidP="00981287">
      <w:pPr>
        <w:pStyle w:val="Heading1"/>
        <w:rPr>
          <w:rFonts w:ascii="Times New Roman" w:hAnsi="Times New Roman" w:cs="Times New Roman"/>
          <w:b/>
          <w:bCs/>
        </w:rPr>
      </w:pPr>
    </w:p>
    <w:p w14:paraId="16D390C0" w14:textId="77777777" w:rsidR="003F596A" w:rsidRDefault="003F596A" w:rsidP="00981287">
      <w:pPr>
        <w:pStyle w:val="Heading1"/>
        <w:rPr>
          <w:rFonts w:ascii="Times New Roman" w:hAnsi="Times New Roman" w:cs="Times New Roman"/>
          <w:b/>
          <w:bCs/>
        </w:rPr>
      </w:pPr>
    </w:p>
    <w:p w14:paraId="302954FE" w14:textId="77777777" w:rsidR="003F596A" w:rsidRDefault="003F596A" w:rsidP="00981287">
      <w:pPr>
        <w:pStyle w:val="Heading1"/>
        <w:rPr>
          <w:rFonts w:ascii="Times New Roman" w:hAnsi="Times New Roman" w:cs="Times New Roman"/>
          <w:b/>
          <w:bCs/>
        </w:rPr>
      </w:pPr>
    </w:p>
    <w:p w14:paraId="0761E723" w14:textId="77777777" w:rsidR="003F596A" w:rsidRDefault="003F596A" w:rsidP="00981287">
      <w:pPr>
        <w:pStyle w:val="Heading1"/>
        <w:rPr>
          <w:rFonts w:ascii="Times New Roman" w:hAnsi="Times New Roman" w:cs="Times New Roman"/>
          <w:b/>
          <w:bCs/>
        </w:rPr>
      </w:pPr>
    </w:p>
    <w:p w14:paraId="7D3DC59B" w14:textId="45D2BEC6" w:rsidR="003F596A" w:rsidRDefault="003F596A" w:rsidP="00981287">
      <w:pPr>
        <w:pStyle w:val="Heading1"/>
        <w:rPr>
          <w:rFonts w:ascii="Times New Roman" w:hAnsi="Times New Roman" w:cs="Times New Roman"/>
          <w:b/>
          <w:bCs/>
        </w:rPr>
      </w:pPr>
    </w:p>
    <w:p w14:paraId="40ED8853" w14:textId="73939C2F" w:rsidR="003F596A" w:rsidRDefault="003F596A" w:rsidP="003F596A"/>
    <w:p w14:paraId="00DBB495" w14:textId="07AB7533" w:rsidR="003F596A" w:rsidRDefault="003F596A" w:rsidP="003F596A"/>
    <w:p w14:paraId="57BBDA6D" w14:textId="77777777" w:rsidR="003F596A" w:rsidRPr="003F596A" w:rsidRDefault="003F596A" w:rsidP="003F596A"/>
    <w:p w14:paraId="0C7DC121" w14:textId="77777777" w:rsidR="00030076" w:rsidRDefault="00030076" w:rsidP="005034B3">
      <w:pPr>
        <w:pStyle w:val="Heading1"/>
        <w:jc w:val="center"/>
        <w:rPr>
          <w:rFonts w:ascii="Times New Roman" w:hAnsi="Times New Roman" w:cs="Times New Roman"/>
          <w:b/>
          <w:bCs/>
        </w:rPr>
      </w:pPr>
      <w:bookmarkStart w:id="33" w:name="_Toc79052667"/>
    </w:p>
    <w:p w14:paraId="1540E82B" w14:textId="77777777" w:rsidR="00030076" w:rsidRDefault="00030076" w:rsidP="005034B3">
      <w:pPr>
        <w:pStyle w:val="Heading1"/>
        <w:jc w:val="center"/>
        <w:rPr>
          <w:rFonts w:ascii="Times New Roman" w:hAnsi="Times New Roman" w:cs="Times New Roman"/>
          <w:b/>
          <w:bCs/>
        </w:rPr>
      </w:pPr>
    </w:p>
    <w:p w14:paraId="3B3B3552" w14:textId="7368C455" w:rsidR="004C6789" w:rsidRPr="00B33730" w:rsidRDefault="004C6789" w:rsidP="005034B3">
      <w:pPr>
        <w:pStyle w:val="Heading1"/>
        <w:jc w:val="center"/>
        <w:rPr>
          <w:rFonts w:ascii="Times New Roman" w:hAnsi="Times New Roman" w:cs="Times New Roman"/>
          <w:b/>
          <w:bCs/>
        </w:rPr>
      </w:pPr>
      <w:r w:rsidRPr="00B33730">
        <w:rPr>
          <w:rFonts w:ascii="Times New Roman" w:hAnsi="Times New Roman" w:cs="Times New Roman"/>
          <w:b/>
          <w:bCs/>
        </w:rPr>
        <w:t>Appendi</w:t>
      </w:r>
      <w:r w:rsidR="005C05D1" w:rsidRPr="00B33730">
        <w:rPr>
          <w:rFonts w:ascii="Times New Roman" w:hAnsi="Times New Roman" w:cs="Times New Roman"/>
          <w:b/>
          <w:bCs/>
        </w:rPr>
        <w:t>x</w:t>
      </w:r>
      <w:bookmarkEnd w:id="33"/>
    </w:p>
    <w:p w14:paraId="4ACD7FAD" w14:textId="5870802D" w:rsidR="00312A90" w:rsidRDefault="00312A90" w:rsidP="001601DC">
      <w:pPr>
        <w:spacing w:line="360" w:lineRule="auto"/>
        <w:jc w:val="both"/>
        <w:rPr>
          <w:b/>
          <w:bCs/>
        </w:rPr>
      </w:pPr>
      <w:r>
        <w:rPr>
          <w:b/>
          <w:bCs/>
        </w:rPr>
        <w:t>1.a</w:t>
      </w:r>
    </w:p>
    <w:p w14:paraId="3129FE39" w14:textId="2AFB9324" w:rsidR="00EF382B" w:rsidRPr="00EF382B" w:rsidRDefault="007C7934" w:rsidP="00EF382B">
      <w:pPr>
        <w:spacing w:line="360" w:lineRule="auto"/>
        <w:jc w:val="both"/>
        <w:rPr>
          <w:b/>
          <w:bCs/>
        </w:rPr>
      </w:pPr>
      <w:hyperlink r:id="rId42" w:history="1">
        <w:r w:rsidR="00EF382B" w:rsidRPr="00EF382B">
          <w:rPr>
            <w:rStyle w:val="Hyperlink"/>
            <w:b/>
            <w:bCs/>
          </w:rPr>
          <w:t>https://ocrportal.hhs.gov/ocr/breach/breach_report.jsf</w:t>
        </w:r>
      </w:hyperlink>
      <w:r w:rsidR="00EF382B" w:rsidRPr="00EF382B">
        <w:rPr>
          <w:b/>
          <w:bCs/>
        </w:rPr>
        <w:t xml:space="preserve"> [Accessed 02 June 2021]</w:t>
      </w:r>
      <w:r w:rsidR="00EF382B">
        <w:rPr>
          <w:b/>
          <w:bCs/>
        </w:rPr>
        <w:t xml:space="preserve">                  </w:t>
      </w:r>
      <w:r w:rsidR="00312A90">
        <w:rPr>
          <w:b/>
          <w:bCs/>
        </w:rPr>
        <w:t xml:space="preserve">              </w:t>
      </w:r>
    </w:p>
    <w:p w14:paraId="330A9B09" w14:textId="77777777" w:rsidR="00EF382B" w:rsidRPr="00EF382B" w:rsidRDefault="00EF382B" w:rsidP="00EF382B">
      <w:pPr>
        <w:spacing w:line="360" w:lineRule="auto"/>
        <w:jc w:val="both"/>
        <w:rPr>
          <w:b/>
          <w:bCs/>
        </w:rPr>
      </w:pPr>
      <w:r w:rsidRPr="00EF382B">
        <w:rPr>
          <w:b/>
          <w:bCs/>
        </w:rPr>
        <w:t>https://blog.pdffiller.com/life-like-hipaa-changed-healthcare-industry/</w:t>
      </w:r>
    </w:p>
    <w:p w14:paraId="1B68FC96" w14:textId="60C7BE35" w:rsidR="00EF382B" w:rsidRDefault="00312A90" w:rsidP="001601DC">
      <w:pPr>
        <w:spacing w:line="360" w:lineRule="auto"/>
        <w:jc w:val="both"/>
        <w:rPr>
          <w:b/>
          <w:bCs/>
        </w:rPr>
      </w:pPr>
      <w:r>
        <w:rPr>
          <w:b/>
          <w:bCs/>
        </w:rPr>
        <w:t>1.b</w:t>
      </w:r>
    </w:p>
    <w:p w14:paraId="5D993E50"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5E0E78">
        <w:rPr>
          <w:rFonts w:ascii="Courier New" w:eastAsia="Times New Roman" w:hAnsi="Courier New" w:cs="Courier New"/>
          <w:i/>
          <w:iCs/>
          <w:color w:val="408080"/>
          <w:sz w:val="21"/>
          <w:szCs w:val="21"/>
        </w:rPr>
        <w:t>#Intalling/ importing packages</w:t>
      </w:r>
    </w:p>
    <w:p w14:paraId="5AF860CC"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5E0E78">
        <w:rPr>
          <w:rFonts w:ascii="Courier New" w:eastAsia="Times New Roman" w:hAnsi="Courier New" w:cs="Courier New"/>
          <w:b/>
          <w:bCs/>
          <w:color w:val="008000"/>
          <w:sz w:val="21"/>
          <w:szCs w:val="21"/>
        </w:rPr>
        <w:t>import</w:t>
      </w:r>
      <w:r w:rsidRPr="005E0E78">
        <w:rPr>
          <w:rFonts w:ascii="Courier New" w:eastAsia="Times New Roman" w:hAnsi="Courier New" w:cs="Courier New"/>
          <w:color w:val="333333"/>
          <w:sz w:val="21"/>
          <w:szCs w:val="21"/>
        </w:rPr>
        <w:t xml:space="preserve"> </w:t>
      </w:r>
      <w:proofErr w:type="spellStart"/>
      <w:r w:rsidRPr="005E0E78">
        <w:rPr>
          <w:rFonts w:ascii="Courier New" w:eastAsia="Times New Roman" w:hAnsi="Courier New" w:cs="Courier New"/>
          <w:b/>
          <w:bCs/>
          <w:color w:val="0000FF"/>
          <w:sz w:val="21"/>
          <w:szCs w:val="21"/>
        </w:rPr>
        <w:t>os</w:t>
      </w:r>
      <w:proofErr w:type="spellEnd"/>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i/>
          <w:iCs/>
          <w:color w:val="408080"/>
          <w:sz w:val="21"/>
          <w:szCs w:val="21"/>
        </w:rPr>
        <w:t xml:space="preserve">#This provide </w:t>
      </w:r>
      <w:proofErr w:type="spellStart"/>
      <w:r w:rsidRPr="005E0E78">
        <w:rPr>
          <w:rFonts w:ascii="Courier New" w:eastAsia="Times New Roman" w:hAnsi="Courier New" w:cs="Courier New"/>
          <w:i/>
          <w:iCs/>
          <w:color w:val="408080"/>
          <w:sz w:val="21"/>
          <w:szCs w:val="21"/>
        </w:rPr>
        <w:t>fucntion</w:t>
      </w:r>
      <w:proofErr w:type="spellEnd"/>
      <w:r w:rsidRPr="005E0E78">
        <w:rPr>
          <w:rFonts w:ascii="Courier New" w:eastAsia="Times New Roman" w:hAnsi="Courier New" w:cs="Courier New"/>
          <w:i/>
          <w:iCs/>
          <w:color w:val="408080"/>
          <w:sz w:val="21"/>
          <w:szCs w:val="21"/>
        </w:rPr>
        <w:t xml:space="preserve"> for the interaction with the operating system.</w:t>
      </w:r>
    </w:p>
    <w:p w14:paraId="05A654DE"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5E0E78">
        <w:rPr>
          <w:rFonts w:ascii="Courier New" w:eastAsia="Times New Roman" w:hAnsi="Courier New" w:cs="Courier New"/>
          <w:b/>
          <w:bCs/>
          <w:color w:val="008000"/>
          <w:sz w:val="21"/>
          <w:szCs w:val="21"/>
        </w:rPr>
        <w:t>import</w:t>
      </w:r>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00FF"/>
          <w:sz w:val="21"/>
          <w:szCs w:val="21"/>
        </w:rPr>
        <w:t>pandas</w:t>
      </w:r>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8000"/>
          <w:sz w:val="21"/>
          <w:szCs w:val="21"/>
        </w:rPr>
        <w:t>as</w:t>
      </w:r>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00FF"/>
          <w:sz w:val="21"/>
          <w:szCs w:val="21"/>
        </w:rPr>
        <w:t>pd</w:t>
      </w:r>
    </w:p>
    <w:p w14:paraId="59128B8F"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5E0E78">
        <w:rPr>
          <w:rFonts w:ascii="Courier New" w:eastAsia="Times New Roman" w:hAnsi="Courier New" w:cs="Courier New"/>
          <w:b/>
          <w:bCs/>
          <w:color w:val="008000"/>
          <w:sz w:val="21"/>
          <w:szCs w:val="21"/>
        </w:rPr>
        <w:t>import</w:t>
      </w:r>
      <w:r w:rsidRPr="005E0E78">
        <w:rPr>
          <w:rFonts w:ascii="Courier New" w:eastAsia="Times New Roman" w:hAnsi="Courier New" w:cs="Courier New"/>
          <w:color w:val="333333"/>
          <w:sz w:val="21"/>
          <w:szCs w:val="21"/>
        </w:rPr>
        <w:t xml:space="preserve"> </w:t>
      </w:r>
      <w:proofErr w:type="spellStart"/>
      <w:r w:rsidRPr="005E0E78">
        <w:rPr>
          <w:rFonts w:ascii="Courier New" w:eastAsia="Times New Roman" w:hAnsi="Courier New" w:cs="Courier New"/>
          <w:b/>
          <w:bCs/>
          <w:color w:val="0000FF"/>
          <w:sz w:val="21"/>
          <w:szCs w:val="21"/>
        </w:rPr>
        <w:t>numpy</w:t>
      </w:r>
      <w:proofErr w:type="spellEnd"/>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8000"/>
          <w:sz w:val="21"/>
          <w:szCs w:val="21"/>
        </w:rPr>
        <w:t>as</w:t>
      </w:r>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00FF"/>
          <w:sz w:val="21"/>
          <w:szCs w:val="21"/>
        </w:rPr>
        <w:t>np</w:t>
      </w:r>
    </w:p>
    <w:p w14:paraId="3780CEA8"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5E0E78">
        <w:rPr>
          <w:rFonts w:ascii="Courier New" w:eastAsia="Times New Roman" w:hAnsi="Courier New" w:cs="Courier New"/>
          <w:b/>
          <w:bCs/>
          <w:color w:val="008000"/>
          <w:sz w:val="21"/>
          <w:szCs w:val="21"/>
        </w:rPr>
        <w:t>import</w:t>
      </w:r>
      <w:r w:rsidRPr="005E0E78">
        <w:rPr>
          <w:rFonts w:ascii="Courier New" w:eastAsia="Times New Roman" w:hAnsi="Courier New" w:cs="Courier New"/>
          <w:color w:val="333333"/>
          <w:sz w:val="21"/>
          <w:szCs w:val="21"/>
        </w:rPr>
        <w:t xml:space="preserve"> </w:t>
      </w:r>
      <w:proofErr w:type="spellStart"/>
      <w:proofErr w:type="gramStart"/>
      <w:r w:rsidRPr="005E0E78">
        <w:rPr>
          <w:rFonts w:ascii="Courier New" w:eastAsia="Times New Roman" w:hAnsi="Courier New" w:cs="Courier New"/>
          <w:b/>
          <w:bCs/>
          <w:color w:val="0000FF"/>
          <w:sz w:val="21"/>
          <w:szCs w:val="21"/>
        </w:rPr>
        <w:t>matplotlib.pyplot</w:t>
      </w:r>
      <w:proofErr w:type="spellEnd"/>
      <w:proofErr w:type="gramEnd"/>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8000"/>
          <w:sz w:val="21"/>
          <w:szCs w:val="21"/>
        </w:rPr>
        <w:t>as</w:t>
      </w:r>
      <w:r w:rsidRPr="005E0E78">
        <w:rPr>
          <w:rFonts w:ascii="Courier New" w:eastAsia="Times New Roman" w:hAnsi="Courier New" w:cs="Courier New"/>
          <w:color w:val="333333"/>
          <w:sz w:val="21"/>
          <w:szCs w:val="21"/>
        </w:rPr>
        <w:t xml:space="preserve"> </w:t>
      </w:r>
      <w:proofErr w:type="spellStart"/>
      <w:r w:rsidRPr="005E0E78">
        <w:rPr>
          <w:rFonts w:ascii="Courier New" w:eastAsia="Times New Roman" w:hAnsi="Courier New" w:cs="Courier New"/>
          <w:b/>
          <w:bCs/>
          <w:color w:val="0000FF"/>
          <w:sz w:val="21"/>
          <w:szCs w:val="21"/>
        </w:rPr>
        <w:t>plt</w:t>
      </w:r>
      <w:proofErr w:type="spellEnd"/>
    </w:p>
    <w:p w14:paraId="6384D779"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5E0E78">
        <w:rPr>
          <w:rFonts w:ascii="Courier New" w:eastAsia="Times New Roman" w:hAnsi="Courier New" w:cs="Courier New"/>
          <w:b/>
          <w:bCs/>
          <w:color w:val="008000"/>
          <w:sz w:val="21"/>
          <w:szCs w:val="21"/>
        </w:rPr>
        <w:t>import</w:t>
      </w:r>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00FF"/>
          <w:sz w:val="21"/>
          <w:szCs w:val="21"/>
        </w:rPr>
        <w:t>seaborn</w:t>
      </w:r>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8000"/>
          <w:sz w:val="21"/>
          <w:szCs w:val="21"/>
        </w:rPr>
        <w:t>as</w:t>
      </w:r>
      <w:r w:rsidRPr="005E0E78">
        <w:rPr>
          <w:rFonts w:ascii="Courier New" w:eastAsia="Times New Roman" w:hAnsi="Courier New" w:cs="Courier New"/>
          <w:color w:val="333333"/>
          <w:sz w:val="21"/>
          <w:szCs w:val="21"/>
        </w:rPr>
        <w:t xml:space="preserve"> </w:t>
      </w:r>
      <w:proofErr w:type="spellStart"/>
      <w:r w:rsidRPr="005E0E78">
        <w:rPr>
          <w:rFonts w:ascii="Courier New" w:eastAsia="Times New Roman" w:hAnsi="Courier New" w:cs="Courier New"/>
          <w:b/>
          <w:bCs/>
          <w:color w:val="0000FF"/>
          <w:sz w:val="21"/>
          <w:szCs w:val="21"/>
        </w:rPr>
        <w:t>sns</w:t>
      </w:r>
      <w:proofErr w:type="spellEnd"/>
    </w:p>
    <w:p w14:paraId="7A4B31FE"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5E0E78">
        <w:rPr>
          <w:rFonts w:ascii="Courier New" w:eastAsia="Times New Roman" w:hAnsi="Courier New" w:cs="Courier New"/>
          <w:color w:val="333333"/>
          <w:sz w:val="21"/>
          <w:szCs w:val="21"/>
        </w:rPr>
        <w:t>sns</w:t>
      </w:r>
      <w:r w:rsidRPr="005E0E78">
        <w:rPr>
          <w:rFonts w:ascii="Courier New" w:eastAsia="Times New Roman" w:hAnsi="Courier New" w:cs="Courier New"/>
          <w:color w:val="666666"/>
          <w:sz w:val="21"/>
          <w:szCs w:val="21"/>
        </w:rPr>
        <w:t>.</w:t>
      </w:r>
      <w:r w:rsidRPr="005E0E78">
        <w:rPr>
          <w:rFonts w:ascii="Courier New" w:eastAsia="Times New Roman" w:hAnsi="Courier New" w:cs="Courier New"/>
          <w:color w:val="333333"/>
          <w:sz w:val="21"/>
          <w:szCs w:val="21"/>
        </w:rPr>
        <w:t>set</w:t>
      </w:r>
      <w:proofErr w:type="spellEnd"/>
      <w:r w:rsidRPr="005E0E78">
        <w:rPr>
          <w:rFonts w:ascii="Courier New" w:eastAsia="Times New Roman" w:hAnsi="Courier New" w:cs="Courier New"/>
          <w:color w:val="333333"/>
          <w:sz w:val="21"/>
          <w:szCs w:val="21"/>
        </w:rPr>
        <w:t>(</w:t>
      </w:r>
      <w:proofErr w:type="gramEnd"/>
      <w:r w:rsidRPr="005E0E78">
        <w:rPr>
          <w:rFonts w:ascii="Courier New" w:eastAsia="Times New Roman" w:hAnsi="Courier New" w:cs="Courier New"/>
          <w:color w:val="333333"/>
          <w:sz w:val="21"/>
          <w:szCs w:val="21"/>
        </w:rPr>
        <w:t>)</w:t>
      </w:r>
    </w:p>
    <w:p w14:paraId="31C9D2D6"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5E0E78">
        <w:rPr>
          <w:rFonts w:ascii="Courier New" w:eastAsia="Times New Roman" w:hAnsi="Courier New" w:cs="Courier New"/>
          <w:color w:val="666666"/>
          <w:sz w:val="21"/>
          <w:szCs w:val="21"/>
        </w:rPr>
        <w:t>%</w:t>
      </w:r>
      <w:proofErr w:type="gramStart"/>
      <w:r w:rsidRPr="005E0E78">
        <w:rPr>
          <w:rFonts w:ascii="Courier New" w:eastAsia="Times New Roman" w:hAnsi="Courier New" w:cs="Courier New"/>
          <w:b/>
          <w:bCs/>
          <w:color w:val="008000"/>
          <w:sz w:val="21"/>
          <w:szCs w:val="21"/>
        </w:rPr>
        <w:t>matplotlib</w:t>
      </w:r>
      <w:proofErr w:type="gramEnd"/>
      <w:r w:rsidRPr="005E0E78">
        <w:rPr>
          <w:rFonts w:ascii="Courier New" w:eastAsia="Times New Roman" w:hAnsi="Courier New" w:cs="Courier New"/>
          <w:color w:val="333333"/>
          <w:sz w:val="21"/>
          <w:szCs w:val="21"/>
        </w:rPr>
        <w:t xml:space="preserve"> inline</w:t>
      </w:r>
    </w:p>
    <w:p w14:paraId="26AA356F" w14:textId="77777777" w:rsidR="00D274E6" w:rsidRPr="005E0E78"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5E0E78">
        <w:rPr>
          <w:rFonts w:ascii="Courier New" w:eastAsia="Times New Roman" w:hAnsi="Courier New" w:cs="Courier New"/>
          <w:b/>
          <w:bCs/>
          <w:color w:val="008000"/>
          <w:sz w:val="21"/>
          <w:szCs w:val="21"/>
        </w:rPr>
        <w:t>import</w:t>
      </w:r>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b/>
          <w:bCs/>
          <w:color w:val="0000FF"/>
          <w:sz w:val="21"/>
          <w:szCs w:val="21"/>
        </w:rPr>
        <w:t>warnings</w:t>
      </w:r>
    </w:p>
    <w:p w14:paraId="6AD0A70F" w14:textId="625ECB1F" w:rsidR="00D274E6" w:rsidRDefault="00D274E6"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i/>
          <w:iCs/>
          <w:color w:val="408080"/>
          <w:sz w:val="21"/>
          <w:szCs w:val="21"/>
        </w:rPr>
      </w:pPr>
      <w:proofErr w:type="spellStart"/>
      <w:proofErr w:type="gramStart"/>
      <w:r w:rsidRPr="005E0E78">
        <w:rPr>
          <w:rFonts w:ascii="Courier New" w:eastAsia="Times New Roman" w:hAnsi="Courier New" w:cs="Courier New"/>
          <w:color w:val="333333"/>
          <w:sz w:val="21"/>
          <w:szCs w:val="21"/>
        </w:rPr>
        <w:t>warnings</w:t>
      </w:r>
      <w:r w:rsidRPr="005E0E78">
        <w:rPr>
          <w:rFonts w:ascii="Courier New" w:eastAsia="Times New Roman" w:hAnsi="Courier New" w:cs="Courier New"/>
          <w:color w:val="666666"/>
          <w:sz w:val="21"/>
          <w:szCs w:val="21"/>
        </w:rPr>
        <w:t>.</w:t>
      </w:r>
      <w:r w:rsidRPr="005E0E78">
        <w:rPr>
          <w:rFonts w:ascii="Courier New" w:eastAsia="Times New Roman" w:hAnsi="Courier New" w:cs="Courier New"/>
          <w:color w:val="333333"/>
          <w:sz w:val="21"/>
          <w:szCs w:val="21"/>
        </w:rPr>
        <w:t>filterwarnings</w:t>
      </w:r>
      <w:proofErr w:type="spellEnd"/>
      <w:proofErr w:type="gramEnd"/>
      <w:r w:rsidRPr="005E0E78">
        <w:rPr>
          <w:rFonts w:ascii="Courier New" w:eastAsia="Times New Roman" w:hAnsi="Courier New" w:cs="Courier New"/>
          <w:color w:val="333333"/>
          <w:sz w:val="21"/>
          <w:szCs w:val="21"/>
        </w:rPr>
        <w:t>(</w:t>
      </w:r>
      <w:r w:rsidRPr="005E0E78">
        <w:rPr>
          <w:rFonts w:ascii="Courier New" w:eastAsia="Times New Roman" w:hAnsi="Courier New" w:cs="Courier New"/>
          <w:color w:val="BA2121"/>
          <w:sz w:val="21"/>
          <w:szCs w:val="21"/>
        </w:rPr>
        <w:t>'ignore'</w:t>
      </w:r>
      <w:r w:rsidRPr="005E0E78">
        <w:rPr>
          <w:rFonts w:ascii="Courier New" w:eastAsia="Times New Roman" w:hAnsi="Courier New" w:cs="Courier New"/>
          <w:color w:val="333333"/>
          <w:sz w:val="21"/>
          <w:szCs w:val="21"/>
        </w:rPr>
        <w:t xml:space="preserve">) </w:t>
      </w:r>
      <w:r w:rsidRPr="005E0E78">
        <w:rPr>
          <w:rFonts w:ascii="Courier New" w:eastAsia="Times New Roman" w:hAnsi="Courier New" w:cs="Courier New"/>
          <w:i/>
          <w:iCs/>
          <w:color w:val="408080"/>
          <w:sz w:val="21"/>
          <w:szCs w:val="21"/>
        </w:rPr>
        <w:t xml:space="preserve">#this helps filter </w:t>
      </w:r>
      <w:proofErr w:type="spellStart"/>
      <w:r w:rsidRPr="005E0E78">
        <w:rPr>
          <w:rFonts w:ascii="Courier New" w:eastAsia="Times New Roman" w:hAnsi="Courier New" w:cs="Courier New"/>
          <w:i/>
          <w:iCs/>
          <w:color w:val="408080"/>
          <w:sz w:val="21"/>
          <w:szCs w:val="21"/>
        </w:rPr>
        <w:t>uneccesary</w:t>
      </w:r>
      <w:proofErr w:type="spellEnd"/>
      <w:r w:rsidRPr="005E0E78">
        <w:rPr>
          <w:rFonts w:ascii="Courier New" w:eastAsia="Times New Roman" w:hAnsi="Courier New" w:cs="Courier New"/>
          <w:i/>
          <w:iCs/>
          <w:color w:val="408080"/>
          <w:sz w:val="21"/>
          <w:szCs w:val="21"/>
        </w:rPr>
        <w:t xml:space="preserve"> warnings.</w:t>
      </w:r>
    </w:p>
    <w:p w14:paraId="646626DC" w14:textId="77777777" w:rsidR="005625E8" w:rsidRDefault="005625E8" w:rsidP="005625E8">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scipy</w:t>
      </w:r>
      <w:proofErr w:type="spellEnd"/>
    </w:p>
    <w:p w14:paraId="69A352B4" w14:textId="5DBCCEDA" w:rsidR="005625E8" w:rsidRPr="005E0E78" w:rsidRDefault="005625E8" w:rsidP="005625E8">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scipy</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stats</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stats</w:t>
      </w:r>
    </w:p>
    <w:p w14:paraId="22DF4419" w14:textId="1EA9A0A6" w:rsidR="0017119C" w:rsidRDefault="003F3172" w:rsidP="001601DC">
      <w:pPr>
        <w:spacing w:line="360" w:lineRule="auto"/>
        <w:jc w:val="both"/>
        <w:rPr>
          <w:b/>
          <w:bCs/>
        </w:rPr>
      </w:pPr>
      <w:r>
        <w:rPr>
          <w:b/>
          <w:bCs/>
        </w:rPr>
        <w:t>1.c</w:t>
      </w:r>
    </w:p>
    <w:p w14:paraId="0D703CB7" w14:textId="77777777" w:rsidR="0017119C" w:rsidRPr="0017119C" w:rsidRDefault="0017119C"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17119C">
        <w:rPr>
          <w:rFonts w:ascii="Courier New" w:eastAsia="Times New Roman" w:hAnsi="Courier New" w:cs="Courier New"/>
          <w:i/>
          <w:iCs/>
          <w:color w:val="408080"/>
          <w:sz w:val="21"/>
          <w:szCs w:val="21"/>
        </w:rPr>
        <w:t># Investigating the number of each Type of Breach that was reported</w:t>
      </w:r>
    </w:p>
    <w:p w14:paraId="25D5F626" w14:textId="77777777" w:rsidR="0017119C" w:rsidRPr="0017119C" w:rsidRDefault="0017119C"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17119C">
        <w:rPr>
          <w:rFonts w:ascii="Courier New" w:eastAsia="Times New Roman" w:hAnsi="Courier New" w:cs="Courier New"/>
          <w:color w:val="333333"/>
          <w:sz w:val="21"/>
          <w:szCs w:val="21"/>
        </w:rPr>
        <w:t>data</w:t>
      </w:r>
      <w:r w:rsidRPr="0017119C">
        <w:rPr>
          <w:rFonts w:ascii="Courier New" w:eastAsia="Times New Roman" w:hAnsi="Courier New" w:cs="Courier New"/>
          <w:color w:val="666666"/>
          <w:sz w:val="21"/>
          <w:szCs w:val="21"/>
        </w:rPr>
        <w:t>=</w:t>
      </w:r>
      <w:proofErr w:type="gramStart"/>
      <w:r w:rsidRPr="0017119C">
        <w:rPr>
          <w:rFonts w:ascii="Courier New" w:eastAsia="Times New Roman" w:hAnsi="Courier New" w:cs="Courier New"/>
          <w:color w:val="333333"/>
          <w:sz w:val="21"/>
          <w:szCs w:val="21"/>
        </w:rPr>
        <w:t>Report[</w:t>
      </w:r>
      <w:proofErr w:type="gramEnd"/>
      <w:r w:rsidRPr="0017119C">
        <w:rPr>
          <w:rFonts w:ascii="Courier New" w:eastAsia="Times New Roman" w:hAnsi="Courier New" w:cs="Courier New"/>
          <w:color w:val="BA2121"/>
          <w:sz w:val="21"/>
          <w:szCs w:val="21"/>
        </w:rPr>
        <w:t>"Type of Breach"</w:t>
      </w:r>
      <w:r w:rsidRPr="0017119C">
        <w:rPr>
          <w:rFonts w:ascii="Courier New" w:eastAsia="Times New Roman" w:hAnsi="Courier New" w:cs="Courier New"/>
          <w:color w:val="333333"/>
          <w:sz w:val="21"/>
          <w:szCs w:val="21"/>
        </w:rPr>
        <w:t>]</w:t>
      </w:r>
      <w:r w:rsidRPr="0017119C">
        <w:rPr>
          <w:rFonts w:ascii="Courier New" w:eastAsia="Times New Roman" w:hAnsi="Courier New" w:cs="Courier New"/>
          <w:color w:val="666666"/>
          <w:sz w:val="21"/>
          <w:szCs w:val="21"/>
        </w:rPr>
        <w:t>.</w:t>
      </w:r>
      <w:proofErr w:type="spellStart"/>
      <w:r w:rsidRPr="0017119C">
        <w:rPr>
          <w:rFonts w:ascii="Courier New" w:eastAsia="Times New Roman" w:hAnsi="Courier New" w:cs="Courier New"/>
          <w:color w:val="333333"/>
          <w:sz w:val="21"/>
          <w:szCs w:val="21"/>
        </w:rPr>
        <w:t>value_counts</w:t>
      </w:r>
      <w:proofErr w:type="spellEnd"/>
      <w:r w:rsidRPr="0017119C">
        <w:rPr>
          <w:rFonts w:ascii="Courier New" w:eastAsia="Times New Roman" w:hAnsi="Courier New" w:cs="Courier New"/>
          <w:color w:val="333333"/>
          <w:sz w:val="21"/>
          <w:szCs w:val="21"/>
        </w:rPr>
        <w:t>()</w:t>
      </w:r>
    </w:p>
    <w:p w14:paraId="1C50D617" w14:textId="77777777" w:rsidR="0017119C" w:rsidRPr="0017119C" w:rsidRDefault="0017119C" w:rsidP="00160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17119C">
        <w:rPr>
          <w:rFonts w:ascii="Courier New" w:eastAsia="Times New Roman" w:hAnsi="Courier New" w:cs="Courier New"/>
          <w:color w:val="333333"/>
          <w:sz w:val="21"/>
          <w:szCs w:val="21"/>
        </w:rPr>
        <w:t>data</w:t>
      </w:r>
    </w:p>
    <w:p w14:paraId="6086768B" w14:textId="7F6B2596" w:rsidR="001D7CC0" w:rsidRDefault="001D7CC0" w:rsidP="001601DC">
      <w:pPr>
        <w:spacing w:line="360" w:lineRule="auto"/>
        <w:jc w:val="both"/>
        <w:rPr>
          <w:b/>
          <w:bCs/>
        </w:rPr>
      </w:pPr>
      <w:r>
        <w:rPr>
          <w:b/>
          <w:bCs/>
        </w:rPr>
        <w:t>1.d</w:t>
      </w:r>
    </w:p>
    <w:p w14:paraId="181086BE" w14:textId="77777777" w:rsidR="00545A61" w:rsidRPr="0017119C" w:rsidRDefault="00545A61" w:rsidP="00545A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17119C">
        <w:rPr>
          <w:rFonts w:ascii="Courier New" w:eastAsia="Times New Roman" w:hAnsi="Courier New" w:cs="Courier New"/>
          <w:i/>
          <w:iCs/>
          <w:color w:val="408080"/>
          <w:sz w:val="21"/>
          <w:szCs w:val="21"/>
        </w:rPr>
        <w:t>#</w:t>
      </w:r>
      <w:r>
        <w:rPr>
          <w:rFonts w:ascii="Courier New" w:eastAsia="Times New Roman" w:hAnsi="Courier New" w:cs="Courier New"/>
          <w:i/>
          <w:iCs/>
          <w:color w:val="408080"/>
          <w:sz w:val="21"/>
          <w:szCs w:val="21"/>
        </w:rPr>
        <w:t xml:space="preserve">Pie Plot Showing Type of Breach </w:t>
      </w:r>
      <w:proofErr w:type="gramStart"/>
      <w:r>
        <w:rPr>
          <w:rFonts w:ascii="Courier New" w:eastAsia="Times New Roman" w:hAnsi="Courier New" w:cs="Courier New"/>
          <w:i/>
          <w:iCs/>
          <w:color w:val="408080"/>
          <w:sz w:val="21"/>
          <w:szCs w:val="21"/>
        </w:rPr>
        <w:t>By</w:t>
      </w:r>
      <w:proofErr w:type="gramEnd"/>
      <w:r>
        <w:rPr>
          <w:rFonts w:ascii="Courier New" w:eastAsia="Times New Roman" w:hAnsi="Courier New" w:cs="Courier New"/>
          <w:i/>
          <w:iCs/>
          <w:color w:val="408080"/>
          <w:sz w:val="21"/>
          <w:szCs w:val="21"/>
        </w:rPr>
        <w:t xml:space="preserve"> Percentage</w:t>
      </w:r>
    </w:p>
    <w:p w14:paraId="4D0DD507" w14:textId="77777777" w:rsidR="00545A61" w:rsidRPr="0017119C" w:rsidRDefault="00545A61" w:rsidP="00545A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17119C">
        <w:rPr>
          <w:rFonts w:ascii="Courier New" w:eastAsia="Times New Roman" w:hAnsi="Courier New" w:cs="Courier New"/>
          <w:color w:val="333333"/>
          <w:sz w:val="21"/>
          <w:szCs w:val="21"/>
        </w:rPr>
        <w:t xml:space="preserve">pie, ax </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 xml:space="preserve"> </w:t>
      </w:r>
      <w:proofErr w:type="spellStart"/>
      <w:proofErr w:type="gramStart"/>
      <w:r w:rsidRPr="0017119C">
        <w:rPr>
          <w:rFonts w:ascii="Courier New" w:eastAsia="Times New Roman" w:hAnsi="Courier New" w:cs="Courier New"/>
          <w:color w:val="333333"/>
          <w:sz w:val="21"/>
          <w:szCs w:val="21"/>
        </w:rPr>
        <w:t>plt</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subplots</w:t>
      </w:r>
      <w:proofErr w:type="spellEnd"/>
      <w:proofErr w:type="gramEnd"/>
      <w:r w:rsidRPr="0017119C">
        <w:rPr>
          <w:rFonts w:ascii="Courier New" w:eastAsia="Times New Roman" w:hAnsi="Courier New" w:cs="Courier New"/>
          <w:color w:val="333333"/>
          <w:sz w:val="21"/>
          <w:szCs w:val="21"/>
        </w:rPr>
        <w:t>(</w:t>
      </w:r>
      <w:proofErr w:type="spellStart"/>
      <w:r w:rsidRPr="0017119C">
        <w:rPr>
          <w:rFonts w:ascii="Courier New" w:eastAsia="Times New Roman" w:hAnsi="Courier New" w:cs="Courier New"/>
          <w:color w:val="333333"/>
          <w:sz w:val="21"/>
          <w:szCs w:val="21"/>
        </w:rPr>
        <w:t>figsize</w:t>
      </w:r>
      <w:proofErr w:type="spellEnd"/>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w:t>
      </w:r>
      <w:r w:rsidRPr="0017119C">
        <w:rPr>
          <w:rFonts w:ascii="Courier New" w:eastAsia="Times New Roman" w:hAnsi="Courier New" w:cs="Courier New"/>
          <w:color w:val="666666"/>
          <w:sz w:val="21"/>
          <w:szCs w:val="21"/>
        </w:rPr>
        <w:t>10</w:t>
      </w:r>
      <w:r w:rsidRPr="0017119C">
        <w:rPr>
          <w:rFonts w:ascii="Courier New" w:eastAsia="Times New Roman" w:hAnsi="Courier New" w:cs="Courier New"/>
          <w:color w:val="333333"/>
          <w:sz w:val="21"/>
          <w:szCs w:val="21"/>
        </w:rPr>
        <w:t>,</w:t>
      </w:r>
      <w:r w:rsidRPr="0017119C">
        <w:rPr>
          <w:rFonts w:ascii="Courier New" w:eastAsia="Times New Roman" w:hAnsi="Courier New" w:cs="Courier New"/>
          <w:color w:val="666666"/>
          <w:sz w:val="21"/>
          <w:szCs w:val="21"/>
        </w:rPr>
        <w:t>6</w:t>
      </w:r>
      <w:r w:rsidRPr="0017119C">
        <w:rPr>
          <w:rFonts w:ascii="Courier New" w:eastAsia="Times New Roman" w:hAnsi="Courier New" w:cs="Courier New"/>
          <w:color w:val="333333"/>
          <w:sz w:val="21"/>
          <w:szCs w:val="21"/>
        </w:rPr>
        <w:t>])</w:t>
      </w:r>
    </w:p>
    <w:p w14:paraId="26B25B9D" w14:textId="77777777" w:rsidR="00545A61" w:rsidRPr="0017119C" w:rsidRDefault="00545A61" w:rsidP="00545A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17119C">
        <w:rPr>
          <w:rFonts w:ascii="Courier New" w:eastAsia="Times New Roman" w:hAnsi="Courier New" w:cs="Courier New"/>
          <w:color w:val="333333"/>
          <w:sz w:val="21"/>
          <w:szCs w:val="21"/>
        </w:rPr>
        <w:t xml:space="preserve">labels </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 xml:space="preserve"> </w:t>
      </w:r>
      <w:proofErr w:type="spellStart"/>
      <w:proofErr w:type="gramStart"/>
      <w:r w:rsidRPr="0017119C">
        <w:rPr>
          <w:rFonts w:ascii="Courier New" w:eastAsia="Times New Roman" w:hAnsi="Courier New" w:cs="Courier New"/>
          <w:color w:val="333333"/>
          <w:sz w:val="21"/>
          <w:szCs w:val="21"/>
        </w:rPr>
        <w:t>data</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keys</w:t>
      </w:r>
      <w:proofErr w:type="spellEnd"/>
      <w:proofErr w:type="gramEnd"/>
      <w:r w:rsidRPr="0017119C">
        <w:rPr>
          <w:rFonts w:ascii="Courier New" w:eastAsia="Times New Roman" w:hAnsi="Courier New" w:cs="Courier New"/>
          <w:color w:val="333333"/>
          <w:sz w:val="21"/>
          <w:szCs w:val="21"/>
        </w:rPr>
        <w:t>()</w:t>
      </w:r>
    </w:p>
    <w:p w14:paraId="2371695C" w14:textId="77777777" w:rsidR="00545A61" w:rsidRPr="0017119C" w:rsidRDefault="00545A61" w:rsidP="00545A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17119C">
        <w:rPr>
          <w:rFonts w:ascii="Courier New" w:eastAsia="Times New Roman" w:hAnsi="Courier New" w:cs="Courier New"/>
          <w:color w:val="333333"/>
          <w:sz w:val="21"/>
          <w:szCs w:val="21"/>
        </w:rPr>
        <w:t>plt</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pie</w:t>
      </w:r>
      <w:proofErr w:type="spellEnd"/>
      <w:r w:rsidRPr="0017119C">
        <w:rPr>
          <w:rFonts w:ascii="Courier New" w:eastAsia="Times New Roman" w:hAnsi="Courier New" w:cs="Courier New"/>
          <w:color w:val="333333"/>
          <w:sz w:val="21"/>
          <w:szCs w:val="21"/>
        </w:rPr>
        <w:t>(</w:t>
      </w:r>
      <w:proofErr w:type="gramEnd"/>
      <w:r w:rsidRPr="0017119C">
        <w:rPr>
          <w:rFonts w:ascii="Courier New" w:eastAsia="Times New Roman" w:hAnsi="Courier New" w:cs="Courier New"/>
          <w:color w:val="333333"/>
          <w:sz w:val="21"/>
          <w:szCs w:val="21"/>
        </w:rPr>
        <w:t>x</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 xml:space="preserve">data, </w:t>
      </w:r>
      <w:proofErr w:type="spellStart"/>
      <w:r w:rsidRPr="0017119C">
        <w:rPr>
          <w:rFonts w:ascii="Courier New" w:eastAsia="Times New Roman" w:hAnsi="Courier New" w:cs="Courier New"/>
          <w:color w:val="333333"/>
          <w:sz w:val="21"/>
          <w:szCs w:val="21"/>
        </w:rPr>
        <w:t>autopct</w:t>
      </w:r>
      <w:proofErr w:type="spellEnd"/>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BA2121"/>
          <w:sz w:val="21"/>
          <w:szCs w:val="21"/>
        </w:rPr>
        <w:t>"</w:t>
      </w:r>
      <w:r w:rsidRPr="0017119C">
        <w:rPr>
          <w:rFonts w:ascii="Courier New" w:eastAsia="Times New Roman" w:hAnsi="Courier New" w:cs="Courier New"/>
          <w:b/>
          <w:bCs/>
          <w:color w:val="BB6688"/>
          <w:sz w:val="21"/>
          <w:szCs w:val="21"/>
        </w:rPr>
        <w:t>%.1f%%</w:t>
      </w:r>
      <w:r w:rsidRPr="0017119C">
        <w:rPr>
          <w:rFonts w:ascii="Courier New" w:eastAsia="Times New Roman" w:hAnsi="Courier New" w:cs="Courier New"/>
          <w:color w:val="BA2121"/>
          <w:sz w:val="21"/>
          <w:szCs w:val="21"/>
        </w:rPr>
        <w:t>"</w:t>
      </w:r>
      <w:r w:rsidRPr="0017119C">
        <w:rPr>
          <w:rFonts w:ascii="Courier New" w:eastAsia="Times New Roman" w:hAnsi="Courier New" w:cs="Courier New"/>
          <w:color w:val="333333"/>
          <w:sz w:val="21"/>
          <w:szCs w:val="21"/>
        </w:rPr>
        <w:t>, explode</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w:t>
      </w:r>
      <w:r w:rsidRPr="0017119C">
        <w:rPr>
          <w:rFonts w:ascii="Courier New" w:eastAsia="Times New Roman" w:hAnsi="Courier New" w:cs="Courier New"/>
          <w:color w:val="666666"/>
          <w:sz w:val="21"/>
          <w:szCs w:val="21"/>
        </w:rPr>
        <w:t>0.05</w:t>
      </w:r>
      <w:r w:rsidRPr="0017119C">
        <w:rPr>
          <w:rFonts w:ascii="Courier New" w:eastAsia="Times New Roman" w:hAnsi="Courier New" w:cs="Courier New"/>
          <w:color w:val="333333"/>
          <w:sz w:val="21"/>
          <w:szCs w:val="21"/>
        </w:rPr>
        <w:t>]</w:t>
      </w:r>
      <w:r w:rsidRPr="0017119C">
        <w:rPr>
          <w:rFonts w:ascii="Courier New" w:eastAsia="Times New Roman" w:hAnsi="Courier New" w:cs="Courier New"/>
          <w:color w:val="666666"/>
          <w:sz w:val="21"/>
          <w:szCs w:val="21"/>
        </w:rPr>
        <w:t>*5</w:t>
      </w:r>
      <w:r w:rsidRPr="0017119C">
        <w:rPr>
          <w:rFonts w:ascii="Courier New" w:eastAsia="Times New Roman" w:hAnsi="Courier New" w:cs="Courier New"/>
          <w:color w:val="333333"/>
          <w:sz w:val="21"/>
          <w:szCs w:val="21"/>
        </w:rPr>
        <w:t>, labels</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 xml:space="preserve">labels, </w:t>
      </w:r>
      <w:proofErr w:type="spellStart"/>
      <w:r w:rsidRPr="0017119C">
        <w:rPr>
          <w:rFonts w:ascii="Courier New" w:eastAsia="Times New Roman" w:hAnsi="Courier New" w:cs="Courier New"/>
          <w:color w:val="333333"/>
          <w:sz w:val="21"/>
          <w:szCs w:val="21"/>
        </w:rPr>
        <w:t>pctdistance</w:t>
      </w:r>
      <w:proofErr w:type="spellEnd"/>
      <w:r w:rsidRPr="0017119C">
        <w:rPr>
          <w:rFonts w:ascii="Courier New" w:eastAsia="Times New Roman" w:hAnsi="Courier New" w:cs="Courier New"/>
          <w:color w:val="666666"/>
          <w:sz w:val="21"/>
          <w:szCs w:val="21"/>
        </w:rPr>
        <w:t>=0.5</w:t>
      </w:r>
      <w:r w:rsidRPr="0017119C">
        <w:rPr>
          <w:rFonts w:ascii="Courier New" w:eastAsia="Times New Roman" w:hAnsi="Courier New" w:cs="Courier New"/>
          <w:color w:val="333333"/>
          <w:sz w:val="21"/>
          <w:szCs w:val="21"/>
        </w:rPr>
        <w:t>)</w:t>
      </w:r>
    </w:p>
    <w:p w14:paraId="50E3A14C" w14:textId="77777777" w:rsidR="00545A61" w:rsidRPr="0017119C" w:rsidRDefault="00545A61" w:rsidP="00545A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17119C">
        <w:rPr>
          <w:rFonts w:ascii="Courier New" w:eastAsia="Times New Roman" w:hAnsi="Courier New" w:cs="Courier New"/>
          <w:color w:val="333333"/>
          <w:sz w:val="21"/>
          <w:szCs w:val="21"/>
        </w:rPr>
        <w:t>plt</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title</w:t>
      </w:r>
      <w:proofErr w:type="spellEnd"/>
      <w:proofErr w:type="gramEnd"/>
      <w:r w:rsidRPr="0017119C">
        <w:rPr>
          <w:rFonts w:ascii="Courier New" w:eastAsia="Times New Roman" w:hAnsi="Courier New" w:cs="Courier New"/>
          <w:color w:val="333333"/>
          <w:sz w:val="21"/>
          <w:szCs w:val="21"/>
        </w:rPr>
        <w:t>(</w:t>
      </w:r>
      <w:r w:rsidRPr="0017119C">
        <w:rPr>
          <w:rFonts w:ascii="Courier New" w:eastAsia="Times New Roman" w:hAnsi="Courier New" w:cs="Courier New"/>
          <w:color w:val="BA2121"/>
          <w:sz w:val="21"/>
          <w:szCs w:val="21"/>
        </w:rPr>
        <w:t>"Type of Breach By Percentage"</w:t>
      </w:r>
      <w:r w:rsidRPr="0017119C">
        <w:rPr>
          <w:rFonts w:ascii="Courier New" w:eastAsia="Times New Roman" w:hAnsi="Courier New" w:cs="Courier New"/>
          <w:color w:val="333333"/>
          <w:sz w:val="21"/>
          <w:szCs w:val="21"/>
        </w:rPr>
        <w:t xml:space="preserve">, </w:t>
      </w:r>
      <w:proofErr w:type="spellStart"/>
      <w:r w:rsidRPr="0017119C">
        <w:rPr>
          <w:rFonts w:ascii="Courier New" w:eastAsia="Times New Roman" w:hAnsi="Courier New" w:cs="Courier New"/>
          <w:color w:val="333333"/>
          <w:sz w:val="21"/>
          <w:szCs w:val="21"/>
        </w:rPr>
        <w:t>fontsize</w:t>
      </w:r>
      <w:proofErr w:type="spellEnd"/>
      <w:r w:rsidRPr="0017119C">
        <w:rPr>
          <w:rFonts w:ascii="Courier New" w:eastAsia="Times New Roman" w:hAnsi="Courier New" w:cs="Courier New"/>
          <w:color w:val="666666"/>
          <w:sz w:val="21"/>
          <w:szCs w:val="21"/>
        </w:rPr>
        <w:t>=14</w:t>
      </w:r>
      <w:r w:rsidRPr="0017119C">
        <w:rPr>
          <w:rFonts w:ascii="Courier New" w:eastAsia="Times New Roman" w:hAnsi="Courier New" w:cs="Courier New"/>
          <w:color w:val="333333"/>
          <w:sz w:val="21"/>
          <w:szCs w:val="21"/>
        </w:rPr>
        <w:t>);</w:t>
      </w:r>
    </w:p>
    <w:p w14:paraId="47AFC743" w14:textId="77777777" w:rsidR="00545A61" w:rsidRPr="0017119C" w:rsidRDefault="00545A61" w:rsidP="00545A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17119C">
        <w:rPr>
          <w:rFonts w:ascii="Courier New" w:eastAsia="Times New Roman" w:hAnsi="Courier New" w:cs="Courier New"/>
          <w:color w:val="333333"/>
          <w:sz w:val="21"/>
          <w:szCs w:val="21"/>
        </w:rPr>
        <w:t>pie</w:t>
      </w:r>
      <w:r w:rsidRPr="0017119C">
        <w:rPr>
          <w:rFonts w:ascii="Courier New" w:eastAsia="Times New Roman" w:hAnsi="Courier New" w:cs="Courier New"/>
          <w:color w:val="666666"/>
          <w:sz w:val="21"/>
          <w:szCs w:val="21"/>
        </w:rPr>
        <w:t>.</w:t>
      </w:r>
      <w:r w:rsidRPr="0017119C">
        <w:rPr>
          <w:rFonts w:ascii="Courier New" w:eastAsia="Times New Roman" w:hAnsi="Courier New" w:cs="Courier New"/>
          <w:color w:val="333333"/>
          <w:sz w:val="21"/>
          <w:szCs w:val="21"/>
        </w:rPr>
        <w:t>savefig</w:t>
      </w:r>
      <w:proofErr w:type="spellEnd"/>
      <w:proofErr w:type="gramEnd"/>
      <w:r w:rsidRPr="0017119C">
        <w:rPr>
          <w:rFonts w:ascii="Courier New" w:eastAsia="Times New Roman" w:hAnsi="Courier New" w:cs="Courier New"/>
          <w:color w:val="333333"/>
          <w:sz w:val="21"/>
          <w:szCs w:val="21"/>
        </w:rPr>
        <w:t>(</w:t>
      </w:r>
      <w:r w:rsidRPr="0017119C">
        <w:rPr>
          <w:rFonts w:ascii="Courier New" w:eastAsia="Times New Roman" w:hAnsi="Courier New" w:cs="Courier New"/>
          <w:color w:val="BA2121"/>
          <w:sz w:val="21"/>
          <w:szCs w:val="21"/>
        </w:rPr>
        <w:t>"dataPieChart.png"</w:t>
      </w:r>
      <w:r w:rsidRPr="0017119C">
        <w:rPr>
          <w:rFonts w:ascii="Courier New" w:eastAsia="Times New Roman" w:hAnsi="Courier New" w:cs="Courier New"/>
          <w:color w:val="333333"/>
          <w:sz w:val="21"/>
          <w:szCs w:val="21"/>
        </w:rPr>
        <w:t>)</w:t>
      </w:r>
    </w:p>
    <w:p w14:paraId="7F679295" w14:textId="77777777" w:rsidR="00986DB6" w:rsidRDefault="00986DB6" w:rsidP="001601DC">
      <w:pPr>
        <w:spacing w:line="360" w:lineRule="auto"/>
        <w:jc w:val="both"/>
        <w:rPr>
          <w:b/>
          <w:bCs/>
        </w:rPr>
      </w:pPr>
    </w:p>
    <w:p w14:paraId="3D14C74E" w14:textId="77777777" w:rsidR="00B30D8F" w:rsidRDefault="00B30D8F" w:rsidP="001601DC">
      <w:pPr>
        <w:spacing w:line="360" w:lineRule="auto"/>
        <w:jc w:val="both"/>
        <w:rPr>
          <w:b/>
          <w:bCs/>
        </w:rPr>
      </w:pPr>
    </w:p>
    <w:p w14:paraId="6C876F23" w14:textId="28E039C3" w:rsidR="00545A61" w:rsidRDefault="00545A61" w:rsidP="001601DC">
      <w:pPr>
        <w:spacing w:line="360" w:lineRule="auto"/>
        <w:jc w:val="both"/>
        <w:rPr>
          <w:b/>
          <w:bCs/>
        </w:rPr>
      </w:pPr>
      <w:r>
        <w:rPr>
          <w:b/>
          <w:bCs/>
        </w:rPr>
        <w:t>1.e</w:t>
      </w:r>
    </w:p>
    <w:p w14:paraId="52A0EE9E" w14:textId="2FC1DCD5" w:rsidR="001D7CC0" w:rsidRPr="00D274E6" w:rsidRDefault="001D7CC0" w:rsidP="001D7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D274E6">
        <w:rPr>
          <w:rFonts w:ascii="Courier New" w:eastAsia="Times New Roman" w:hAnsi="Courier New" w:cs="Courier New"/>
          <w:i/>
          <w:iCs/>
          <w:color w:val="408080"/>
          <w:sz w:val="21"/>
          <w:szCs w:val="21"/>
        </w:rPr>
        <w:t># Investigating breach location</w:t>
      </w:r>
    </w:p>
    <w:p w14:paraId="02EF0EED" w14:textId="77777777" w:rsidR="001D7CC0" w:rsidRDefault="001D7CC0" w:rsidP="001D7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gramStart"/>
      <w:r w:rsidRPr="00D274E6">
        <w:rPr>
          <w:rFonts w:ascii="Courier New" w:eastAsia="Times New Roman" w:hAnsi="Courier New" w:cs="Courier New"/>
          <w:color w:val="333333"/>
          <w:sz w:val="21"/>
          <w:szCs w:val="21"/>
        </w:rPr>
        <w:t>Report[</w:t>
      </w:r>
      <w:proofErr w:type="gramEnd"/>
      <w:r w:rsidRPr="00D274E6">
        <w:rPr>
          <w:rFonts w:ascii="Courier New" w:eastAsia="Times New Roman" w:hAnsi="Courier New" w:cs="Courier New"/>
          <w:color w:val="BA2121"/>
          <w:sz w:val="21"/>
          <w:szCs w:val="21"/>
        </w:rPr>
        <w:t>"Location of Breached Information"</w:t>
      </w:r>
      <w:r w:rsidRPr="00D274E6">
        <w:rPr>
          <w:rFonts w:ascii="Courier New" w:eastAsia="Times New Roman" w:hAnsi="Courier New" w:cs="Courier New"/>
          <w:color w:val="333333"/>
          <w:sz w:val="21"/>
          <w:szCs w:val="21"/>
        </w:rPr>
        <w:t>]</w:t>
      </w:r>
      <w:r w:rsidRPr="00D274E6">
        <w:rPr>
          <w:rFonts w:ascii="Courier New" w:eastAsia="Times New Roman" w:hAnsi="Courier New" w:cs="Courier New"/>
          <w:color w:val="666666"/>
          <w:sz w:val="21"/>
          <w:szCs w:val="21"/>
        </w:rPr>
        <w:t>.</w:t>
      </w:r>
      <w:proofErr w:type="spellStart"/>
      <w:r w:rsidRPr="00D274E6">
        <w:rPr>
          <w:rFonts w:ascii="Courier New" w:eastAsia="Times New Roman" w:hAnsi="Courier New" w:cs="Courier New"/>
          <w:color w:val="333333"/>
          <w:sz w:val="21"/>
          <w:szCs w:val="21"/>
        </w:rPr>
        <w:t>value_counts</w:t>
      </w:r>
      <w:proofErr w:type="spellEnd"/>
      <w:r w:rsidRPr="00D274E6">
        <w:rPr>
          <w:rFonts w:ascii="Courier New" w:eastAsia="Times New Roman" w:hAnsi="Courier New" w:cs="Courier New"/>
          <w:color w:val="333333"/>
          <w:sz w:val="21"/>
          <w:szCs w:val="21"/>
        </w:rPr>
        <w:t>()</w:t>
      </w:r>
    </w:p>
    <w:p w14:paraId="281C4050" w14:textId="77777777" w:rsidR="001D7CC0" w:rsidRPr="00D274E6" w:rsidRDefault="001D7CC0" w:rsidP="001D7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
    <w:p w14:paraId="70289827" w14:textId="39B828C9" w:rsidR="0021701E" w:rsidRDefault="0021701E" w:rsidP="001601DC">
      <w:pPr>
        <w:spacing w:line="360" w:lineRule="auto"/>
        <w:jc w:val="both"/>
        <w:rPr>
          <w:b/>
          <w:bCs/>
        </w:rPr>
      </w:pPr>
      <w:r>
        <w:rPr>
          <w:b/>
          <w:bCs/>
        </w:rPr>
        <w:t>1.f</w:t>
      </w:r>
    </w:p>
    <w:p w14:paraId="722FD5A9" w14:textId="77777777" w:rsidR="008B66FA" w:rsidRPr="00BF4D75" w:rsidRDefault="008B66FA" w:rsidP="008B6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BF4D75">
        <w:rPr>
          <w:rFonts w:ascii="Courier New" w:eastAsia="Times New Roman" w:hAnsi="Courier New" w:cs="Courier New"/>
          <w:i/>
          <w:iCs/>
          <w:color w:val="408080"/>
          <w:sz w:val="21"/>
          <w:szCs w:val="21"/>
        </w:rPr>
        <w:t xml:space="preserve"># </w:t>
      </w:r>
      <w:proofErr w:type="gramStart"/>
      <w:r w:rsidRPr="00BF4D75">
        <w:rPr>
          <w:rFonts w:ascii="Courier New" w:eastAsia="Times New Roman" w:hAnsi="Courier New" w:cs="Courier New"/>
          <w:i/>
          <w:iCs/>
          <w:color w:val="408080"/>
          <w:sz w:val="21"/>
          <w:szCs w:val="21"/>
        </w:rPr>
        <w:t>create</w:t>
      </w:r>
      <w:proofErr w:type="gramEnd"/>
      <w:r w:rsidRPr="00BF4D75">
        <w:rPr>
          <w:rFonts w:ascii="Courier New" w:eastAsia="Times New Roman" w:hAnsi="Courier New" w:cs="Courier New"/>
          <w:i/>
          <w:iCs/>
          <w:color w:val="408080"/>
          <w:sz w:val="21"/>
          <w:szCs w:val="21"/>
        </w:rPr>
        <w:t xml:space="preserve"> the time series plot</w:t>
      </w:r>
    </w:p>
    <w:p w14:paraId="3024B4E6" w14:textId="77777777" w:rsidR="008B66FA" w:rsidRPr="00BF4D75" w:rsidRDefault="008B66FA" w:rsidP="008B6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BF4D75">
        <w:rPr>
          <w:rFonts w:ascii="Courier New" w:eastAsia="Times New Roman" w:hAnsi="Courier New" w:cs="Courier New"/>
          <w:color w:val="333333"/>
          <w:sz w:val="21"/>
          <w:szCs w:val="21"/>
        </w:rPr>
        <w:t>fig,ax</w:t>
      </w:r>
      <w:proofErr w:type="spellEnd"/>
      <w:proofErr w:type="gramEnd"/>
      <w:r w:rsidRPr="00BF4D75">
        <w:rPr>
          <w:rFonts w:ascii="Courier New" w:eastAsia="Times New Roman" w:hAnsi="Courier New" w:cs="Courier New"/>
          <w:color w:val="666666"/>
          <w:sz w:val="21"/>
          <w:szCs w:val="21"/>
        </w:rPr>
        <w:t>=</w:t>
      </w:r>
      <w:proofErr w:type="spellStart"/>
      <w:r w:rsidRPr="00BF4D75">
        <w:rPr>
          <w:rFonts w:ascii="Courier New" w:eastAsia="Times New Roman" w:hAnsi="Courier New" w:cs="Courier New"/>
          <w:color w:val="333333"/>
          <w:sz w:val="21"/>
          <w:szCs w:val="21"/>
        </w:rPr>
        <w:t>plt</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subplots</w:t>
      </w:r>
      <w:proofErr w:type="spellEnd"/>
      <w:r w:rsidRPr="00BF4D75">
        <w:rPr>
          <w:rFonts w:ascii="Courier New" w:eastAsia="Times New Roman" w:hAnsi="Courier New" w:cs="Courier New"/>
          <w:color w:val="333333"/>
          <w:sz w:val="21"/>
          <w:szCs w:val="21"/>
        </w:rPr>
        <w:t>(</w:t>
      </w:r>
      <w:proofErr w:type="spellStart"/>
      <w:r w:rsidRPr="00BF4D75">
        <w:rPr>
          <w:rFonts w:ascii="Courier New" w:eastAsia="Times New Roman" w:hAnsi="Courier New" w:cs="Courier New"/>
          <w:color w:val="333333"/>
          <w:sz w:val="21"/>
          <w:szCs w:val="21"/>
        </w:rPr>
        <w:t>figsize</w:t>
      </w:r>
      <w:proofErr w:type="spellEnd"/>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w:t>
      </w:r>
      <w:r w:rsidRPr="00BF4D75">
        <w:rPr>
          <w:rFonts w:ascii="Courier New" w:eastAsia="Times New Roman" w:hAnsi="Courier New" w:cs="Courier New"/>
          <w:color w:val="666666"/>
          <w:sz w:val="21"/>
          <w:szCs w:val="21"/>
        </w:rPr>
        <w:t>10</w:t>
      </w:r>
      <w:r w:rsidRPr="00BF4D75">
        <w:rPr>
          <w:rFonts w:ascii="Courier New" w:eastAsia="Times New Roman" w:hAnsi="Courier New" w:cs="Courier New"/>
          <w:color w:val="333333"/>
          <w:sz w:val="21"/>
          <w:szCs w:val="21"/>
        </w:rPr>
        <w:t>,</w:t>
      </w:r>
      <w:r w:rsidRPr="00BF4D75">
        <w:rPr>
          <w:rFonts w:ascii="Courier New" w:eastAsia="Times New Roman" w:hAnsi="Courier New" w:cs="Courier New"/>
          <w:color w:val="666666"/>
          <w:sz w:val="21"/>
          <w:szCs w:val="21"/>
        </w:rPr>
        <w:t>8</w:t>
      </w:r>
      <w:r w:rsidRPr="00BF4D75">
        <w:rPr>
          <w:rFonts w:ascii="Courier New" w:eastAsia="Times New Roman" w:hAnsi="Courier New" w:cs="Courier New"/>
          <w:color w:val="333333"/>
          <w:sz w:val="21"/>
          <w:szCs w:val="21"/>
        </w:rPr>
        <w:t>))</w:t>
      </w:r>
    </w:p>
    <w:p w14:paraId="0B3CA2D1" w14:textId="77777777" w:rsidR="008B66FA" w:rsidRPr="00BF4D75" w:rsidRDefault="008B66FA" w:rsidP="008B6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BF4D75">
        <w:rPr>
          <w:rFonts w:ascii="Courier New" w:eastAsia="Times New Roman" w:hAnsi="Courier New" w:cs="Courier New"/>
          <w:color w:val="333333"/>
          <w:sz w:val="21"/>
          <w:szCs w:val="21"/>
        </w:rPr>
        <w:t>sns</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lineplot</w:t>
      </w:r>
      <w:proofErr w:type="spellEnd"/>
      <w:proofErr w:type="gramEnd"/>
      <w:r w:rsidRPr="00BF4D75">
        <w:rPr>
          <w:rFonts w:ascii="Courier New" w:eastAsia="Times New Roman" w:hAnsi="Courier New" w:cs="Courier New"/>
          <w:color w:val="333333"/>
          <w:sz w:val="21"/>
          <w:szCs w:val="21"/>
        </w:rPr>
        <w:t xml:space="preserve">(x </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 xml:space="preserve"> </w:t>
      </w:r>
      <w:r w:rsidRPr="00BF4D75">
        <w:rPr>
          <w:rFonts w:ascii="Courier New" w:eastAsia="Times New Roman" w:hAnsi="Courier New" w:cs="Courier New"/>
          <w:color w:val="BA2121"/>
          <w:sz w:val="21"/>
          <w:szCs w:val="21"/>
        </w:rPr>
        <w:t>"Breach Month &amp; Year"</w:t>
      </w:r>
      <w:r w:rsidRPr="00BF4D75">
        <w:rPr>
          <w:rFonts w:ascii="Courier New" w:eastAsia="Times New Roman" w:hAnsi="Courier New" w:cs="Courier New"/>
          <w:color w:val="333333"/>
          <w:sz w:val="21"/>
          <w:szCs w:val="21"/>
        </w:rPr>
        <w:t xml:space="preserve">, y </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 xml:space="preserve"> </w:t>
      </w:r>
      <w:r w:rsidRPr="00BF4D75">
        <w:rPr>
          <w:rFonts w:ascii="Courier New" w:eastAsia="Times New Roman" w:hAnsi="Courier New" w:cs="Courier New"/>
          <w:color w:val="BA2121"/>
          <w:sz w:val="21"/>
          <w:szCs w:val="21"/>
        </w:rPr>
        <w:t>"</w:t>
      </w:r>
      <w:proofErr w:type="spellStart"/>
      <w:r w:rsidRPr="00BF4D75">
        <w:rPr>
          <w:rFonts w:ascii="Courier New" w:eastAsia="Times New Roman" w:hAnsi="Courier New" w:cs="Courier New"/>
          <w:color w:val="BA2121"/>
          <w:sz w:val="21"/>
          <w:szCs w:val="21"/>
        </w:rPr>
        <w:t>Totoal</w:t>
      </w:r>
      <w:proofErr w:type="spellEnd"/>
      <w:r w:rsidRPr="00BF4D75">
        <w:rPr>
          <w:rFonts w:ascii="Courier New" w:eastAsia="Times New Roman" w:hAnsi="Courier New" w:cs="Courier New"/>
          <w:color w:val="BA2121"/>
          <w:sz w:val="21"/>
          <w:szCs w:val="21"/>
        </w:rPr>
        <w:t xml:space="preserve"> Individuals </w:t>
      </w:r>
      <w:proofErr w:type="spellStart"/>
      <w:r w:rsidRPr="00BF4D75">
        <w:rPr>
          <w:rFonts w:ascii="Courier New" w:eastAsia="Times New Roman" w:hAnsi="Courier New" w:cs="Courier New"/>
          <w:color w:val="BA2121"/>
          <w:sz w:val="21"/>
          <w:szCs w:val="21"/>
        </w:rPr>
        <w:t>Affected"</w:t>
      </w:r>
      <w:r w:rsidRPr="00BF4D75">
        <w:rPr>
          <w:rFonts w:ascii="Courier New" w:eastAsia="Times New Roman" w:hAnsi="Courier New" w:cs="Courier New"/>
          <w:color w:val="333333"/>
          <w:sz w:val="21"/>
          <w:szCs w:val="21"/>
        </w:rPr>
        <w:t>,data</w:t>
      </w:r>
      <w:proofErr w:type="spellEnd"/>
      <w:r w:rsidRPr="00BF4D75">
        <w:rPr>
          <w:rFonts w:ascii="Courier New" w:eastAsia="Times New Roman" w:hAnsi="Courier New" w:cs="Courier New"/>
          <w:color w:val="333333"/>
          <w:sz w:val="21"/>
          <w:szCs w:val="21"/>
        </w:rPr>
        <w:t xml:space="preserve"> </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 xml:space="preserve"> </w:t>
      </w:r>
      <w:proofErr w:type="spellStart"/>
      <w:r w:rsidRPr="00BF4D75">
        <w:rPr>
          <w:rFonts w:ascii="Courier New" w:eastAsia="Times New Roman" w:hAnsi="Courier New" w:cs="Courier New"/>
          <w:color w:val="333333"/>
          <w:sz w:val="21"/>
          <w:szCs w:val="21"/>
        </w:rPr>
        <w:t>New_data</w:t>
      </w:r>
      <w:proofErr w:type="spellEnd"/>
      <w:r w:rsidRPr="00BF4D75">
        <w:rPr>
          <w:rFonts w:ascii="Courier New" w:eastAsia="Times New Roman" w:hAnsi="Courier New" w:cs="Courier New"/>
          <w:color w:val="333333"/>
          <w:sz w:val="21"/>
          <w:szCs w:val="21"/>
        </w:rPr>
        <w:t>)</w:t>
      </w:r>
    </w:p>
    <w:p w14:paraId="303ED570" w14:textId="77777777" w:rsidR="008B66FA" w:rsidRPr="00BF4D75" w:rsidRDefault="008B66FA" w:rsidP="008B6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BF4D75">
        <w:rPr>
          <w:rFonts w:ascii="Courier New" w:eastAsia="Times New Roman" w:hAnsi="Courier New" w:cs="Courier New"/>
          <w:color w:val="333333"/>
          <w:sz w:val="21"/>
          <w:szCs w:val="21"/>
        </w:rPr>
        <w:t>plt</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title</w:t>
      </w:r>
      <w:proofErr w:type="spellEnd"/>
      <w:proofErr w:type="gramEnd"/>
      <w:r w:rsidRPr="00BF4D75">
        <w:rPr>
          <w:rFonts w:ascii="Courier New" w:eastAsia="Times New Roman" w:hAnsi="Courier New" w:cs="Courier New"/>
          <w:color w:val="333333"/>
          <w:sz w:val="21"/>
          <w:szCs w:val="21"/>
        </w:rPr>
        <w:t>(</w:t>
      </w:r>
      <w:r w:rsidRPr="00BF4D75">
        <w:rPr>
          <w:rFonts w:ascii="Courier New" w:eastAsia="Times New Roman" w:hAnsi="Courier New" w:cs="Courier New"/>
          <w:color w:val="BA2121"/>
          <w:sz w:val="21"/>
          <w:szCs w:val="21"/>
        </w:rPr>
        <w:t xml:space="preserve">"Individuals </w:t>
      </w:r>
      <w:proofErr w:type="spellStart"/>
      <w:r w:rsidRPr="00BF4D75">
        <w:rPr>
          <w:rFonts w:ascii="Courier New" w:eastAsia="Times New Roman" w:hAnsi="Courier New" w:cs="Courier New"/>
          <w:color w:val="BA2121"/>
          <w:sz w:val="21"/>
          <w:szCs w:val="21"/>
        </w:rPr>
        <w:t>Affected"</w:t>
      </w:r>
      <w:r w:rsidRPr="00BF4D75">
        <w:rPr>
          <w:rFonts w:ascii="Courier New" w:eastAsia="Times New Roman" w:hAnsi="Courier New" w:cs="Courier New"/>
          <w:color w:val="333333"/>
          <w:sz w:val="21"/>
          <w:szCs w:val="21"/>
        </w:rPr>
        <w:t>,color</w:t>
      </w:r>
      <w:proofErr w:type="spellEnd"/>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BA2121"/>
          <w:sz w:val="21"/>
          <w:szCs w:val="21"/>
        </w:rPr>
        <w:t>'red'</w:t>
      </w:r>
      <w:r w:rsidRPr="00BF4D75">
        <w:rPr>
          <w:rFonts w:ascii="Courier New" w:eastAsia="Times New Roman" w:hAnsi="Courier New" w:cs="Courier New"/>
          <w:color w:val="333333"/>
          <w:sz w:val="21"/>
          <w:szCs w:val="21"/>
        </w:rPr>
        <w:t>,</w:t>
      </w:r>
      <w:proofErr w:type="spellStart"/>
      <w:r w:rsidRPr="00BF4D75">
        <w:rPr>
          <w:rFonts w:ascii="Courier New" w:eastAsia="Times New Roman" w:hAnsi="Courier New" w:cs="Courier New"/>
          <w:color w:val="333333"/>
          <w:sz w:val="21"/>
          <w:szCs w:val="21"/>
        </w:rPr>
        <w:t>fontsize</w:t>
      </w:r>
      <w:proofErr w:type="spellEnd"/>
      <w:r w:rsidRPr="00BF4D75">
        <w:rPr>
          <w:rFonts w:ascii="Courier New" w:eastAsia="Times New Roman" w:hAnsi="Courier New" w:cs="Courier New"/>
          <w:color w:val="666666"/>
          <w:sz w:val="21"/>
          <w:szCs w:val="21"/>
        </w:rPr>
        <w:t>=14</w:t>
      </w:r>
      <w:r w:rsidRPr="00BF4D75">
        <w:rPr>
          <w:rFonts w:ascii="Courier New" w:eastAsia="Times New Roman" w:hAnsi="Courier New" w:cs="Courier New"/>
          <w:color w:val="333333"/>
          <w:sz w:val="21"/>
          <w:szCs w:val="21"/>
        </w:rPr>
        <w:t>)</w:t>
      </w:r>
    </w:p>
    <w:p w14:paraId="758EF54A" w14:textId="77777777" w:rsidR="008B66FA" w:rsidRPr="00BF4D75" w:rsidRDefault="008B66FA" w:rsidP="008B6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BF4D75">
        <w:rPr>
          <w:rFonts w:ascii="Courier New" w:eastAsia="Times New Roman" w:hAnsi="Courier New" w:cs="Courier New"/>
          <w:color w:val="333333"/>
          <w:sz w:val="21"/>
          <w:szCs w:val="21"/>
        </w:rPr>
        <w:t>plt</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xticks</w:t>
      </w:r>
      <w:proofErr w:type="spellEnd"/>
      <w:proofErr w:type="gramEnd"/>
      <w:r w:rsidRPr="00BF4D75">
        <w:rPr>
          <w:rFonts w:ascii="Courier New" w:eastAsia="Times New Roman" w:hAnsi="Courier New" w:cs="Courier New"/>
          <w:color w:val="333333"/>
          <w:sz w:val="21"/>
          <w:szCs w:val="21"/>
        </w:rPr>
        <w:t xml:space="preserve">(rotation </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 xml:space="preserve"> </w:t>
      </w:r>
      <w:r w:rsidRPr="00BF4D75">
        <w:rPr>
          <w:rFonts w:ascii="Courier New" w:eastAsia="Times New Roman" w:hAnsi="Courier New" w:cs="Courier New"/>
          <w:color w:val="666666"/>
          <w:sz w:val="21"/>
          <w:szCs w:val="21"/>
        </w:rPr>
        <w:t>25</w:t>
      </w:r>
      <w:r w:rsidRPr="00BF4D75">
        <w:rPr>
          <w:rFonts w:ascii="Courier New" w:eastAsia="Times New Roman" w:hAnsi="Courier New" w:cs="Courier New"/>
          <w:color w:val="333333"/>
          <w:sz w:val="21"/>
          <w:szCs w:val="21"/>
        </w:rPr>
        <w:t>)</w:t>
      </w:r>
    </w:p>
    <w:p w14:paraId="0864FC4A" w14:textId="77777777" w:rsidR="008B66FA" w:rsidRPr="00BF4D75" w:rsidRDefault="008B66FA" w:rsidP="008B6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
    <w:p w14:paraId="252F65A5" w14:textId="77777777" w:rsidR="008B66FA" w:rsidRPr="00BF4D75" w:rsidRDefault="008B66FA" w:rsidP="008B66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BF4D75">
        <w:rPr>
          <w:rFonts w:ascii="Courier New" w:eastAsia="Times New Roman" w:hAnsi="Courier New" w:cs="Courier New"/>
          <w:color w:val="333333"/>
          <w:sz w:val="21"/>
          <w:szCs w:val="21"/>
        </w:rPr>
        <w:t>plt</w:t>
      </w:r>
      <w:r w:rsidRPr="00BF4D75">
        <w:rPr>
          <w:rFonts w:ascii="Courier New" w:eastAsia="Times New Roman" w:hAnsi="Courier New" w:cs="Courier New"/>
          <w:color w:val="666666"/>
          <w:sz w:val="21"/>
          <w:szCs w:val="21"/>
        </w:rPr>
        <w:t>.</w:t>
      </w:r>
      <w:r w:rsidRPr="00BF4D75">
        <w:rPr>
          <w:rFonts w:ascii="Courier New" w:eastAsia="Times New Roman" w:hAnsi="Courier New" w:cs="Courier New"/>
          <w:color w:val="333333"/>
          <w:sz w:val="21"/>
          <w:szCs w:val="21"/>
        </w:rPr>
        <w:t>show</w:t>
      </w:r>
      <w:proofErr w:type="spellEnd"/>
      <w:proofErr w:type="gramEnd"/>
      <w:r w:rsidRPr="00BF4D75">
        <w:rPr>
          <w:rFonts w:ascii="Courier New" w:eastAsia="Times New Roman" w:hAnsi="Courier New" w:cs="Courier New"/>
          <w:color w:val="333333"/>
          <w:sz w:val="21"/>
          <w:szCs w:val="21"/>
        </w:rPr>
        <w:t>()</w:t>
      </w:r>
    </w:p>
    <w:p w14:paraId="507419CF" w14:textId="77777777" w:rsidR="0066259E" w:rsidRDefault="0066259E" w:rsidP="001601DC">
      <w:pPr>
        <w:spacing w:line="360" w:lineRule="auto"/>
        <w:jc w:val="both"/>
        <w:rPr>
          <w:b/>
          <w:bCs/>
        </w:rPr>
      </w:pPr>
    </w:p>
    <w:p w14:paraId="2E7160D2" w14:textId="643E98AD" w:rsidR="008C2F40" w:rsidRDefault="008C2F40" w:rsidP="001601DC">
      <w:pPr>
        <w:spacing w:line="360" w:lineRule="auto"/>
        <w:jc w:val="both"/>
        <w:rPr>
          <w:b/>
          <w:bCs/>
        </w:rPr>
      </w:pPr>
      <w:r>
        <w:rPr>
          <w:b/>
          <w:bCs/>
        </w:rPr>
        <w:t>1.</w:t>
      </w:r>
      <w:r w:rsidR="0021701E">
        <w:rPr>
          <w:b/>
          <w:bCs/>
        </w:rPr>
        <w:t>g</w:t>
      </w:r>
    </w:p>
    <w:p w14:paraId="18A275C4" w14:textId="1ED0AC7C" w:rsidR="008C2F40" w:rsidRDefault="008C2F40" w:rsidP="008C2F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i/>
          <w:iCs/>
          <w:color w:val="408080"/>
          <w:sz w:val="21"/>
          <w:szCs w:val="21"/>
        </w:rPr>
      </w:pPr>
    </w:p>
    <w:p w14:paraId="2B8C970D" w14:textId="77777777" w:rsidR="008C2F40" w:rsidRPr="00A47908" w:rsidRDefault="008C2F40" w:rsidP="008C2F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A47908">
        <w:rPr>
          <w:rFonts w:ascii="Courier New" w:eastAsia="Times New Roman" w:hAnsi="Courier New" w:cs="Courier New"/>
          <w:i/>
          <w:iCs/>
          <w:color w:val="408080"/>
          <w:sz w:val="21"/>
          <w:szCs w:val="21"/>
        </w:rPr>
        <w:t>#</w:t>
      </w:r>
      <w:r>
        <w:rPr>
          <w:rFonts w:ascii="Courier New" w:eastAsia="Times New Roman" w:hAnsi="Courier New" w:cs="Courier New"/>
          <w:i/>
          <w:iCs/>
          <w:color w:val="408080"/>
          <w:sz w:val="21"/>
          <w:szCs w:val="21"/>
        </w:rPr>
        <w:t xml:space="preserve"> </w:t>
      </w:r>
      <w:r w:rsidRPr="00A47908">
        <w:rPr>
          <w:rFonts w:ascii="Courier New" w:eastAsia="Times New Roman" w:hAnsi="Courier New" w:cs="Courier New"/>
          <w:i/>
          <w:iCs/>
          <w:color w:val="408080"/>
          <w:sz w:val="21"/>
          <w:szCs w:val="21"/>
        </w:rPr>
        <w:t>Bar plot showing the Type of Breaches and the Affected Individuals</w:t>
      </w:r>
    </w:p>
    <w:p w14:paraId="4B8BA610" w14:textId="77777777" w:rsidR="008C2F40" w:rsidRPr="00A47908" w:rsidRDefault="008C2F40" w:rsidP="008C2F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A47908">
        <w:rPr>
          <w:rFonts w:ascii="Courier New" w:eastAsia="Times New Roman" w:hAnsi="Courier New" w:cs="Courier New"/>
          <w:color w:val="333333"/>
          <w:sz w:val="21"/>
          <w:szCs w:val="21"/>
        </w:rPr>
        <w:t>fig,ax</w:t>
      </w:r>
      <w:proofErr w:type="spellEnd"/>
      <w:proofErr w:type="gramEnd"/>
      <w:r w:rsidRPr="00A47908">
        <w:rPr>
          <w:rFonts w:ascii="Courier New" w:eastAsia="Times New Roman" w:hAnsi="Courier New" w:cs="Courier New"/>
          <w:color w:val="666666"/>
          <w:sz w:val="21"/>
          <w:szCs w:val="21"/>
        </w:rPr>
        <w:t>=</w:t>
      </w:r>
      <w:proofErr w:type="spellStart"/>
      <w:r w:rsidRPr="00A47908">
        <w:rPr>
          <w:rFonts w:ascii="Courier New" w:eastAsia="Times New Roman" w:hAnsi="Courier New" w:cs="Courier New"/>
          <w:color w:val="333333"/>
          <w:sz w:val="21"/>
          <w:szCs w:val="21"/>
        </w:rPr>
        <w:t>plt</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subplots</w:t>
      </w:r>
      <w:proofErr w:type="spellEnd"/>
      <w:r w:rsidRPr="00A47908">
        <w:rPr>
          <w:rFonts w:ascii="Courier New" w:eastAsia="Times New Roman" w:hAnsi="Courier New" w:cs="Courier New"/>
          <w:color w:val="333333"/>
          <w:sz w:val="21"/>
          <w:szCs w:val="21"/>
        </w:rPr>
        <w:t>(</w:t>
      </w:r>
      <w:proofErr w:type="spellStart"/>
      <w:r w:rsidRPr="00A47908">
        <w:rPr>
          <w:rFonts w:ascii="Courier New" w:eastAsia="Times New Roman" w:hAnsi="Courier New" w:cs="Courier New"/>
          <w:color w:val="333333"/>
          <w:sz w:val="21"/>
          <w:szCs w:val="21"/>
        </w:rPr>
        <w:t>figsize</w:t>
      </w:r>
      <w:proofErr w:type="spellEnd"/>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w:t>
      </w:r>
      <w:r w:rsidRPr="00A47908">
        <w:rPr>
          <w:rFonts w:ascii="Courier New" w:eastAsia="Times New Roman" w:hAnsi="Courier New" w:cs="Courier New"/>
          <w:color w:val="666666"/>
          <w:sz w:val="21"/>
          <w:szCs w:val="21"/>
        </w:rPr>
        <w:t>10</w:t>
      </w:r>
      <w:r w:rsidRPr="00A47908">
        <w:rPr>
          <w:rFonts w:ascii="Courier New" w:eastAsia="Times New Roman" w:hAnsi="Courier New" w:cs="Courier New"/>
          <w:color w:val="333333"/>
          <w:sz w:val="21"/>
          <w:szCs w:val="21"/>
        </w:rPr>
        <w:t>,</w:t>
      </w:r>
      <w:r w:rsidRPr="00A47908">
        <w:rPr>
          <w:rFonts w:ascii="Courier New" w:eastAsia="Times New Roman" w:hAnsi="Courier New" w:cs="Courier New"/>
          <w:color w:val="666666"/>
          <w:sz w:val="21"/>
          <w:szCs w:val="21"/>
        </w:rPr>
        <w:t>8</w:t>
      </w:r>
      <w:r w:rsidRPr="00A47908">
        <w:rPr>
          <w:rFonts w:ascii="Courier New" w:eastAsia="Times New Roman" w:hAnsi="Courier New" w:cs="Courier New"/>
          <w:color w:val="333333"/>
          <w:sz w:val="21"/>
          <w:szCs w:val="21"/>
        </w:rPr>
        <w:t>))</w:t>
      </w:r>
    </w:p>
    <w:p w14:paraId="476E9392" w14:textId="77777777" w:rsidR="008C2F40" w:rsidRPr="00A47908" w:rsidRDefault="008C2F40" w:rsidP="008C2F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A47908">
        <w:rPr>
          <w:rFonts w:ascii="Courier New" w:eastAsia="Times New Roman" w:hAnsi="Courier New" w:cs="Courier New"/>
          <w:color w:val="333333"/>
          <w:sz w:val="21"/>
          <w:szCs w:val="21"/>
        </w:rPr>
        <w:t>ax</w:t>
      </w:r>
      <w:r w:rsidRPr="00A47908">
        <w:rPr>
          <w:rFonts w:ascii="Courier New" w:eastAsia="Times New Roman" w:hAnsi="Courier New" w:cs="Courier New"/>
          <w:color w:val="666666"/>
          <w:sz w:val="21"/>
          <w:szCs w:val="21"/>
        </w:rPr>
        <w:t>=</w:t>
      </w:r>
      <w:proofErr w:type="spellStart"/>
      <w:proofErr w:type="gramStart"/>
      <w:r w:rsidRPr="00A47908">
        <w:rPr>
          <w:rFonts w:ascii="Courier New" w:eastAsia="Times New Roman" w:hAnsi="Courier New" w:cs="Courier New"/>
          <w:color w:val="333333"/>
          <w:sz w:val="21"/>
          <w:szCs w:val="21"/>
        </w:rPr>
        <w:t>sns</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barplot</w:t>
      </w:r>
      <w:proofErr w:type="spellEnd"/>
      <w:proofErr w:type="gramEnd"/>
      <w:r w:rsidRPr="00A47908">
        <w:rPr>
          <w:rFonts w:ascii="Courier New" w:eastAsia="Times New Roman" w:hAnsi="Courier New" w:cs="Courier New"/>
          <w:color w:val="333333"/>
          <w:sz w:val="21"/>
          <w:szCs w:val="21"/>
        </w:rPr>
        <w:t>(y</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BA2121"/>
          <w:sz w:val="21"/>
          <w:szCs w:val="21"/>
        </w:rPr>
        <w:t xml:space="preserve">"Type of </w:t>
      </w:r>
      <w:proofErr w:type="spellStart"/>
      <w:r w:rsidRPr="00A47908">
        <w:rPr>
          <w:rFonts w:ascii="Courier New" w:eastAsia="Times New Roman" w:hAnsi="Courier New" w:cs="Courier New"/>
          <w:color w:val="BA2121"/>
          <w:sz w:val="21"/>
          <w:szCs w:val="21"/>
        </w:rPr>
        <w:t>Breach"</w:t>
      </w:r>
      <w:r w:rsidRPr="00A47908">
        <w:rPr>
          <w:rFonts w:ascii="Courier New" w:eastAsia="Times New Roman" w:hAnsi="Courier New" w:cs="Courier New"/>
          <w:color w:val="333333"/>
          <w:sz w:val="21"/>
          <w:szCs w:val="21"/>
        </w:rPr>
        <w:t>,x</w:t>
      </w:r>
      <w:proofErr w:type="spellEnd"/>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BA2121"/>
          <w:sz w:val="21"/>
          <w:szCs w:val="21"/>
        </w:rPr>
        <w:t xml:space="preserve">"Individuals </w:t>
      </w:r>
      <w:proofErr w:type="spellStart"/>
      <w:r w:rsidRPr="00A47908">
        <w:rPr>
          <w:rFonts w:ascii="Courier New" w:eastAsia="Times New Roman" w:hAnsi="Courier New" w:cs="Courier New"/>
          <w:color w:val="BA2121"/>
          <w:sz w:val="21"/>
          <w:szCs w:val="21"/>
        </w:rPr>
        <w:t>Affected"</w:t>
      </w:r>
      <w:r w:rsidRPr="00A47908">
        <w:rPr>
          <w:rFonts w:ascii="Courier New" w:eastAsia="Times New Roman" w:hAnsi="Courier New" w:cs="Courier New"/>
          <w:color w:val="333333"/>
          <w:sz w:val="21"/>
          <w:szCs w:val="21"/>
        </w:rPr>
        <w:t>,data</w:t>
      </w:r>
      <w:proofErr w:type="spellEnd"/>
      <w:r w:rsidRPr="00A47908">
        <w:rPr>
          <w:rFonts w:ascii="Courier New" w:eastAsia="Times New Roman" w:hAnsi="Courier New" w:cs="Courier New"/>
          <w:color w:val="666666"/>
          <w:sz w:val="21"/>
          <w:szCs w:val="21"/>
        </w:rPr>
        <w:t>=</w:t>
      </w:r>
      <w:proofErr w:type="spellStart"/>
      <w:r w:rsidRPr="00A47908">
        <w:rPr>
          <w:rFonts w:ascii="Courier New" w:eastAsia="Times New Roman" w:hAnsi="Courier New" w:cs="Courier New"/>
          <w:color w:val="333333"/>
          <w:sz w:val="21"/>
          <w:szCs w:val="21"/>
        </w:rPr>
        <w:t>Report,ci</w:t>
      </w:r>
      <w:proofErr w:type="spellEnd"/>
      <w:r w:rsidRPr="00A47908">
        <w:rPr>
          <w:rFonts w:ascii="Courier New" w:eastAsia="Times New Roman" w:hAnsi="Courier New" w:cs="Courier New"/>
          <w:color w:val="666666"/>
          <w:sz w:val="21"/>
          <w:szCs w:val="21"/>
        </w:rPr>
        <w:t>=</w:t>
      </w:r>
      <w:r w:rsidRPr="00A47908">
        <w:rPr>
          <w:rFonts w:ascii="Courier New" w:eastAsia="Times New Roman" w:hAnsi="Courier New" w:cs="Courier New"/>
          <w:b/>
          <w:bCs/>
          <w:color w:val="008000"/>
          <w:sz w:val="21"/>
          <w:szCs w:val="21"/>
        </w:rPr>
        <w:t>None</w:t>
      </w:r>
      <w:r w:rsidRPr="00A47908">
        <w:rPr>
          <w:rFonts w:ascii="Courier New" w:eastAsia="Times New Roman" w:hAnsi="Courier New" w:cs="Courier New"/>
          <w:color w:val="333333"/>
          <w:sz w:val="21"/>
          <w:szCs w:val="21"/>
        </w:rPr>
        <w:t>,</w:t>
      </w:r>
    </w:p>
    <w:p w14:paraId="7820271F" w14:textId="77777777" w:rsidR="008C2F40" w:rsidRPr="00A47908" w:rsidRDefault="008C2F40" w:rsidP="008C2F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A47908">
        <w:rPr>
          <w:rFonts w:ascii="Courier New" w:eastAsia="Times New Roman" w:hAnsi="Courier New" w:cs="Courier New"/>
          <w:color w:val="333333"/>
          <w:sz w:val="21"/>
          <w:szCs w:val="21"/>
        </w:rPr>
        <w:t xml:space="preserve">               hue</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BA2121"/>
          <w:sz w:val="21"/>
          <w:szCs w:val="21"/>
        </w:rPr>
        <w:t xml:space="preserve">"Breach </w:t>
      </w:r>
      <w:proofErr w:type="spellStart"/>
      <w:r w:rsidRPr="00A47908">
        <w:rPr>
          <w:rFonts w:ascii="Courier New" w:eastAsia="Times New Roman" w:hAnsi="Courier New" w:cs="Courier New"/>
          <w:color w:val="BA2121"/>
          <w:sz w:val="21"/>
          <w:szCs w:val="21"/>
        </w:rPr>
        <w:t>Yr</w:t>
      </w:r>
      <w:proofErr w:type="spellEnd"/>
      <w:proofErr w:type="gramStart"/>
      <w:r w:rsidRPr="00A47908">
        <w:rPr>
          <w:rFonts w:ascii="Courier New" w:eastAsia="Times New Roman" w:hAnsi="Courier New" w:cs="Courier New"/>
          <w:color w:val="BA2121"/>
          <w:sz w:val="21"/>
          <w:szCs w:val="21"/>
        </w:rPr>
        <w:t>"</w:t>
      </w:r>
      <w:r w:rsidRPr="00A47908">
        <w:rPr>
          <w:rFonts w:ascii="Courier New" w:eastAsia="Times New Roman" w:hAnsi="Courier New" w:cs="Courier New"/>
          <w:color w:val="333333"/>
          <w:sz w:val="21"/>
          <w:szCs w:val="21"/>
        </w:rPr>
        <w:t>,palette</w:t>
      </w:r>
      <w:proofErr w:type="gramEnd"/>
      <w:r w:rsidRPr="00A47908">
        <w:rPr>
          <w:rFonts w:ascii="Courier New" w:eastAsia="Times New Roman" w:hAnsi="Courier New" w:cs="Courier New"/>
          <w:color w:val="333333"/>
          <w:sz w:val="21"/>
          <w:szCs w:val="21"/>
        </w:rPr>
        <w:t xml:space="preserve"> </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 xml:space="preserve"> </w:t>
      </w:r>
      <w:r w:rsidRPr="00A47908">
        <w:rPr>
          <w:rFonts w:ascii="Courier New" w:eastAsia="Times New Roman" w:hAnsi="Courier New" w:cs="Courier New"/>
          <w:color w:val="BA2121"/>
          <w:sz w:val="21"/>
          <w:szCs w:val="21"/>
        </w:rPr>
        <w:t>"</w:t>
      </w:r>
      <w:proofErr w:type="spellStart"/>
      <w:r w:rsidRPr="00A47908">
        <w:rPr>
          <w:rFonts w:ascii="Courier New" w:eastAsia="Times New Roman" w:hAnsi="Courier New" w:cs="Courier New"/>
          <w:color w:val="BA2121"/>
          <w:sz w:val="21"/>
          <w:szCs w:val="21"/>
        </w:rPr>
        <w:t>Reds"</w:t>
      </w:r>
      <w:r w:rsidRPr="00A47908">
        <w:rPr>
          <w:rFonts w:ascii="Courier New" w:eastAsia="Times New Roman" w:hAnsi="Courier New" w:cs="Courier New"/>
          <w:color w:val="333333"/>
          <w:sz w:val="21"/>
          <w:szCs w:val="21"/>
        </w:rPr>
        <w:t>,estimator</w:t>
      </w:r>
      <w:proofErr w:type="spellEnd"/>
      <w:r w:rsidRPr="00A47908">
        <w:rPr>
          <w:rFonts w:ascii="Courier New" w:eastAsia="Times New Roman" w:hAnsi="Courier New" w:cs="Courier New"/>
          <w:color w:val="333333"/>
          <w:sz w:val="21"/>
          <w:szCs w:val="21"/>
        </w:rPr>
        <w:t xml:space="preserve"> </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 xml:space="preserve"> </w:t>
      </w:r>
      <w:proofErr w:type="spellStart"/>
      <w:r w:rsidRPr="00A47908">
        <w:rPr>
          <w:rFonts w:ascii="Courier New" w:eastAsia="Times New Roman" w:hAnsi="Courier New" w:cs="Courier New"/>
          <w:color w:val="333333"/>
          <w:sz w:val="21"/>
          <w:szCs w:val="21"/>
        </w:rPr>
        <w:t>np</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mean</w:t>
      </w:r>
      <w:proofErr w:type="spellEnd"/>
      <w:r w:rsidRPr="00A47908">
        <w:rPr>
          <w:rFonts w:ascii="Courier New" w:eastAsia="Times New Roman" w:hAnsi="Courier New" w:cs="Courier New"/>
          <w:color w:val="333333"/>
          <w:sz w:val="21"/>
          <w:szCs w:val="21"/>
        </w:rPr>
        <w:t>)</w:t>
      </w:r>
    </w:p>
    <w:p w14:paraId="0489BD5C" w14:textId="77777777" w:rsidR="008C2F40" w:rsidRPr="00A47908" w:rsidRDefault="008C2F40" w:rsidP="008C2F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A47908">
        <w:rPr>
          <w:rFonts w:ascii="Courier New" w:eastAsia="Times New Roman" w:hAnsi="Courier New" w:cs="Courier New"/>
          <w:color w:val="333333"/>
          <w:sz w:val="21"/>
          <w:szCs w:val="21"/>
        </w:rPr>
        <w:t>plt</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title</w:t>
      </w:r>
      <w:proofErr w:type="spellEnd"/>
      <w:proofErr w:type="gramEnd"/>
      <w:r w:rsidRPr="00A47908">
        <w:rPr>
          <w:rFonts w:ascii="Courier New" w:eastAsia="Times New Roman" w:hAnsi="Courier New" w:cs="Courier New"/>
          <w:color w:val="333333"/>
          <w:sz w:val="21"/>
          <w:szCs w:val="21"/>
        </w:rPr>
        <w:t>(</w:t>
      </w:r>
      <w:r w:rsidRPr="00A47908">
        <w:rPr>
          <w:rFonts w:ascii="Courier New" w:eastAsia="Times New Roman" w:hAnsi="Courier New" w:cs="Courier New"/>
          <w:color w:val="BA2121"/>
          <w:sz w:val="21"/>
          <w:szCs w:val="21"/>
        </w:rPr>
        <w:t>"Types of Breach vs Number of individuals Affected in the various years"</w:t>
      </w:r>
      <w:r w:rsidRPr="00A47908">
        <w:rPr>
          <w:rFonts w:ascii="Courier New" w:eastAsia="Times New Roman" w:hAnsi="Courier New" w:cs="Courier New"/>
          <w:color w:val="333333"/>
          <w:sz w:val="21"/>
          <w:szCs w:val="21"/>
        </w:rPr>
        <w:t xml:space="preserve">) </w:t>
      </w:r>
    </w:p>
    <w:p w14:paraId="333237E2" w14:textId="77777777" w:rsidR="008C2F40" w:rsidRPr="00A47908" w:rsidRDefault="008C2F40" w:rsidP="008C2F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gramStart"/>
      <w:r w:rsidRPr="00A47908">
        <w:rPr>
          <w:rFonts w:ascii="Courier New" w:eastAsia="Times New Roman" w:hAnsi="Courier New" w:cs="Courier New"/>
          <w:color w:val="333333"/>
          <w:sz w:val="21"/>
          <w:szCs w:val="21"/>
        </w:rPr>
        <w:t>plt</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savefig</w:t>
      </w:r>
      <w:proofErr w:type="gramEnd"/>
      <w:r w:rsidRPr="00A47908">
        <w:rPr>
          <w:rFonts w:ascii="Courier New" w:eastAsia="Times New Roman" w:hAnsi="Courier New" w:cs="Courier New"/>
          <w:color w:val="333333"/>
          <w:sz w:val="21"/>
          <w:szCs w:val="21"/>
        </w:rPr>
        <w:t>(</w:t>
      </w:r>
      <w:r w:rsidRPr="00A47908">
        <w:rPr>
          <w:rFonts w:ascii="Courier New" w:eastAsia="Times New Roman" w:hAnsi="Courier New" w:cs="Courier New"/>
          <w:color w:val="BA2121"/>
          <w:sz w:val="21"/>
          <w:szCs w:val="21"/>
        </w:rPr>
        <w:t>"add_annotation_to_bars_in_barplot_Seaborn_Python.png"</w:t>
      </w:r>
      <w:r w:rsidRPr="00A47908">
        <w:rPr>
          <w:rFonts w:ascii="Courier New" w:eastAsia="Times New Roman" w:hAnsi="Courier New" w:cs="Courier New"/>
          <w:color w:val="333333"/>
          <w:sz w:val="21"/>
          <w:szCs w:val="21"/>
        </w:rPr>
        <w:t>)</w:t>
      </w:r>
    </w:p>
    <w:p w14:paraId="28969B31" w14:textId="77777777" w:rsidR="008C2F40" w:rsidRPr="00A47908" w:rsidRDefault="008C2F40" w:rsidP="008C2F4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proofErr w:type="gramStart"/>
      <w:r w:rsidRPr="00A47908">
        <w:rPr>
          <w:rFonts w:ascii="Courier New" w:eastAsia="Times New Roman" w:hAnsi="Courier New" w:cs="Courier New"/>
          <w:color w:val="333333"/>
          <w:sz w:val="21"/>
          <w:szCs w:val="21"/>
        </w:rPr>
        <w:t>plt</w:t>
      </w:r>
      <w:r w:rsidRPr="00A47908">
        <w:rPr>
          <w:rFonts w:ascii="Courier New" w:eastAsia="Times New Roman" w:hAnsi="Courier New" w:cs="Courier New"/>
          <w:color w:val="666666"/>
          <w:sz w:val="21"/>
          <w:szCs w:val="21"/>
        </w:rPr>
        <w:t>.</w:t>
      </w:r>
      <w:r w:rsidRPr="00A47908">
        <w:rPr>
          <w:rFonts w:ascii="Courier New" w:eastAsia="Times New Roman" w:hAnsi="Courier New" w:cs="Courier New"/>
          <w:color w:val="333333"/>
          <w:sz w:val="21"/>
          <w:szCs w:val="21"/>
        </w:rPr>
        <w:t>show</w:t>
      </w:r>
      <w:proofErr w:type="spellEnd"/>
      <w:proofErr w:type="gramEnd"/>
      <w:r w:rsidRPr="00A47908">
        <w:rPr>
          <w:rFonts w:ascii="Courier New" w:eastAsia="Times New Roman" w:hAnsi="Courier New" w:cs="Courier New"/>
          <w:color w:val="333333"/>
          <w:sz w:val="21"/>
          <w:szCs w:val="21"/>
        </w:rPr>
        <w:t>(fig)</w:t>
      </w:r>
    </w:p>
    <w:p w14:paraId="6377D7DB" w14:textId="266368F4" w:rsidR="00FA38E9" w:rsidRDefault="00FA38E9" w:rsidP="001601DC">
      <w:pPr>
        <w:spacing w:line="360" w:lineRule="auto"/>
        <w:jc w:val="both"/>
        <w:rPr>
          <w:b/>
          <w:bCs/>
        </w:rPr>
      </w:pPr>
    </w:p>
    <w:p w14:paraId="4EBE2E6F" w14:textId="586B6897" w:rsidR="00B650E2" w:rsidRDefault="00B650E2" w:rsidP="001601DC">
      <w:pPr>
        <w:spacing w:line="360" w:lineRule="auto"/>
        <w:jc w:val="both"/>
        <w:rPr>
          <w:b/>
          <w:bCs/>
        </w:rPr>
      </w:pPr>
      <w:r>
        <w:rPr>
          <w:b/>
          <w:bCs/>
        </w:rPr>
        <w:t>1.h</w:t>
      </w:r>
    </w:p>
    <w:p w14:paraId="55A23C8C" w14:textId="77777777" w:rsidR="00E44DDB" w:rsidRPr="00D274E6" w:rsidRDefault="00E44DDB" w:rsidP="00E44D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D274E6">
        <w:rPr>
          <w:rFonts w:ascii="Courier New" w:eastAsia="Times New Roman" w:hAnsi="Courier New" w:cs="Courier New"/>
          <w:i/>
          <w:iCs/>
          <w:color w:val="408080"/>
          <w:sz w:val="21"/>
          <w:szCs w:val="21"/>
        </w:rPr>
        <w:t># Investigating the number breach associated with each Covered Entity Type</w:t>
      </w:r>
    </w:p>
    <w:p w14:paraId="4BF9B8E6" w14:textId="77777777" w:rsidR="00E44DDB" w:rsidRPr="00D274E6" w:rsidRDefault="00E44DDB" w:rsidP="00E44D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r w:rsidRPr="00D274E6">
        <w:rPr>
          <w:rFonts w:ascii="Courier New" w:eastAsia="Times New Roman" w:hAnsi="Courier New" w:cs="Courier New"/>
          <w:color w:val="333333"/>
          <w:sz w:val="21"/>
          <w:szCs w:val="21"/>
        </w:rPr>
        <w:t>data_CET</w:t>
      </w:r>
      <w:proofErr w:type="spellEnd"/>
      <w:r w:rsidRPr="00D274E6">
        <w:rPr>
          <w:rFonts w:ascii="Courier New" w:eastAsia="Times New Roman" w:hAnsi="Courier New" w:cs="Courier New"/>
          <w:color w:val="666666"/>
          <w:sz w:val="21"/>
          <w:szCs w:val="21"/>
        </w:rPr>
        <w:t>=</w:t>
      </w:r>
      <w:proofErr w:type="gramStart"/>
      <w:r w:rsidRPr="00D274E6">
        <w:rPr>
          <w:rFonts w:ascii="Courier New" w:eastAsia="Times New Roman" w:hAnsi="Courier New" w:cs="Courier New"/>
          <w:color w:val="333333"/>
          <w:sz w:val="21"/>
          <w:szCs w:val="21"/>
        </w:rPr>
        <w:t>Report[</w:t>
      </w:r>
      <w:proofErr w:type="gramEnd"/>
      <w:r w:rsidRPr="00D274E6">
        <w:rPr>
          <w:rFonts w:ascii="Courier New" w:eastAsia="Times New Roman" w:hAnsi="Courier New" w:cs="Courier New"/>
          <w:color w:val="BA2121"/>
          <w:sz w:val="21"/>
          <w:szCs w:val="21"/>
        </w:rPr>
        <w:t>"Covered Entity Type"</w:t>
      </w:r>
      <w:r w:rsidRPr="00D274E6">
        <w:rPr>
          <w:rFonts w:ascii="Courier New" w:eastAsia="Times New Roman" w:hAnsi="Courier New" w:cs="Courier New"/>
          <w:color w:val="333333"/>
          <w:sz w:val="21"/>
          <w:szCs w:val="21"/>
        </w:rPr>
        <w:t>]</w:t>
      </w:r>
      <w:r w:rsidRPr="00D274E6">
        <w:rPr>
          <w:rFonts w:ascii="Courier New" w:eastAsia="Times New Roman" w:hAnsi="Courier New" w:cs="Courier New"/>
          <w:color w:val="666666"/>
          <w:sz w:val="21"/>
          <w:szCs w:val="21"/>
        </w:rPr>
        <w:t>.</w:t>
      </w:r>
      <w:proofErr w:type="spellStart"/>
      <w:r w:rsidRPr="00D274E6">
        <w:rPr>
          <w:rFonts w:ascii="Courier New" w:eastAsia="Times New Roman" w:hAnsi="Courier New" w:cs="Courier New"/>
          <w:color w:val="333333"/>
          <w:sz w:val="21"/>
          <w:szCs w:val="21"/>
        </w:rPr>
        <w:t>value_counts</w:t>
      </w:r>
      <w:proofErr w:type="spellEnd"/>
      <w:r w:rsidRPr="00D274E6">
        <w:rPr>
          <w:rFonts w:ascii="Courier New" w:eastAsia="Times New Roman" w:hAnsi="Courier New" w:cs="Courier New"/>
          <w:color w:val="333333"/>
          <w:sz w:val="21"/>
          <w:szCs w:val="21"/>
        </w:rPr>
        <w:t>()</w:t>
      </w:r>
    </w:p>
    <w:p w14:paraId="46373AED" w14:textId="77777777" w:rsidR="00E44DDB" w:rsidRPr="00D274E6" w:rsidRDefault="00E44DDB" w:rsidP="00E44D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r w:rsidRPr="00D274E6">
        <w:rPr>
          <w:rFonts w:ascii="Courier New" w:eastAsia="Times New Roman" w:hAnsi="Courier New" w:cs="Courier New"/>
          <w:color w:val="333333"/>
          <w:sz w:val="21"/>
          <w:szCs w:val="21"/>
        </w:rPr>
        <w:t>data_CET</w:t>
      </w:r>
      <w:proofErr w:type="spellEnd"/>
    </w:p>
    <w:p w14:paraId="34544CAD" w14:textId="77777777" w:rsidR="008B664D" w:rsidRDefault="008B664D" w:rsidP="001601DC">
      <w:pPr>
        <w:spacing w:line="360" w:lineRule="auto"/>
        <w:jc w:val="both"/>
        <w:rPr>
          <w:rFonts w:ascii="Roboto" w:hAnsi="Roboto"/>
          <w:color w:val="202124"/>
          <w:shd w:val="clear" w:color="auto" w:fill="FFFFFF"/>
        </w:rPr>
      </w:pPr>
    </w:p>
    <w:p w14:paraId="5C02B909" w14:textId="77777777" w:rsidR="00B30D8F" w:rsidRDefault="00B30D8F" w:rsidP="001601DC">
      <w:pPr>
        <w:spacing w:line="360" w:lineRule="auto"/>
        <w:jc w:val="both"/>
        <w:rPr>
          <w:b/>
          <w:bCs/>
        </w:rPr>
      </w:pPr>
    </w:p>
    <w:p w14:paraId="6436A137" w14:textId="612ED087" w:rsidR="00B650E2" w:rsidRDefault="00E44DDB" w:rsidP="001601DC">
      <w:pPr>
        <w:spacing w:line="360" w:lineRule="auto"/>
        <w:jc w:val="both"/>
        <w:rPr>
          <w:b/>
          <w:bCs/>
        </w:rPr>
      </w:pPr>
      <w:r>
        <w:rPr>
          <w:b/>
          <w:bCs/>
        </w:rPr>
        <w:t>1.i</w:t>
      </w:r>
    </w:p>
    <w:p w14:paraId="0F352CB0" w14:textId="77777777" w:rsidR="00B04588" w:rsidRDefault="00B04588" w:rsidP="00B04588">
      <w:pPr>
        <w:pStyle w:val="HTMLPreformatted"/>
        <w:shd w:val="clear" w:color="auto" w:fill="F7F7F7"/>
        <w:wordWrap w:val="0"/>
        <w:rPr>
          <w:color w:val="333333"/>
          <w:sz w:val="21"/>
          <w:szCs w:val="21"/>
        </w:rPr>
      </w:pPr>
      <w:r>
        <w:rPr>
          <w:rStyle w:val="c1"/>
          <w:i/>
          <w:iCs/>
          <w:color w:val="408080"/>
          <w:sz w:val="21"/>
          <w:szCs w:val="21"/>
        </w:rPr>
        <w:t>Using matplotlib</w:t>
      </w:r>
    </w:p>
    <w:p w14:paraId="060004ED" w14:textId="77777777" w:rsidR="00B04588" w:rsidRDefault="00B04588" w:rsidP="00B04588">
      <w:pPr>
        <w:pStyle w:val="HTMLPreformatted"/>
        <w:shd w:val="clear" w:color="auto" w:fill="F7F7F7"/>
        <w:wordWrap w:val="0"/>
        <w:rPr>
          <w:color w:val="333333"/>
          <w:sz w:val="21"/>
          <w:szCs w:val="21"/>
        </w:rPr>
      </w:pPr>
      <w:r>
        <w:rPr>
          <w:rStyle w:val="n"/>
          <w:color w:val="333333"/>
          <w:sz w:val="21"/>
          <w:szCs w:val="21"/>
        </w:rPr>
        <w:t>pie</w:t>
      </w:r>
      <w:r>
        <w:rPr>
          <w:rStyle w:val="p"/>
          <w:color w:val="333333"/>
          <w:sz w:val="21"/>
          <w:szCs w:val="21"/>
        </w:rPr>
        <w:t>,</w:t>
      </w:r>
      <w:r>
        <w:rPr>
          <w:color w:val="333333"/>
          <w:sz w:val="21"/>
          <w:szCs w:val="21"/>
        </w:rPr>
        <w:t xml:space="preserve"> </w:t>
      </w: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subplots</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Theme="majorEastAsia"/>
          <w:color w:val="666666"/>
          <w:sz w:val="21"/>
          <w:szCs w:val="21"/>
        </w:rPr>
        <w:t>10</w:t>
      </w:r>
      <w:r>
        <w:rPr>
          <w:rStyle w:val="p"/>
          <w:color w:val="333333"/>
          <w:sz w:val="21"/>
          <w:szCs w:val="21"/>
        </w:rPr>
        <w:t>,</w:t>
      </w:r>
      <w:r>
        <w:rPr>
          <w:rStyle w:val="mi"/>
          <w:rFonts w:eastAsiaTheme="majorEastAsia"/>
          <w:color w:val="666666"/>
          <w:sz w:val="21"/>
          <w:szCs w:val="21"/>
        </w:rPr>
        <w:t>6</w:t>
      </w:r>
      <w:r>
        <w:rPr>
          <w:rStyle w:val="p"/>
          <w:color w:val="333333"/>
          <w:sz w:val="21"/>
          <w:szCs w:val="21"/>
        </w:rPr>
        <w:t>])</w:t>
      </w:r>
    </w:p>
    <w:p w14:paraId="49C9B949" w14:textId="77777777" w:rsidR="00B04588" w:rsidRDefault="00B04588" w:rsidP="00B04588">
      <w:pPr>
        <w:pStyle w:val="HTMLPreformatted"/>
        <w:shd w:val="clear" w:color="auto" w:fill="F7F7F7"/>
        <w:wordWrap w:val="0"/>
        <w:rPr>
          <w:color w:val="333333"/>
          <w:sz w:val="21"/>
          <w:szCs w:val="21"/>
        </w:rPr>
      </w:pPr>
      <w:r>
        <w:rPr>
          <w:rStyle w:val="n"/>
          <w:color w:val="333333"/>
          <w:sz w:val="21"/>
          <w:szCs w:val="21"/>
        </w:rPr>
        <w:t>labels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data_CET</w:t>
      </w:r>
      <w:r>
        <w:rPr>
          <w:rStyle w:val="o"/>
          <w:color w:val="666666"/>
          <w:sz w:val="21"/>
          <w:szCs w:val="21"/>
        </w:rPr>
        <w:t>.</w:t>
      </w:r>
      <w:r>
        <w:rPr>
          <w:rStyle w:val="n"/>
          <w:color w:val="333333"/>
          <w:sz w:val="21"/>
          <w:szCs w:val="21"/>
        </w:rPr>
        <w:t>keys</w:t>
      </w:r>
      <w:proofErr w:type="spellEnd"/>
      <w:r>
        <w:rPr>
          <w:rStyle w:val="p"/>
          <w:color w:val="333333"/>
          <w:sz w:val="21"/>
          <w:szCs w:val="21"/>
        </w:rPr>
        <w:t>()</w:t>
      </w:r>
    </w:p>
    <w:p w14:paraId="5AD60068" w14:textId="77777777" w:rsidR="00B04588" w:rsidRDefault="00B04588" w:rsidP="00B04588">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pie</w:t>
      </w:r>
      <w:proofErr w:type="spellEnd"/>
      <w:r>
        <w:rPr>
          <w:rStyle w:val="p"/>
          <w:color w:val="333333"/>
          <w:sz w:val="21"/>
          <w:szCs w:val="21"/>
        </w:rPr>
        <w:t>(</w:t>
      </w:r>
      <w:proofErr w:type="gramEnd"/>
      <w:r>
        <w:rPr>
          <w:rStyle w:val="n"/>
          <w:color w:val="333333"/>
          <w:sz w:val="21"/>
          <w:szCs w:val="21"/>
        </w:rPr>
        <w:t>x</w:t>
      </w:r>
      <w:r>
        <w:rPr>
          <w:rStyle w:val="o"/>
          <w:color w:val="666666"/>
          <w:sz w:val="21"/>
          <w:szCs w:val="21"/>
        </w:rPr>
        <w:t>=</w:t>
      </w:r>
      <w:proofErr w:type="spellStart"/>
      <w:r>
        <w:rPr>
          <w:rStyle w:val="n"/>
          <w:color w:val="333333"/>
          <w:sz w:val="21"/>
          <w:szCs w:val="21"/>
        </w:rPr>
        <w:t>data_CET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autopct</w:t>
      </w:r>
      <w:proofErr w:type="spellEnd"/>
      <w:r>
        <w:rPr>
          <w:rStyle w:val="o"/>
          <w:color w:val="666666"/>
          <w:sz w:val="21"/>
          <w:szCs w:val="21"/>
        </w:rPr>
        <w:t>=</w:t>
      </w:r>
      <w:r>
        <w:rPr>
          <w:rStyle w:val="s2"/>
          <w:rFonts w:eastAsiaTheme="majorEastAsia"/>
          <w:color w:val="BA2121"/>
          <w:sz w:val="21"/>
          <w:szCs w:val="21"/>
        </w:rPr>
        <w:t>"</w:t>
      </w:r>
      <w:r>
        <w:rPr>
          <w:rStyle w:val="si"/>
          <w:b/>
          <w:bCs/>
          <w:color w:val="BB6688"/>
          <w:sz w:val="21"/>
          <w:szCs w:val="21"/>
        </w:rPr>
        <w:t>%.1f%%</w:t>
      </w:r>
      <w:r>
        <w:rPr>
          <w:rStyle w:val="s2"/>
          <w:rFonts w:eastAsiaTheme="majorEastAsia"/>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explode</w:t>
      </w:r>
      <w:r>
        <w:rPr>
          <w:rStyle w:val="o"/>
          <w:color w:val="666666"/>
          <w:sz w:val="21"/>
          <w:szCs w:val="21"/>
        </w:rPr>
        <w:t>=</w:t>
      </w:r>
      <w:r>
        <w:rPr>
          <w:rStyle w:val="p"/>
          <w:color w:val="333333"/>
          <w:sz w:val="21"/>
          <w:szCs w:val="21"/>
        </w:rPr>
        <w:t>[</w:t>
      </w:r>
      <w:r>
        <w:rPr>
          <w:rStyle w:val="mf"/>
          <w:color w:val="666666"/>
          <w:sz w:val="21"/>
          <w:szCs w:val="21"/>
        </w:rPr>
        <w:t>0.05</w:t>
      </w:r>
      <w:r>
        <w:rPr>
          <w:rStyle w:val="p"/>
          <w:color w:val="333333"/>
          <w:sz w:val="21"/>
          <w:szCs w:val="21"/>
        </w:rPr>
        <w:t>]</w:t>
      </w:r>
      <w:r>
        <w:rPr>
          <w:rStyle w:val="o"/>
          <w:color w:val="666666"/>
          <w:sz w:val="21"/>
          <w:szCs w:val="21"/>
        </w:rPr>
        <w:t>*</w:t>
      </w:r>
      <w:r>
        <w:rPr>
          <w:rStyle w:val="mi"/>
          <w:rFonts w:eastAsiaTheme="majorEastAsia"/>
          <w:color w:val="666666"/>
          <w:sz w:val="21"/>
          <w:szCs w:val="21"/>
        </w:rPr>
        <w:t>4</w:t>
      </w:r>
      <w:r>
        <w:rPr>
          <w:rStyle w:val="p"/>
          <w:color w:val="333333"/>
          <w:sz w:val="21"/>
          <w:szCs w:val="21"/>
        </w:rPr>
        <w:t>,</w:t>
      </w:r>
      <w:r>
        <w:rPr>
          <w:color w:val="333333"/>
          <w:sz w:val="21"/>
          <w:szCs w:val="21"/>
        </w:rPr>
        <w:t xml:space="preserve"> </w:t>
      </w:r>
      <w:r>
        <w:rPr>
          <w:rStyle w:val="n"/>
          <w:color w:val="333333"/>
          <w:sz w:val="21"/>
          <w:szCs w:val="21"/>
        </w:rPr>
        <w:t>labels</w:t>
      </w:r>
      <w:r>
        <w:rPr>
          <w:rStyle w:val="o"/>
          <w:color w:val="666666"/>
          <w:sz w:val="21"/>
          <w:szCs w:val="21"/>
        </w:rPr>
        <w:t>=</w:t>
      </w:r>
      <w:r>
        <w:rPr>
          <w:rStyle w:val="n"/>
          <w:color w:val="333333"/>
          <w:sz w:val="21"/>
          <w:szCs w:val="21"/>
        </w:rPr>
        <w:t>labels</w:t>
      </w:r>
      <w:r>
        <w:rPr>
          <w:rStyle w:val="p"/>
          <w:color w:val="333333"/>
          <w:sz w:val="21"/>
          <w:szCs w:val="21"/>
        </w:rPr>
        <w:t>,</w:t>
      </w:r>
      <w:r>
        <w:rPr>
          <w:color w:val="333333"/>
          <w:sz w:val="21"/>
          <w:szCs w:val="21"/>
        </w:rPr>
        <w:t xml:space="preserve"> </w:t>
      </w:r>
      <w:proofErr w:type="spellStart"/>
      <w:r>
        <w:rPr>
          <w:rStyle w:val="n"/>
          <w:color w:val="333333"/>
          <w:sz w:val="21"/>
          <w:szCs w:val="21"/>
        </w:rPr>
        <w:t>pctdistance</w:t>
      </w:r>
      <w:proofErr w:type="spellEnd"/>
      <w:r>
        <w:rPr>
          <w:rStyle w:val="o"/>
          <w:color w:val="666666"/>
          <w:sz w:val="21"/>
          <w:szCs w:val="21"/>
        </w:rPr>
        <w:t>=</w:t>
      </w:r>
      <w:r>
        <w:rPr>
          <w:rStyle w:val="mf"/>
          <w:color w:val="666666"/>
          <w:sz w:val="21"/>
          <w:szCs w:val="21"/>
        </w:rPr>
        <w:t>0.5</w:t>
      </w:r>
      <w:r>
        <w:rPr>
          <w:rStyle w:val="p"/>
          <w:color w:val="333333"/>
          <w:sz w:val="21"/>
          <w:szCs w:val="21"/>
        </w:rPr>
        <w:t>)</w:t>
      </w:r>
    </w:p>
    <w:p w14:paraId="5EDA7C48" w14:textId="77777777" w:rsidR="00B04588" w:rsidRDefault="00B04588" w:rsidP="00B04588">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2"/>
          <w:rFonts w:eastAsiaTheme="majorEastAsia"/>
          <w:color w:val="BA2121"/>
          <w:sz w:val="21"/>
          <w:szCs w:val="21"/>
        </w:rPr>
        <w:t>"Covered Entity Breaches"</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Theme="majorEastAsia"/>
          <w:color w:val="666666"/>
          <w:sz w:val="21"/>
          <w:szCs w:val="21"/>
        </w:rPr>
        <w:t>14</w:t>
      </w:r>
      <w:r>
        <w:rPr>
          <w:rStyle w:val="p"/>
          <w:color w:val="333333"/>
          <w:sz w:val="21"/>
          <w:szCs w:val="21"/>
        </w:rPr>
        <w:t>);</w:t>
      </w:r>
    </w:p>
    <w:p w14:paraId="7EDEC293" w14:textId="77777777" w:rsidR="00B04588" w:rsidRDefault="00B04588" w:rsidP="00B04588">
      <w:pPr>
        <w:pStyle w:val="HTMLPreformatted"/>
        <w:shd w:val="clear" w:color="auto" w:fill="F7F7F7"/>
        <w:wordWrap w:val="0"/>
        <w:rPr>
          <w:color w:val="333333"/>
          <w:sz w:val="21"/>
          <w:szCs w:val="21"/>
        </w:rPr>
      </w:pPr>
      <w:proofErr w:type="spellStart"/>
      <w:proofErr w:type="gramStart"/>
      <w:r>
        <w:rPr>
          <w:rStyle w:val="n"/>
          <w:color w:val="333333"/>
          <w:sz w:val="21"/>
          <w:szCs w:val="21"/>
        </w:rPr>
        <w:t>pie</w:t>
      </w:r>
      <w:r>
        <w:rPr>
          <w:rStyle w:val="o"/>
          <w:color w:val="666666"/>
          <w:sz w:val="21"/>
          <w:szCs w:val="21"/>
        </w:rPr>
        <w:t>.</w:t>
      </w:r>
      <w:r>
        <w:rPr>
          <w:rStyle w:val="n"/>
          <w:color w:val="333333"/>
          <w:sz w:val="21"/>
          <w:szCs w:val="21"/>
        </w:rPr>
        <w:t>savefig</w:t>
      </w:r>
      <w:proofErr w:type="spellEnd"/>
      <w:proofErr w:type="gramEnd"/>
      <w:r>
        <w:rPr>
          <w:rStyle w:val="p"/>
          <w:color w:val="333333"/>
          <w:sz w:val="21"/>
          <w:szCs w:val="21"/>
        </w:rPr>
        <w:t>(</w:t>
      </w:r>
      <w:r>
        <w:rPr>
          <w:rStyle w:val="s2"/>
          <w:rFonts w:eastAsiaTheme="majorEastAsia"/>
          <w:color w:val="BA2121"/>
          <w:sz w:val="21"/>
          <w:szCs w:val="21"/>
        </w:rPr>
        <w:t>"dataPieChart.png"</w:t>
      </w:r>
      <w:r>
        <w:rPr>
          <w:rStyle w:val="p"/>
          <w:color w:val="333333"/>
          <w:sz w:val="21"/>
          <w:szCs w:val="21"/>
        </w:rPr>
        <w:t>)</w:t>
      </w:r>
    </w:p>
    <w:p w14:paraId="3B4167C8" w14:textId="77777777" w:rsidR="0066259E" w:rsidRDefault="0066259E" w:rsidP="001601DC">
      <w:pPr>
        <w:spacing w:line="360" w:lineRule="auto"/>
        <w:jc w:val="both"/>
        <w:rPr>
          <w:b/>
          <w:bCs/>
        </w:rPr>
      </w:pPr>
    </w:p>
    <w:p w14:paraId="46EC4DE1" w14:textId="3D3BD404" w:rsidR="00A55688" w:rsidRDefault="00A55688" w:rsidP="001601DC">
      <w:pPr>
        <w:spacing w:line="360" w:lineRule="auto"/>
        <w:jc w:val="both"/>
        <w:rPr>
          <w:b/>
          <w:bCs/>
        </w:rPr>
      </w:pPr>
      <w:r>
        <w:rPr>
          <w:b/>
          <w:bCs/>
        </w:rPr>
        <w:t>1.j</w:t>
      </w:r>
    </w:p>
    <w:p w14:paraId="78C3E54E" w14:textId="77777777" w:rsidR="00A55688" w:rsidRPr="00D274E6" w:rsidRDefault="00A55688" w:rsidP="00A556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D274E6">
        <w:rPr>
          <w:rFonts w:ascii="Courier New" w:eastAsia="Times New Roman" w:hAnsi="Courier New" w:cs="Courier New"/>
          <w:i/>
          <w:iCs/>
          <w:color w:val="408080"/>
          <w:sz w:val="21"/>
          <w:szCs w:val="21"/>
        </w:rPr>
        <w:t xml:space="preserve"># </w:t>
      </w:r>
      <w:proofErr w:type="spellStart"/>
      <w:r w:rsidRPr="00D274E6">
        <w:rPr>
          <w:rFonts w:ascii="Courier New" w:eastAsia="Times New Roman" w:hAnsi="Courier New" w:cs="Courier New"/>
          <w:i/>
          <w:iCs/>
          <w:color w:val="408080"/>
          <w:sz w:val="21"/>
          <w:szCs w:val="21"/>
        </w:rPr>
        <w:t>Inestigating</w:t>
      </w:r>
      <w:proofErr w:type="spellEnd"/>
      <w:r w:rsidRPr="00D274E6">
        <w:rPr>
          <w:rFonts w:ascii="Courier New" w:eastAsia="Times New Roman" w:hAnsi="Courier New" w:cs="Courier New"/>
          <w:i/>
          <w:iCs/>
          <w:color w:val="408080"/>
          <w:sz w:val="21"/>
          <w:szCs w:val="21"/>
        </w:rPr>
        <w:t xml:space="preserve"> number of Business Associates Involved</w:t>
      </w:r>
    </w:p>
    <w:p w14:paraId="0E40C8F7" w14:textId="77777777" w:rsidR="00A55688" w:rsidRPr="00D274E6" w:rsidRDefault="00A55688" w:rsidP="00A556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gramStart"/>
      <w:r w:rsidRPr="00D274E6">
        <w:rPr>
          <w:rFonts w:ascii="Courier New" w:eastAsia="Times New Roman" w:hAnsi="Courier New" w:cs="Courier New"/>
          <w:color w:val="333333"/>
          <w:sz w:val="21"/>
          <w:szCs w:val="21"/>
        </w:rPr>
        <w:t>Report[</w:t>
      </w:r>
      <w:proofErr w:type="gramEnd"/>
      <w:r w:rsidRPr="00D274E6">
        <w:rPr>
          <w:rFonts w:ascii="Courier New" w:eastAsia="Times New Roman" w:hAnsi="Courier New" w:cs="Courier New"/>
          <w:color w:val="BA2121"/>
          <w:sz w:val="21"/>
          <w:szCs w:val="21"/>
        </w:rPr>
        <w:t>"Business Associate Present"</w:t>
      </w:r>
      <w:r w:rsidRPr="00D274E6">
        <w:rPr>
          <w:rFonts w:ascii="Courier New" w:eastAsia="Times New Roman" w:hAnsi="Courier New" w:cs="Courier New"/>
          <w:color w:val="333333"/>
          <w:sz w:val="21"/>
          <w:szCs w:val="21"/>
        </w:rPr>
        <w:t>]</w:t>
      </w:r>
      <w:r w:rsidRPr="00D274E6">
        <w:rPr>
          <w:rFonts w:ascii="Courier New" w:eastAsia="Times New Roman" w:hAnsi="Courier New" w:cs="Courier New"/>
          <w:color w:val="666666"/>
          <w:sz w:val="21"/>
          <w:szCs w:val="21"/>
        </w:rPr>
        <w:t>.</w:t>
      </w:r>
      <w:proofErr w:type="spellStart"/>
      <w:r w:rsidRPr="00D274E6">
        <w:rPr>
          <w:rFonts w:ascii="Courier New" w:eastAsia="Times New Roman" w:hAnsi="Courier New" w:cs="Courier New"/>
          <w:color w:val="333333"/>
          <w:sz w:val="21"/>
          <w:szCs w:val="21"/>
        </w:rPr>
        <w:t>value_counts</w:t>
      </w:r>
      <w:proofErr w:type="spellEnd"/>
      <w:r w:rsidRPr="00D274E6">
        <w:rPr>
          <w:rFonts w:ascii="Courier New" w:eastAsia="Times New Roman" w:hAnsi="Courier New" w:cs="Courier New"/>
          <w:color w:val="333333"/>
          <w:sz w:val="21"/>
          <w:szCs w:val="21"/>
        </w:rPr>
        <w:t>()</w:t>
      </w:r>
    </w:p>
    <w:p w14:paraId="195F7A0C" w14:textId="01EB3EF9" w:rsidR="005B5093" w:rsidRDefault="005B5093" w:rsidP="0016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cstheme="minorHAnsi"/>
          <w:sz w:val="24"/>
          <w:szCs w:val="24"/>
        </w:rPr>
      </w:pPr>
    </w:p>
    <w:p w14:paraId="38DB751A" w14:textId="71FC2486" w:rsidR="00A55688" w:rsidRPr="00B30D8F" w:rsidRDefault="00A55688" w:rsidP="0016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inherit" w:eastAsia="Times New Roman" w:hAnsi="inherit" w:cs="Courier New"/>
          <w:b/>
          <w:bCs/>
          <w:i/>
          <w:iCs/>
          <w:color w:val="007979"/>
          <w:sz w:val="20"/>
          <w:szCs w:val="20"/>
        </w:rPr>
      </w:pPr>
      <w:r w:rsidRPr="00B30D8F">
        <w:rPr>
          <w:rFonts w:cstheme="minorHAnsi"/>
          <w:b/>
          <w:bCs/>
          <w:sz w:val="24"/>
          <w:szCs w:val="24"/>
        </w:rPr>
        <w:t>1.</w:t>
      </w:r>
      <w:r w:rsidR="000D72DA" w:rsidRPr="00B30D8F">
        <w:rPr>
          <w:rFonts w:cstheme="minorHAnsi"/>
          <w:b/>
          <w:bCs/>
          <w:sz w:val="24"/>
          <w:szCs w:val="24"/>
        </w:rPr>
        <w:t>k</w:t>
      </w:r>
    </w:p>
    <w:p w14:paraId="1FEFC6C6" w14:textId="77777777" w:rsidR="000D72DA" w:rsidRPr="00D274E6" w:rsidRDefault="000D72DA" w:rsidP="000D72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r w:rsidRPr="00D274E6">
        <w:rPr>
          <w:rFonts w:ascii="Courier New" w:eastAsia="Times New Roman" w:hAnsi="Courier New" w:cs="Courier New"/>
          <w:i/>
          <w:iCs/>
          <w:color w:val="408080"/>
          <w:sz w:val="21"/>
          <w:szCs w:val="21"/>
        </w:rPr>
        <w:t>#Investigating with most breaches States</w:t>
      </w:r>
    </w:p>
    <w:p w14:paraId="4CA94D1B" w14:textId="77777777" w:rsidR="000D72DA" w:rsidRPr="00D274E6" w:rsidRDefault="000D72DA" w:rsidP="000D72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r w:rsidRPr="00D274E6">
        <w:rPr>
          <w:rFonts w:ascii="Courier New" w:eastAsia="Times New Roman" w:hAnsi="Courier New" w:cs="Courier New"/>
          <w:color w:val="333333"/>
          <w:sz w:val="21"/>
          <w:szCs w:val="21"/>
        </w:rPr>
        <w:t>data_ST</w:t>
      </w:r>
      <w:proofErr w:type="spellEnd"/>
      <w:r w:rsidRPr="00D274E6">
        <w:rPr>
          <w:rFonts w:ascii="Courier New" w:eastAsia="Times New Roman" w:hAnsi="Courier New" w:cs="Courier New"/>
          <w:color w:val="666666"/>
          <w:sz w:val="21"/>
          <w:szCs w:val="21"/>
        </w:rPr>
        <w:t>=</w:t>
      </w:r>
      <w:r w:rsidRPr="00D274E6">
        <w:rPr>
          <w:rFonts w:ascii="Courier New" w:eastAsia="Times New Roman" w:hAnsi="Courier New" w:cs="Courier New"/>
          <w:color w:val="333333"/>
          <w:sz w:val="21"/>
          <w:szCs w:val="21"/>
        </w:rPr>
        <w:t>Report[</w:t>
      </w:r>
      <w:r w:rsidRPr="00D274E6">
        <w:rPr>
          <w:rFonts w:ascii="Courier New" w:eastAsia="Times New Roman" w:hAnsi="Courier New" w:cs="Courier New"/>
          <w:color w:val="BA2121"/>
          <w:sz w:val="21"/>
          <w:szCs w:val="21"/>
        </w:rPr>
        <w:t>"State"</w:t>
      </w:r>
      <w:r w:rsidRPr="00D274E6">
        <w:rPr>
          <w:rFonts w:ascii="Courier New" w:eastAsia="Times New Roman" w:hAnsi="Courier New" w:cs="Courier New"/>
          <w:color w:val="333333"/>
          <w:sz w:val="21"/>
          <w:szCs w:val="21"/>
        </w:rPr>
        <w:t>]</w:t>
      </w:r>
      <w:r w:rsidRPr="00D274E6">
        <w:rPr>
          <w:rFonts w:ascii="Courier New" w:eastAsia="Times New Roman" w:hAnsi="Courier New" w:cs="Courier New"/>
          <w:color w:val="666666"/>
          <w:sz w:val="21"/>
          <w:szCs w:val="21"/>
        </w:rPr>
        <w:t>.</w:t>
      </w:r>
      <w:proofErr w:type="spellStart"/>
      <w:r w:rsidRPr="00D274E6">
        <w:rPr>
          <w:rFonts w:ascii="Courier New" w:eastAsia="Times New Roman" w:hAnsi="Courier New" w:cs="Courier New"/>
          <w:color w:val="333333"/>
          <w:sz w:val="21"/>
          <w:szCs w:val="21"/>
        </w:rPr>
        <w:t>value_</w:t>
      </w:r>
      <w:proofErr w:type="gramStart"/>
      <w:r w:rsidRPr="00D274E6">
        <w:rPr>
          <w:rFonts w:ascii="Courier New" w:eastAsia="Times New Roman" w:hAnsi="Courier New" w:cs="Courier New"/>
          <w:color w:val="333333"/>
          <w:sz w:val="21"/>
          <w:szCs w:val="21"/>
        </w:rPr>
        <w:t>counts</w:t>
      </w:r>
      <w:proofErr w:type="spellEnd"/>
      <w:r w:rsidRPr="00D274E6">
        <w:rPr>
          <w:rFonts w:ascii="Courier New" w:eastAsia="Times New Roman" w:hAnsi="Courier New" w:cs="Courier New"/>
          <w:color w:val="333333"/>
          <w:sz w:val="21"/>
          <w:szCs w:val="21"/>
        </w:rPr>
        <w:t>(</w:t>
      </w:r>
      <w:proofErr w:type="gramEnd"/>
      <w:r w:rsidRPr="00D274E6">
        <w:rPr>
          <w:rFonts w:ascii="Courier New" w:eastAsia="Times New Roman" w:hAnsi="Courier New" w:cs="Courier New"/>
          <w:color w:val="333333"/>
          <w:sz w:val="21"/>
          <w:szCs w:val="21"/>
        </w:rPr>
        <w:t>)</w:t>
      </w:r>
    </w:p>
    <w:p w14:paraId="15FFE0F9" w14:textId="77777777" w:rsidR="000D72DA" w:rsidRPr="00D274E6" w:rsidRDefault="000D72DA" w:rsidP="000D72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Courier New" w:eastAsia="Times New Roman" w:hAnsi="Courier New" w:cs="Courier New"/>
          <w:color w:val="333333"/>
          <w:sz w:val="21"/>
          <w:szCs w:val="21"/>
        </w:rPr>
      </w:pPr>
      <w:proofErr w:type="spellStart"/>
      <w:r w:rsidRPr="00D274E6">
        <w:rPr>
          <w:rFonts w:ascii="Courier New" w:eastAsia="Times New Roman" w:hAnsi="Courier New" w:cs="Courier New"/>
          <w:color w:val="333333"/>
          <w:sz w:val="21"/>
          <w:szCs w:val="21"/>
        </w:rPr>
        <w:t>data_ST</w:t>
      </w:r>
      <w:proofErr w:type="spellEnd"/>
    </w:p>
    <w:p w14:paraId="50A19714" w14:textId="32BCB1DC" w:rsidR="004E3F18" w:rsidRDefault="004E3F18" w:rsidP="001601DC">
      <w:pPr>
        <w:spacing w:line="360" w:lineRule="auto"/>
        <w:jc w:val="both"/>
        <w:rPr>
          <w:rFonts w:cstheme="minorHAnsi"/>
          <w:sz w:val="24"/>
          <w:szCs w:val="24"/>
        </w:rPr>
      </w:pPr>
    </w:p>
    <w:p w14:paraId="0C000D62" w14:textId="15ED107F" w:rsidR="00146BD9" w:rsidRPr="00274812" w:rsidRDefault="00146BD9" w:rsidP="001601DC">
      <w:pPr>
        <w:spacing w:line="360" w:lineRule="auto"/>
        <w:jc w:val="both"/>
        <w:rPr>
          <w:rFonts w:cstheme="minorHAnsi"/>
          <w:b/>
          <w:bCs/>
          <w:sz w:val="24"/>
          <w:szCs w:val="24"/>
        </w:rPr>
      </w:pPr>
      <w:r w:rsidRPr="00274812">
        <w:rPr>
          <w:rFonts w:cstheme="minorHAnsi"/>
          <w:b/>
          <w:bCs/>
          <w:sz w:val="24"/>
          <w:szCs w:val="24"/>
        </w:rPr>
        <w:t>1</w:t>
      </w:r>
      <w:r w:rsidR="00D77DFD" w:rsidRPr="00274812">
        <w:rPr>
          <w:rFonts w:cstheme="minorHAnsi"/>
          <w:b/>
          <w:bCs/>
          <w:sz w:val="24"/>
          <w:szCs w:val="24"/>
        </w:rPr>
        <w:t>.l</w:t>
      </w:r>
    </w:p>
    <w:p w14:paraId="13CBD4A6" w14:textId="77777777" w:rsidR="00D77DFD" w:rsidRDefault="00D77DFD" w:rsidP="00D77DFD">
      <w:pPr>
        <w:pStyle w:val="HTMLPreformatted"/>
        <w:shd w:val="clear" w:color="auto" w:fill="F7F7F7"/>
        <w:wordWrap w:val="0"/>
        <w:rPr>
          <w:color w:val="333333"/>
          <w:sz w:val="21"/>
          <w:szCs w:val="21"/>
        </w:rPr>
      </w:pPr>
      <w:r>
        <w:rPr>
          <w:rStyle w:val="c1"/>
          <w:i/>
          <w:iCs/>
          <w:color w:val="408080"/>
          <w:sz w:val="21"/>
          <w:szCs w:val="21"/>
        </w:rPr>
        <w:t># Performing T-test</w:t>
      </w:r>
    </w:p>
    <w:p w14:paraId="0DA9A7AB" w14:textId="77777777" w:rsidR="00D77DFD" w:rsidRDefault="00D77DFD" w:rsidP="00D77DFD">
      <w:pPr>
        <w:pStyle w:val="HTMLPreformatted"/>
        <w:shd w:val="clear" w:color="auto" w:fill="F7F7F7"/>
        <w:wordWrap w:val="0"/>
        <w:rPr>
          <w:color w:val="333333"/>
          <w:sz w:val="21"/>
          <w:szCs w:val="21"/>
        </w:rPr>
      </w:pPr>
      <w:r>
        <w:rPr>
          <w:rStyle w:val="c1"/>
          <w:i/>
          <w:iCs/>
          <w:color w:val="408080"/>
          <w:sz w:val="21"/>
          <w:szCs w:val="21"/>
        </w:rPr>
        <w:t># We divide the newly created dataset that contains the total of infected individuals for each month into two sub datasets,</w:t>
      </w:r>
    </w:p>
    <w:p w14:paraId="409209E9" w14:textId="77777777" w:rsidR="00D77DFD" w:rsidRDefault="00D77DFD" w:rsidP="00D77DFD">
      <w:pPr>
        <w:pStyle w:val="HTMLPreformatted"/>
        <w:shd w:val="clear" w:color="auto" w:fill="F7F7F7"/>
        <w:wordWrap w:val="0"/>
        <w:rPr>
          <w:color w:val="333333"/>
          <w:sz w:val="21"/>
          <w:szCs w:val="21"/>
        </w:rPr>
      </w:pPr>
      <w:r>
        <w:rPr>
          <w:rStyle w:val="c1"/>
          <w:i/>
          <w:iCs/>
          <w:color w:val="408080"/>
          <w:sz w:val="21"/>
          <w:szCs w:val="21"/>
        </w:rPr>
        <w:t># Sum1 and Sum2"</w:t>
      </w:r>
    </w:p>
    <w:p w14:paraId="3D9311BA" w14:textId="77777777" w:rsidR="00D77DFD" w:rsidRDefault="00D77DFD" w:rsidP="00D77DFD">
      <w:pPr>
        <w:pStyle w:val="HTMLPreformatted"/>
        <w:shd w:val="clear" w:color="auto" w:fill="F7F7F7"/>
        <w:wordWrap w:val="0"/>
        <w:rPr>
          <w:color w:val="333333"/>
          <w:sz w:val="21"/>
          <w:szCs w:val="21"/>
        </w:rPr>
      </w:pPr>
      <w:r>
        <w:rPr>
          <w:rStyle w:val="c1"/>
          <w:i/>
          <w:iCs/>
          <w:color w:val="408080"/>
          <w:sz w:val="21"/>
          <w:szCs w:val="21"/>
        </w:rPr>
        <w:t># Sum1 = Nov 2019-Aug 2020</w:t>
      </w:r>
    </w:p>
    <w:p w14:paraId="4E1BDD7E" w14:textId="77777777" w:rsidR="00D77DFD" w:rsidRDefault="00D77DFD" w:rsidP="00D77DFD">
      <w:pPr>
        <w:pStyle w:val="HTMLPreformatted"/>
        <w:shd w:val="clear" w:color="auto" w:fill="F7F7F7"/>
        <w:wordWrap w:val="0"/>
        <w:rPr>
          <w:color w:val="333333"/>
          <w:sz w:val="21"/>
          <w:szCs w:val="21"/>
        </w:rPr>
      </w:pPr>
      <w:r>
        <w:rPr>
          <w:rStyle w:val="c1"/>
          <w:i/>
          <w:iCs/>
          <w:color w:val="408080"/>
          <w:sz w:val="21"/>
          <w:szCs w:val="21"/>
        </w:rPr>
        <w:t># Sum2 = Sept 2020-May 2021</w:t>
      </w:r>
    </w:p>
    <w:p w14:paraId="1E0D0B35" w14:textId="77777777" w:rsidR="00D77DFD" w:rsidRDefault="00D77DFD" w:rsidP="00D77DFD">
      <w:pPr>
        <w:pStyle w:val="HTMLPreformatted"/>
        <w:shd w:val="clear" w:color="auto" w:fill="F7F7F7"/>
        <w:wordWrap w:val="0"/>
        <w:rPr>
          <w:color w:val="333333"/>
          <w:sz w:val="21"/>
          <w:szCs w:val="21"/>
        </w:rPr>
      </w:pPr>
      <w:r>
        <w:rPr>
          <w:rStyle w:val="n"/>
          <w:color w:val="333333"/>
          <w:sz w:val="21"/>
          <w:szCs w:val="21"/>
        </w:rPr>
        <w:t>Sum1</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New_</w:t>
      </w:r>
      <w:proofErr w:type="gramStart"/>
      <w:r>
        <w:rPr>
          <w:rStyle w:val="n"/>
          <w:color w:val="333333"/>
          <w:sz w:val="21"/>
          <w:szCs w:val="21"/>
        </w:rPr>
        <w:t>data</w:t>
      </w:r>
      <w:proofErr w:type="spellEnd"/>
      <w:r>
        <w:rPr>
          <w:rStyle w:val="p"/>
          <w:color w:val="333333"/>
          <w:sz w:val="21"/>
          <w:szCs w:val="21"/>
        </w:rPr>
        <w:t>[</w:t>
      </w:r>
      <w:proofErr w:type="gramEnd"/>
      <w:r>
        <w:rPr>
          <w:rStyle w:val="s1"/>
          <w:rFonts w:eastAsiaTheme="majorEastAsia"/>
          <w:color w:val="BA2121"/>
          <w:sz w:val="21"/>
          <w:szCs w:val="21"/>
        </w:rPr>
        <w:t>'</w:t>
      </w:r>
      <w:proofErr w:type="spellStart"/>
      <w:r>
        <w:rPr>
          <w:rStyle w:val="s1"/>
          <w:rFonts w:eastAsiaTheme="majorEastAsia"/>
          <w:color w:val="BA2121"/>
          <w:sz w:val="21"/>
          <w:szCs w:val="21"/>
        </w:rPr>
        <w:t>Totoal</w:t>
      </w:r>
      <w:proofErr w:type="spellEnd"/>
      <w:r>
        <w:rPr>
          <w:rStyle w:val="s1"/>
          <w:rFonts w:eastAsiaTheme="majorEastAsia"/>
          <w:color w:val="BA2121"/>
          <w:sz w:val="21"/>
          <w:szCs w:val="21"/>
        </w:rPr>
        <w:t xml:space="preserve"> Individuals Affected'</w:t>
      </w:r>
      <w:r>
        <w:rPr>
          <w:rStyle w:val="p"/>
          <w:color w:val="333333"/>
          <w:sz w:val="21"/>
          <w:szCs w:val="21"/>
        </w:rPr>
        <w:t>]</w:t>
      </w:r>
      <w:r>
        <w:rPr>
          <w:rStyle w:val="o"/>
          <w:color w:val="666666"/>
          <w:sz w:val="21"/>
          <w:szCs w:val="21"/>
        </w:rPr>
        <w:t>.</w:t>
      </w:r>
      <w:proofErr w:type="spellStart"/>
      <w:r>
        <w:rPr>
          <w:rStyle w:val="n"/>
          <w:color w:val="333333"/>
          <w:sz w:val="21"/>
          <w:szCs w:val="21"/>
        </w:rPr>
        <w:t>iloc</w:t>
      </w:r>
      <w:proofErr w:type="spellEnd"/>
      <w:r>
        <w:rPr>
          <w:rStyle w:val="p"/>
          <w:color w:val="333333"/>
          <w:sz w:val="21"/>
          <w:szCs w:val="21"/>
        </w:rPr>
        <w:t>[</w:t>
      </w:r>
      <w:r>
        <w:rPr>
          <w:rStyle w:val="mi"/>
          <w:rFonts w:eastAsiaTheme="majorEastAsia"/>
          <w:color w:val="666666"/>
          <w:sz w:val="21"/>
          <w:szCs w:val="21"/>
        </w:rPr>
        <w:t>0</w:t>
      </w:r>
      <w:r>
        <w:rPr>
          <w:rStyle w:val="p"/>
          <w:color w:val="333333"/>
          <w:sz w:val="21"/>
          <w:szCs w:val="21"/>
        </w:rPr>
        <w:t>:</w:t>
      </w:r>
      <w:r>
        <w:rPr>
          <w:rStyle w:val="mi"/>
          <w:rFonts w:eastAsiaTheme="majorEastAsia"/>
          <w:color w:val="666666"/>
          <w:sz w:val="21"/>
          <w:szCs w:val="21"/>
        </w:rPr>
        <w:t>10</w:t>
      </w:r>
      <w:r>
        <w:rPr>
          <w:rStyle w:val="p"/>
          <w:color w:val="333333"/>
          <w:sz w:val="21"/>
          <w:szCs w:val="21"/>
        </w:rPr>
        <w:t>]</w:t>
      </w:r>
    </w:p>
    <w:p w14:paraId="7573C153" w14:textId="77777777" w:rsidR="00D77DFD" w:rsidRDefault="00D77DFD" w:rsidP="00D77DFD">
      <w:pPr>
        <w:pStyle w:val="HTMLPreformatted"/>
        <w:shd w:val="clear" w:color="auto" w:fill="F7F7F7"/>
        <w:wordWrap w:val="0"/>
        <w:rPr>
          <w:color w:val="333333"/>
          <w:sz w:val="21"/>
          <w:szCs w:val="21"/>
        </w:rPr>
      </w:pPr>
      <w:r>
        <w:rPr>
          <w:rStyle w:val="n"/>
          <w:color w:val="333333"/>
          <w:sz w:val="21"/>
          <w:szCs w:val="21"/>
        </w:rPr>
        <w:t>Sum1</w:t>
      </w:r>
    </w:p>
    <w:p w14:paraId="74CC7B85" w14:textId="77777777" w:rsidR="00D77DFD" w:rsidRDefault="00D77DFD" w:rsidP="00D77DFD">
      <w:pPr>
        <w:pStyle w:val="HTMLPreformatted"/>
        <w:shd w:val="clear" w:color="auto" w:fill="F7F7F7"/>
        <w:wordWrap w:val="0"/>
        <w:rPr>
          <w:color w:val="333333"/>
          <w:sz w:val="21"/>
          <w:szCs w:val="21"/>
        </w:rPr>
      </w:pPr>
      <w:r>
        <w:rPr>
          <w:rStyle w:val="n"/>
          <w:color w:val="333333"/>
          <w:sz w:val="21"/>
          <w:szCs w:val="21"/>
        </w:rPr>
        <w:t>Sum2</w:t>
      </w:r>
      <w:r>
        <w:rPr>
          <w:rStyle w:val="o"/>
          <w:color w:val="666666"/>
          <w:sz w:val="21"/>
          <w:szCs w:val="21"/>
        </w:rPr>
        <w:t>=</w:t>
      </w:r>
      <w:proofErr w:type="spellStart"/>
      <w:r>
        <w:rPr>
          <w:rStyle w:val="n"/>
          <w:color w:val="333333"/>
          <w:sz w:val="21"/>
          <w:szCs w:val="21"/>
        </w:rPr>
        <w:t>New_</w:t>
      </w:r>
      <w:proofErr w:type="gramStart"/>
      <w:r>
        <w:rPr>
          <w:rStyle w:val="n"/>
          <w:color w:val="333333"/>
          <w:sz w:val="21"/>
          <w:szCs w:val="21"/>
        </w:rPr>
        <w:t>data</w:t>
      </w:r>
      <w:proofErr w:type="spellEnd"/>
      <w:r>
        <w:rPr>
          <w:rStyle w:val="p"/>
          <w:color w:val="333333"/>
          <w:sz w:val="21"/>
          <w:szCs w:val="21"/>
        </w:rPr>
        <w:t>[</w:t>
      </w:r>
      <w:proofErr w:type="gramEnd"/>
      <w:r>
        <w:rPr>
          <w:rStyle w:val="s1"/>
          <w:rFonts w:eastAsiaTheme="majorEastAsia"/>
          <w:color w:val="BA2121"/>
          <w:sz w:val="21"/>
          <w:szCs w:val="21"/>
        </w:rPr>
        <w:t>'</w:t>
      </w:r>
      <w:proofErr w:type="spellStart"/>
      <w:r>
        <w:rPr>
          <w:rStyle w:val="s1"/>
          <w:rFonts w:eastAsiaTheme="majorEastAsia"/>
          <w:color w:val="BA2121"/>
          <w:sz w:val="21"/>
          <w:szCs w:val="21"/>
        </w:rPr>
        <w:t>Totoal</w:t>
      </w:r>
      <w:proofErr w:type="spellEnd"/>
      <w:r>
        <w:rPr>
          <w:rStyle w:val="s1"/>
          <w:rFonts w:eastAsiaTheme="majorEastAsia"/>
          <w:color w:val="BA2121"/>
          <w:sz w:val="21"/>
          <w:szCs w:val="21"/>
        </w:rPr>
        <w:t xml:space="preserve"> Individuals Affected'</w:t>
      </w:r>
      <w:r>
        <w:rPr>
          <w:rStyle w:val="p"/>
          <w:color w:val="333333"/>
          <w:sz w:val="21"/>
          <w:szCs w:val="21"/>
        </w:rPr>
        <w:t>]</w:t>
      </w:r>
      <w:r>
        <w:rPr>
          <w:rStyle w:val="o"/>
          <w:color w:val="666666"/>
          <w:sz w:val="21"/>
          <w:szCs w:val="21"/>
        </w:rPr>
        <w:t>.</w:t>
      </w:r>
      <w:proofErr w:type="spellStart"/>
      <w:r>
        <w:rPr>
          <w:rStyle w:val="n"/>
          <w:color w:val="333333"/>
          <w:sz w:val="21"/>
          <w:szCs w:val="21"/>
        </w:rPr>
        <w:t>iloc</w:t>
      </w:r>
      <w:proofErr w:type="spellEnd"/>
      <w:r>
        <w:rPr>
          <w:rStyle w:val="p"/>
          <w:color w:val="333333"/>
          <w:sz w:val="21"/>
          <w:szCs w:val="21"/>
        </w:rPr>
        <w:t>[</w:t>
      </w:r>
      <w:r>
        <w:rPr>
          <w:rStyle w:val="mi"/>
          <w:rFonts w:eastAsiaTheme="majorEastAsia"/>
          <w:color w:val="666666"/>
          <w:sz w:val="21"/>
          <w:szCs w:val="21"/>
        </w:rPr>
        <w:t>10</w:t>
      </w:r>
      <w:r>
        <w:rPr>
          <w:rStyle w:val="p"/>
          <w:color w:val="333333"/>
          <w:sz w:val="21"/>
          <w:szCs w:val="21"/>
        </w:rPr>
        <w:t>:</w:t>
      </w:r>
      <w:r>
        <w:rPr>
          <w:rStyle w:val="mi"/>
          <w:rFonts w:eastAsiaTheme="majorEastAsia"/>
          <w:color w:val="666666"/>
          <w:sz w:val="21"/>
          <w:szCs w:val="21"/>
        </w:rPr>
        <w:t>19</w:t>
      </w:r>
      <w:r>
        <w:rPr>
          <w:rStyle w:val="p"/>
          <w:color w:val="333333"/>
          <w:sz w:val="21"/>
          <w:szCs w:val="21"/>
        </w:rPr>
        <w:t>]</w:t>
      </w:r>
    </w:p>
    <w:p w14:paraId="63AB8C95" w14:textId="77777777" w:rsidR="00D77DFD" w:rsidRDefault="00D77DFD" w:rsidP="00D77DFD">
      <w:pPr>
        <w:pStyle w:val="HTMLPreformatted"/>
        <w:shd w:val="clear" w:color="auto" w:fill="F7F7F7"/>
        <w:wordWrap w:val="0"/>
        <w:rPr>
          <w:color w:val="333333"/>
          <w:sz w:val="21"/>
          <w:szCs w:val="21"/>
        </w:rPr>
      </w:pPr>
      <w:r>
        <w:rPr>
          <w:rStyle w:val="n"/>
          <w:color w:val="333333"/>
          <w:sz w:val="21"/>
          <w:szCs w:val="21"/>
        </w:rPr>
        <w:t>Sum2</w:t>
      </w:r>
    </w:p>
    <w:p w14:paraId="473D264A" w14:textId="77777777" w:rsidR="00D77DFD" w:rsidRDefault="00D77DFD" w:rsidP="00D77DFD">
      <w:pPr>
        <w:pStyle w:val="HTMLPreformatted"/>
        <w:shd w:val="clear" w:color="auto" w:fill="F7F7F7"/>
        <w:wordWrap w:val="0"/>
        <w:rPr>
          <w:color w:val="333333"/>
          <w:sz w:val="21"/>
          <w:szCs w:val="21"/>
        </w:rPr>
      </w:pPr>
      <w:r>
        <w:rPr>
          <w:rStyle w:val="c1"/>
          <w:i/>
          <w:iCs/>
          <w:color w:val="408080"/>
          <w:sz w:val="21"/>
          <w:szCs w:val="21"/>
        </w:rPr>
        <w:t># T-test</w:t>
      </w:r>
    </w:p>
    <w:p w14:paraId="0FF2CFE2" w14:textId="77777777" w:rsidR="00D77DFD" w:rsidRDefault="00D77DFD" w:rsidP="00D77DFD">
      <w:pPr>
        <w:pStyle w:val="HTMLPreformatted"/>
        <w:shd w:val="clear" w:color="auto" w:fill="F7F7F7"/>
        <w:wordWrap w:val="0"/>
        <w:rPr>
          <w:color w:val="333333"/>
          <w:sz w:val="21"/>
          <w:szCs w:val="21"/>
        </w:rPr>
      </w:pPr>
      <w:proofErr w:type="spellStart"/>
      <w:proofErr w:type="gramStart"/>
      <w:r>
        <w:rPr>
          <w:rStyle w:val="n"/>
          <w:color w:val="333333"/>
          <w:sz w:val="21"/>
          <w:szCs w:val="21"/>
        </w:rPr>
        <w:t>stats</w:t>
      </w:r>
      <w:r>
        <w:rPr>
          <w:rStyle w:val="o"/>
          <w:color w:val="666666"/>
          <w:sz w:val="21"/>
          <w:szCs w:val="21"/>
        </w:rPr>
        <w:t>.</w:t>
      </w:r>
      <w:r>
        <w:rPr>
          <w:rStyle w:val="n"/>
          <w:color w:val="333333"/>
          <w:sz w:val="21"/>
          <w:szCs w:val="21"/>
        </w:rPr>
        <w:t>ttest</w:t>
      </w:r>
      <w:proofErr w:type="gramEnd"/>
      <w:r>
        <w:rPr>
          <w:rStyle w:val="n"/>
          <w:color w:val="333333"/>
          <w:sz w:val="21"/>
          <w:szCs w:val="21"/>
        </w:rPr>
        <w:t>_ind</w:t>
      </w:r>
      <w:proofErr w:type="spellEnd"/>
      <w:r>
        <w:rPr>
          <w:rStyle w:val="p"/>
          <w:color w:val="333333"/>
          <w:sz w:val="21"/>
          <w:szCs w:val="21"/>
        </w:rPr>
        <w:t>(</w:t>
      </w:r>
      <w:r>
        <w:rPr>
          <w:rStyle w:val="n"/>
          <w:color w:val="333333"/>
          <w:sz w:val="21"/>
          <w:szCs w:val="21"/>
        </w:rPr>
        <w:t>Sum1</w:t>
      </w:r>
      <w:r>
        <w:rPr>
          <w:rStyle w:val="p"/>
          <w:color w:val="333333"/>
          <w:sz w:val="21"/>
          <w:szCs w:val="21"/>
        </w:rPr>
        <w:t>,</w:t>
      </w:r>
      <w:r>
        <w:rPr>
          <w:color w:val="333333"/>
          <w:sz w:val="21"/>
          <w:szCs w:val="21"/>
        </w:rPr>
        <w:t xml:space="preserve"> </w:t>
      </w:r>
      <w:r>
        <w:rPr>
          <w:rStyle w:val="n"/>
          <w:color w:val="333333"/>
          <w:sz w:val="21"/>
          <w:szCs w:val="21"/>
        </w:rPr>
        <w:t>Sum2</w:t>
      </w:r>
      <w:r>
        <w:rPr>
          <w:rStyle w:val="p"/>
          <w:color w:val="333333"/>
          <w:sz w:val="21"/>
          <w:szCs w:val="21"/>
        </w:rPr>
        <w:t>,</w:t>
      </w:r>
      <w:r>
        <w:rPr>
          <w:color w:val="333333"/>
          <w:sz w:val="21"/>
          <w:szCs w:val="21"/>
        </w:rPr>
        <w:t xml:space="preserve"> </w:t>
      </w:r>
      <w:proofErr w:type="spellStart"/>
      <w:r>
        <w:rPr>
          <w:rStyle w:val="n"/>
          <w:color w:val="333333"/>
          <w:sz w:val="21"/>
          <w:szCs w:val="21"/>
        </w:rPr>
        <w:t>equal_var</w:t>
      </w:r>
      <w:proofErr w:type="spellEnd"/>
      <w:r>
        <w:rPr>
          <w:rStyle w:val="o"/>
          <w:color w:val="666666"/>
          <w:sz w:val="21"/>
          <w:szCs w:val="21"/>
        </w:rPr>
        <w:t>=</w:t>
      </w:r>
      <w:r>
        <w:rPr>
          <w:color w:val="333333"/>
          <w:sz w:val="21"/>
          <w:szCs w:val="21"/>
        </w:rPr>
        <w:t xml:space="preserve"> </w:t>
      </w:r>
      <w:r>
        <w:rPr>
          <w:rStyle w:val="kc"/>
          <w:b/>
          <w:bCs/>
          <w:color w:val="008000"/>
          <w:sz w:val="21"/>
          <w:szCs w:val="21"/>
        </w:rPr>
        <w:t>False</w:t>
      </w:r>
      <w:r>
        <w:rPr>
          <w:rStyle w:val="p"/>
          <w:color w:val="333333"/>
          <w:sz w:val="21"/>
          <w:szCs w:val="21"/>
        </w:rPr>
        <w:t>)</w:t>
      </w:r>
    </w:p>
    <w:p w14:paraId="429E9BF2" w14:textId="77777777" w:rsidR="00D77DFD" w:rsidRPr="00CE4677" w:rsidRDefault="00D77DFD" w:rsidP="001601DC">
      <w:pPr>
        <w:spacing w:line="360" w:lineRule="auto"/>
        <w:jc w:val="both"/>
        <w:rPr>
          <w:rFonts w:cstheme="minorHAnsi"/>
          <w:sz w:val="24"/>
          <w:szCs w:val="24"/>
        </w:rPr>
      </w:pPr>
    </w:p>
    <w:sectPr w:rsidR="00D77DFD" w:rsidRPr="00CE4677" w:rsidSect="008A21BB">
      <w:footerReference w:type="default" r:id="rId43"/>
      <w:footerReference w:type="firs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2E56" w14:textId="77777777" w:rsidR="007C7934" w:rsidRDefault="007C7934" w:rsidP="000B51A5">
      <w:pPr>
        <w:spacing w:after="0" w:line="240" w:lineRule="auto"/>
      </w:pPr>
      <w:r>
        <w:separator/>
      </w:r>
    </w:p>
  </w:endnote>
  <w:endnote w:type="continuationSeparator" w:id="0">
    <w:p w14:paraId="312C3ADE" w14:textId="77777777" w:rsidR="007C7934" w:rsidRDefault="007C7934" w:rsidP="000B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634190"/>
      <w:docPartObj>
        <w:docPartGallery w:val="Page Numbers (Bottom of Page)"/>
        <w:docPartUnique/>
      </w:docPartObj>
    </w:sdtPr>
    <w:sdtEndPr>
      <w:rPr>
        <w:color w:val="7F7F7F" w:themeColor="background1" w:themeShade="7F"/>
        <w:spacing w:val="60"/>
      </w:rPr>
    </w:sdtEndPr>
    <w:sdtContent>
      <w:p w14:paraId="762345ED" w14:textId="77488D67" w:rsidR="009C4E56" w:rsidRDefault="009C4E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37036F" w14:textId="77777777" w:rsidR="00A14B61" w:rsidRDefault="00A14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734338"/>
      <w:docPartObj>
        <w:docPartGallery w:val="Page Numbers (Bottom of Page)"/>
        <w:docPartUnique/>
      </w:docPartObj>
    </w:sdtPr>
    <w:sdtEndPr>
      <w:rPr>
        <w:color w:val="7F7F7F" w:themeColor="background1" w:themeShade="7F"/>
        <w:spacing w:val="60"/>
      </w:rPr>
    </w:sdtEndPr>
    <w:sdtContent>
      <w:p w14:paraId="2E916DC9" w14:textId="18FCD0B8" w:rsidR="009E60C8" w:rsidRDefault="009E60C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CFF150" w14:textId="77777777" w:rsidR="009E60C8" w:rsidRDefault="009E6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E5AE4" w14:textId="77777777" w:rsidR="007C7934" w:rsidRDefault="007C7934" w:rsidP="000B51A5">
      <w:pPr>
        <w:spacing w:after="0" w:line="240" w:lineRule="auto"/>
      </w:pPr>
      <w:r>
        <w:separator/>
      </w:r>
    </w:p>
  </w:footnote>
  <w:footnote w:type="continuationSeparator" w:id="0">
    <w:p w14:paraId="2A173274" w14:textId="77777777" w:rsidR="007C7934" w:rsidRDefault="007C7934" w:rsidP="000B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38CD"/>
    <w:multiLevelType w:val="multilevel"/>
    <w:tmpl w:val="89AAC35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270"/>
        </w:tabs>
        <w:ind w:left="270" w:hanging="360"/>
      </w:pPr>
      <w:rPr>
        <w:rFonts w:ascii="Courier New" w:hAnsi="Courier New" w:hint="default"/>
        <w:sz w:val="20"/>
      </w:rPr>
    </w:lvl>
    <w:lvl w:ilvl="2" w:tentative="1">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abstractNum w:abstractNumId="1" w15:restartNumberingAfterBreak="0">
    <w:nsid w:val="151E5DE5"/>
    <w:multiLevelType w:val="hybridMultilevel"/>
    <w:tmpl w:val="CC92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D1DA2"/>
    <w:multiLevelType w:val="hybridMultilevel"/>
    <w:tmpl w:val="CCB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C5AF6"/>
    <w:multiLevelType w:val="hybridMultilevel"/>
    <w:tmpl w:val="4F4EB56A"/>
    <w:lvl w:ilvl="0" w:tplc="F31E7B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17A0"/>
    <w:multiLevelType w:val="hybridMultilevel"/>
    <w:tmpl w:val="5966F3E4"/>
    <w:lvl w:ilvl="0" w:tplc="6D000B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87593"/>
    <w:multiLevelType w:val="hybridMultilevel"/>
    <w:tmpl w:val="5966F3E4"/>
    <w:lvl w:ilvl="0" w:tplc="6D000B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16636"/>
    <w:multiLevelType w:val="hybridMultilevel"/>
    <w:tmpl w:val="5966F3E4"/>
    <w:lvl w:ilvl="0" w:tplc="6D000B86">
      <w:start w:val="1"/>
      <w:numFmt w:val="low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73BB5"/>
    <w:multiLevelType w:val="multilevel"/>
    <w:tmpl w:val="BC1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41AE9"/>
    <w:multiLevelType w:val="hybridMultilevel"/>
    <w:tmpl w:val="57CE16EE"/>
    <w:lvl w:ilvl="0" w:tplc="874AC432">
      <w:start w:val="1"/>
      <w:numFmt w:val="upperLetter"/>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77E5F30"/>
    <w:multiLevelType w:val="hybridMultilevel"/>
    <w:tmpl w:val="6FBAA0C8"/>
    <w:lvl w:ilvl="0" w:tplc="013A4A98">
      <w:start w:val="1"/>
      <w:numFmt w:val="upperRoman"/>
      <w:lvlText w:val="%1."/>
      <w:lvlJc w:val="left"/>
      <w:pPr>
        <w:ind w:left="1080" w:hanging="720"/>
      </w:pPr>
      <w:rPr>
        <w:rFonts w:hint="default"/>
      </w:rPr>
    </w:lvl>
    <w:lvl w:ilvl="1" w:tplc="04090015">
      <w:start w:val="1"/>
      <w:numFmt w:val="upperLetter"/>
      <w:lvlText w:val="%2."/>
      <w:lvlJc w:val="left"/>
      <w:pPr>
        <w:ind w:left="153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0"/>
  </w:num>
  <w:num w:numId="5">
    <w:abstractNumId w:val="4"/>
  </w:num>
  <w:num w:numId="6">
    <w:abstractNumId w:val="5"/>
  </w:num>
  <w:num w:numId="7">
    <w:abstractNumId w:val="6"/>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A5"/>
    <w:rsid w:val="000005A5"/>
    <w:rsid w:val="00000CC7"/>
    <w:rsid w:val="000022CC"/>
    <w:rsid w:val="00003602"/>
    <w:rsid w:val="00003C9D"/>
    <w:rsid w:val="000051F2"/>
    <w:rsid w:val="0001037E"/>
    <w:rsid w:val="0001478A"/>
    <w:rsid w:val="00014ABD"/>
    <w:rsid w:val="00017015"/>
    <w:rsid w:val="00017F93"/>
    <w:rsid w:val="00020563"/>
    <w:rsid w:val="0002129B"/>
    <w:rsid w:val="000216C1"/>
    <w:rsid w:val="000216CB"/>
    <w:rsid w:val="00021F5D"/>
    <w:rsid w:val="00022483"/>
    <w:rsid w:val="00022ECA"/>
    <w:rsid w:val="00023DCC"/>
    <w:rsid w:val="00024274"/>
    <w:rsid w:val="00024566"/>
    <w:rsid w:val="000255E6"/>
    <w:rsid w:val="00025C70"/>
    <w:rsid w:val="00030076"/>
    <w:rsid w:val="000316D2"/>
    <w:rsid w:val="00033CFD"/>
    <w:rsid w:val="00034264"/>
    <w:rsid w:val="00034BD5"/>
    <w:rsid w:val="00035A92"/>
    <w:rsid w:val="00036200"/>
    <w:rsid w:val="000412E1"/>
    <w:rsid w:val="000412F8"/>
    <w:rsid w:val="00041DD7"/>
    <w:rsid w:val="000437B5"/>
    <w:rsid w:val="0004669C"/>
    <w:rsid w:val="00046D87"/>
    <w:rsid w:val="00047A28"/>
    <w:rsid w:val="00052DDA"/>
    <w:rsid w:val="0005699F"/>
    <w:rsid w:val="00057F5C"/>
    <w:rsid w:val="0006068B"/>
    <w:rsid w:val="000702B2"/>
    <w:rsid w:val="000732D2"/>
    <w:rsid w:val="0007425B"/>
    <w:rsid w:val="000749EE"/>
    <w:rsid w:val="0008267D"/>
    <w:rsid w:val="00083110"/>
    <w:rsid w:val="0008328B"/>
    <w:rsid w:val="00083F59"/>
    <w:rsid w:val="000840DA"/>
    <w:rsid w:val="000857C7"/>
    <w:rsid w:val="0008724B"/>
    <w:rsid w:val="00087727"/>
    <w:rsid w:val="00091931"/>
    <w:rsid w:val="000921B2"/>
    <w:rsid w:val="00094763"/>
    <w:rsid w:val="000966DB"/>
    <w:rsid w:val="00096999"/>
    <w:rsid w:val="00096B26"/>
    <w:rsid w:val="00096F0B"/>
    <w:rsid w:val="0009762F"/>
    <w:rsid w:val="00097B69"/>
    <w:rsid w:val="000A071E"/>
    <w:rsid w:val="000A11E4"/>
    <w:rsid w:val="000A1D25"/>
    <w:rsid w:val="000A2156"/>
    <w:rsid w:val="000A250D"/>
    <w:rsid w:val="000B04D5"/>
    <w:rsid w:val="000B05FA"/>
    <w:rsid w:val="000B139B"/>
    <w:rsid w:val="000B2366"/>
    <w:rsid w:val="000B2A15"/>
    <w:rsid w:val="000B3164"/>
    <w:rsid w:val="000B51A5"/>
    <w:rsid w:val="000B5A00"/>
    <w:rsid w:val="000B62B5"/>
    <w:rsid w:val="000B76A9"/>
    <w:rsid w:val="000C042E"/>
    <w:rsid w:val="000C48BD"/>
    <w:rsid w:val="000C52AD"/>
    <w:rsid w:val="000C5FF0"/>
    <w:rsid w:val="000C7554"/>
    <w:rsid w:val="000D08E0"/>
    <w:rsid w:val="000D1E1D"/>
    <w:rsid w:val="000D33EF"/>
    <w:rsid w:val="000D5F96"/>
    <w:rsid w:val="000D5FE0"/>
    <w:rsid w:val="000D72DA"/>
    <w:rsid w:val="000E006A"/>
    <w:rsid w:val="000E008E"/>
    <w:rsid w:val="000E0256"/>
    <w:rsid w:val="000E071D"/>
    <w:rsid w:val="000E1296"/>
    <w:rsid w:val="000E22EA"/>
    <w:rsid w:val="000E5073"/>
    <w:rsid w:val="000E73EE"/>
    <w:rsid w:val="000E7675"/>
    <w:rsid w:val="000F02E2"/>
    <w:rsid w:val="000F1028"/>
    <w:rsid w:val="000F1317"/>
    <w:rsid w:val="000F21CD"/>
    <w:rsid w:val="000F25B5"/>
    <w:rsid w:val="000F6209"/>
    <w:rsid w:val="000F7409"/>
    <w:rsid w:val="000F7D95"/>
    <w:rsid w:val="00100DE6"/>
    <w:rsid w:val="00101A60"/>
    <w:rsid w:val="00102F10"/>
    <w:rsid w:val="0010429B"/>
    <w:rsid w:val="00105100"/>
    <w:rsid w:val="00106103"/>
    <w:rsid w:val="00111990"/>
    <w:rsid w:val="00112807"/>
    <w:rsid w:val="001136B4"/>
    <w:rsid w:val="001140E0"/>
    <w:rsid w:val="0011565F"/>
    <w:rsid w:val="0011691B"/>
    <w:rsid w:val="00120537"/>
    <w:rsid w:val="00121FA9"/>
    <w:rsid w:val="001228B9"/>
    <w:rsid w:val="00122FDC"/>
    <w:rsid w:val="001252FA"/>
    <w:rsid w:val="00127492"/>
    <w:rsid w:val="00132F9E"/>
    <w:rsid w:val="00133054"/>
    <w:rsid w:val="00133222"/>
    <w:rsid w:val="0013352A"/>
    <w:rsid w:val="00133704"/>
    <w:rsid w:val="0013380D"/>
    <w:rsid w:val="001351FD"/>
    <w:rsid w:val="00136238"/>
    <w:rsid w:val="001377D2"/>
    <w:rsid w:val="00140D2B"/>
    <w:rsid w:val="00141287"/>
    <w:rsid w:val="001412A3"/>
    <w:rsid w:val="0014156C"/>
    <w:rsid w:val="00141C5F"/>
    <w:rsid w:val="00142A46"/>
    <w:rsid w:val="00143915"/>
    <w:rsid w:val="00143EB9"/>
    <w:rsid w:val="00144A1F"/>
    <w:rsid w:val="00146BD9"/>
    <w:rsid w:val="00147F27"/>
    <w:rsid w:val="00150241"/>
    <w:rsid w:val="00150888"/>
    <w:rsid w:val="00151305"/>
    <w:rsid w:val="00151B10"/>
    <w:rsid w:val="0015302B"/>
    <w:rsid w:val="00154BE9"/>
    <w:rsid w:val="001601DC"/>
    <w:rsid w:val="00164CD2"/>
    <w:rsid w:val="001672BE"/>
    <w:rsid w:val="00170D03"/>
    <w:rsid w:val="0017119C"/>
    <w:rsid w:val="001716C5"/>
    <w:rsid w:val="00171F67"/>
    <w:rsid w:val="00173DE5"/>
    <w:rsid w:val="001751FD"/>
    <w:rsid w:val="001767B4"/>
    <w:rsid w:val="00176C2A"/>
    <w:rsid w:val="00176DBE"/>
    <w:rsid w:val="00180BED"/>
    <w:rsid w:val="00182DF2"/>
    <w:rsid w:val="00185244"/>
    <w:rsid w:val="00185726"/>
    <w:rsid w:val="00185CDA"/>
    <w:rsid w:val="00186239"/>
    <w:rsid w:val="001863A6"/>
    <w:rsid w:val="001874E4"/>
    <w:rsid w:val="00187EE6"/>
    <w:rsid w:val="001922D1"/>
    <w:rsid w:val="00193D72"/>
    <w:rsid w:val="00194F02"/>
    <w:rsid w:val="001A0087"/>
    <w:rsid w:val="001A0B1F"/>
    <w:rsid w:val="001A17CB"/>
    <w:rsid w:val="001A1C92"/>
    <w:rsid w:val="001A1E88"/>
    <w:rsid w:val="001A2325"/>
    <w:rsid w:val="001A39D4"/>
    <w:rsid w:val="001A3BE5"/>
    <w:rsid w:val="001A4204"/>
    <w:rsid w:val="001A5796"/>
    <w:rsid w:val="001A67D6"/>
    <w:rsid w:val="001A6914"/>
    <w:rsid w:val="001A6D31"/>
    <w:rsid w:val="001A6FEE"/>
    <w:rsid w:val="001A7798"/>
    <w:rsid w:val="001B1C27"/>
    <w:rsid w:val="001B1F8E"/>
    <w:rsid w:val="001B3066"/>
    <w:rsid w:val="001B46A6"/>
    <w:rsid w:val="001B4CA7"/>
    <w:rsid w:val="001B6BB7"/>
    <w:rsid w:val="001C3456"/>
    <w:rsid w:val="001C3D37"/>
    <w:rsid w:val="001C4817"/>
    <w:rsid w:val="001C63E9"/>
    <w:rsid w:val="001D0A35"/>
    <w:rsid w:val="001D0A9C"/>
    <w:rsid w:val="001D0E95"/>
    <w:rsid w:val="001D1374"/>
    <w:rsid w:val="001D15E3"/>
    <w:rsid w:val="001D1778"/>
    <w:rsid w:val="001D1A5D"/>
    <w:rsid w:val="001D2605"/>
    <w:rsid w:val="001D3147"/>
    <w:rsid w:val="001D5212"/>
    <w:rsid w:val="001D7CC0"/>
    <w:rsid w:val="001E0212"/>
    <w:rsid w:val="001E08E4"/>
    <w:rsid w:val="001E1534"/>
    <w:rsid w:val="001E289D"/>
    <w:rsid w:val="001E39FE"/>
    <w:rsid w:val="001E6136"/>
    <w:rsid w:val="001E6D23"/>
    <w:rsid w:val="001E71C3"/>
    <w:rsid w:val="001E7A01"/>
    <w:rsid w:val="001E7D28"/>
    <w:rsid w:val="001F1A1C"/>
    <w:rsid w:val="001F1B5B"/>
    <w:rsid w:val="001F3FD9"/>
    <w:rsid w:val="001F468F"/>
    <w:rsid w:val="001F7462"/>
    <w:rsid w:val="001F7C80"/>
    <w:rsid w:val="001F7EE5"/>
    <w:rsid w:val="0020117B"/>
    <w:rsid w:val="00203BA5"/>
    <w:rsid w:val="002045AF"/>
    <w:rsid w:val="00204B61"/>
    <w:rsid w:val="00210BC8"/>
    <w:rsid w:val="002117CF"/>
    <w:rsid w:val="0021281B"/>
    <w:rsid w:val="0021401D"/>
    <w:rsid w:val="00214BF2"/>
    <w:rsid w:val="00215B58"/>
    <w:rsid w:val="0021612A"/>
    <w:rsid w:val="0021670A"/>
    <w:rsid w:val="0021701E"/>
    <w:rsid w:val="00217A9B"/>
    <w:rsid w:val="00221282"/>
    <w:rsid w:val="002215F3"/>
    <w:rsid w:val="00222409"/>
    <w:rsid w:val="002240ED"/>
    <w:rsid w:val="0022585E"/>
    <w:rsid w:val="00226978"/>
    <w:rsid w:val="00231BD0"/>
    <w:rsid w:val="00232414"/>
    <w:rsid w:val="00234741"/>
    <w:rsid w:val="0023524C"/>
    <w:rsid w:val="00236570"/>
    <w:rsid w:val="00240394"/>
    <w:rsid w:val="00241423"/>
    <w:rsid w:val="00241F30"/>
    <w:rsid w:val="002425B8"/>
    <w:rsid w:val="00243DA7"/>
    <w:rsid w:val="00243F02"/>
    <w:rsid w:val="00247DAD"/>
    <w:rsid w:val="00247F86"/>
    <w:rsid w:val="00250BE2"/>
    <w:rsid w:val="00253D04"/>
    <w:rsid w:val="002561F3"/>
    <w:rsid w:val="00256C5A"/>
    <w:rsid w:val="002574C9"/>
    <w:rsid w:val="00257FA0"/>
    <w:rsid w:val="00260CC9"/>
    <w:rsid w:val="002620A9"/>
    <w:rsid w:val="002633C0"/>
    <w:rsid w:val="002637DA"/>
    <w:rsid w:val="002660D2"/>
    <w:rsid w:val="0027089C"/>
    <w:rsid w:val="00270E0A"/>
    <w:rsid w:val="00271FE5"/>
    <w:rsid w:val="00274812"/>
    <w:rsid w:val="00274BC8"/>
    <w:rsid w:val="002756C9"/>
    <w:rsid w:val="0027664D"/>
    <w:rsid w:val="00277A40"/>
    <w:rsid w:val="00277B87"/>
    <w:rsid w:val="00280CE0"/>
    <w:rsid w:val="002815B4"/>
    <w:rsid w:val="00281695"/>
    <w:rsid w:val="00283AC7"/>
    <w:rsid w:val="0028465F"/>
    <w:rsid w:val="00284D56"/>
    <w:rsid w:val="0028611F"/>
    <w:rsid w:val="00286B81"/>
    <w:rsid w:val="00286C00"/>
    <w:rsid w:val="0028725E"/>
    <w:rsid w:val="00291E7E"/>
    <w:rsid w:val="0029516F"/>
    <w:rsid w:val="00295448"/>
    <w:rsid w:val="00295489"/>
    <w:rsid w:val="00295F7F"/>
    <w:rsid w:val="002960E1"/>
    <w:rsid w:val="002970BF"/>
    <w:rsid w:val="00297523"/>
    <w:rsid w:val="002A03D7"/>
    <w:rsid w:val="002A0623"/>
    <w:rsid w:val="002A1EC4"/>
    <w:rsid w:val="002A2A07"/>
    <w:rsid w:val="002A2AD0"/>
    <w:rsid w:val="002A2E88"/>
    <w:rsid w:val="002A3437"/>
    <w:rsid w:val="002A346B"/>
    <w:rsid w:val="002A435E"/>
    <w:rsid w:val="002A4FE1"/>
    <w:rsid w:val="002A5457"/>
    <w:rsid w:val="002A677E"/>
    <w:rsid w:val="002B05B6"/>
    <w:rsid w:val="002B2987"/>
    <w:rsid w:val="002B4DB9"/>
    <w:rsid w:val="002B656B"/>
    <w:rsid w:val="002B73D2"/>
    <w:rsid w:val="002B73DD"/>
    <w:rsid w:val="002C2DAF"/>
    <w:rsid w:val="002C2EDD"/>
    <w:rsid w:val="002C31F7"/>
    <w:rsid w:val="002C4C17"/>
    <w:rsid w:val="002D1748"/>
    <w:rsid w:val="002D1F00"/>
    <w:rsid w:val="002D26F6"/>
    <w:rsid w:val="002D277B"/>
    <w:rsid w:val="002D3124"/>
    <w:rsid w:val="002D442A"/>
    <w:rsid w:val="002D519F"/>
    <w:rsid w:val="002D689E"/>
    <w:rsid w:val="002D75DD"/>
    <w:rsid w:val="002E1193"/>
    <w:rsid w:val="002E26F0"/>
    <w:rsid w:val="002E3965"/>
    <w:rsid w:val="002E467E"/>
    <w:rsid w:val="002E4C29"/>
    <w:rsid w:val="002E4E08"/>
    <w:rsid w:val="002E560D"/>
    <w:rsid w:val="002E5789"/>
    <w:rsid w:val="002E5A81"/>
    <w:rsid w:val="002E65F9"/>
    <w:rsid w:val="002E76DE"/>
    <w:rsid w:val="002F0887"/>
    <w:rsid w:val="002F09C3"/>
    <w:rsid w:val="002F1A96"/>
    <w:rsid w:val="002F386D"/>
    <w:rsid w:val="002F488B"/>
    <w:rsid w:val="0030020F"/>
    <w:rsid w:val="00300C99"/>
    <w:rsid w:val="00300E8D"/>
    <w:rsid w:val="003014C8"/>
    <w:rsid w:val="00301F80"/>
    <w:rsid w:val="003021C5"/>
    <w:rsid w:val="00302C57"/>
    <w:rsid w:val="0030310B"/>
    <w:rsid w:val="00303153"/>
    <w:rsid w:val="003031AA"/>
    <w:rsid w:val="003037D5"/>
    <w:rsid w:val="00304557"/>
    <w:rsid w:val="003113FC"/>
    <w:rsid w:val="00311CE9"/>
    <w:rsid w:val="00312A90"/>
    <w:rsid w:val="00316AE7"/>
    <w:rsid w:val="00317A7C"/>
    <w:rsid w:val="003207F3"/>
    <w:rsid w:val="00320D88"/>
    <w:rsid w:val="003217EE"/>
    <w:rsid w:val="003235F1"/>
    <w:rsid w:val="0032380B"/>
    <w:rsid w:val="0032574A"/>
    <w:rsid w:val="003263DC"/>
    <w:rsid w:val="0032652B"/>
    <w:rsid w:val="0033094C"/>
    <w:rsid w:val="003313B4"/>
    <w:rsid w:val="00332959"/>
    <w:rsid w:val="003331CE"/>
    <w:rsid w:val="00340D30"/>
    <w:rsid w:val="00341165"/>
    <w:rsid w:val="00341ACD"/>
    <w:rsid w:val="00342622"/>
    <w:rsid w:val="0034292D"/>
    <w:rsid w:val="00342F04"/>
    <w:rsid w:val="00342F87"/>
    <w:rsid w:val="0034628F"/>
    <w:rsid w:val="00346B7F"/>
    <w:rsid w:val="00346EE6"/>
    <w:rsid w:val="00346FE5"/>
    <w:rsid w:val="00347E3F"/>
    <w:rsid w:val="00352813"/>
    <w:rsid w:val="003531EE"/>
    <w:rsid w:val="00353727"/>
    <w:rsid w:val="00353CEB"/>
    <w:rsid w:val="00353E2A"/>
    <w:rsid w:val="0035497F"/>
    <w:rsid w:val="00354E68"/>
    <w:rsid w:val="00356085"/>
    <w:rsid w:val="00356DB6"/>
    <w:rsid w:val="00356E26"/>
    <w:rsid w:val="00360624"/>
    <w:rsid w:val="00361C7A"/>
    <w:rsid w:val="003623FA"/>
    <w:rsid w:val="00363E46"/>
    <w:rsid w:val="0036640F"/>
    <w:rsid w:val="003677F5"/>
    <w:rsid w:val="00367816"/>
    <w:rsid w:val="00371026"/>
    <w:rsid w:val="00371062"/>
    <w:rsid w:val="003712B5"/>
    <w:rsid w:val="0037304E"/>
    <w:rsid w:val="00373E2E"/>
    <w:rsid w:val="00375911"/>
    <w:rsid w:val="00377C20"/>
    <w:rsid w:val="003812E5"/>
    <w:rsid w:val="00381403"/>
    <w:rsid w:val="003815F5"/>
    <w:rsid w:val="00381F73"/>
    <w:rsid w:val="003828AE"/>
    <w:rsid w:val="00382E7E"/>
    <w:rsid w:val="00384EE4"/>
    <w:rsid w:val="003868F8"/>
    <w:rsid w:val="00386CC8"/>
    <w:rsid w:val="00390142"/>
    <w:rsid w:val="00391E15"/>
    <w:rsid w:val="0039425D"/>
    <w:rsid w:val="00394F88"/>
    <w:rsid w:val="0039745A"/>
    <w:rsid w:val="003A033F"/>
    <w:rsid w:val="003A1EE9"/>
    <w:rsid w:val="003A2B8C"/>
    <w:rsid w:val="003A3BBE"/>
    <w:rsid w:val="003A416A"/>
    <w:rsid w:val="003A6E50"/>
    <w:rsid w:val="003B012F"/>
    <w:rsid w:val="003B0382"/>
    <w:rsid w:val="003B2C5C"/>
    <w:rsid w:val="003B3C1B"/>
    <w:rsid w:val="003B3E39"/>
    <w:rsid w:val="003C24F2"/>
    <w:rsid w:val="003C3120"/>
    <w:rsid w:val="003C562A"/>
    <w:rsid w:val="003C7E5B"/>
    <w:rsid w:val="003D33E2"/>
    <w:rsid w:val="003D7C7B"/>
    <w:rsid w:val="003E004C"/>
    <w:rsid w:val="003E005E"/>
    <w:rsid w:val="003E05B2"/>
    <w:rsid w:val="003E0859"/>
    <w:rsid w:val="003E4CD0"/>
    <w:rsid w:val="003E73CD"/>
    <w:rsid w:val="003F1D53"/>
    <w:rsid w:val="003F3172"/>
    <w:rsid w:val="003F5370"/>
    <w:rsid w:val="003F596A"/>
    <w:rsid w:val="003F5E6E"/>
    <w:rsid w:val="003F6F64"/>
    <w:rsid w:val="00401ED1"/>
    <w:rsid w:val="00404B30"/>
    <w:rsid w:val="00405FDB"/>
    <w:rsid w:val="00406004"/>
    <w:rsid w:val="00406493"/>
    <w:rsid w:val="00406E1C"/>
    <w:rsid w:val="00407532"/>
    <w:rsid w:val="00420AA6"/>
    <w:rsid w:val="004216FE"/>
    <w:rsid w:val="0042210D"/>
    <w:rsid w:val="0042273E"/>
    <w:rsid w:val="00422B07"/>
    <w:rsid w:val="00422FC1"/>
    <w:rsid w:val="004239EB"/>
    <w:rsid w:val="00426CAD"/>
    <w:rsid w:val="00430033"/>
    <w:rsid w:val="004300B7"/>
    <w:rsid w:val="00430A7D"/>
    <w:rsid w:val="00432494"/>
    <w:rsid w:val="00432868"/>
    <w:rsid w:val="00432C39"/>
    <w:rsid w:val="00432D9C"/>
    <w:rsid w:val="004344DB"/>
    <w:rsid w:val="00434A5C"/>
    <w:rsid w:val="00435007"/>
    <w:rsid w:val="0043568D"/>
    <w:rsid w:val="00435830"/>
    <w:rsid w:val="00440351"/>
    <w:rsid w:val="00440767"/>
    <w:rsid w:val="004441F4"/>
    <w:rsid w:val="004447EC"/>
    <w:rsid w:val="00445443"/>
    <w:rsid w:val="00446066"/>
    <w:rsid w:val="00446483"/>
    <w:rsid w:val="004469ED"/>
    <w:rsid w:val="00446EDB"/>
    <w:rsid w:val="004501E6"/>
    <w:rsid w:val="00451179"/>
    <w:rsid w:val="00451830"/>
    <w:rsid w:val="004553F8"/>
    <w:rsid w:val="00455785"/>
    <w:rsid w:val="00457786"/>
    <w:rsid w:val="00457AED"/>
    <w:rsid w:val="00462B8B"/>
    <w:rsid w:val="00463250"/>
    <w:rsid w:val="0046340C"/>
    <w:rsid w:val="0046392F"/>
    <w:rsid w:val="00464BA3"/>
    <w:rsid w:val="00467A17"/>
    <w:rsid w:val="00467A74"/>
    <w:rsid w:val="004706E2"/>
    <w:rsid w:val="0047292D"/>
    <w:rsid w:val="0047563E"/>
    <w:rsid w:val="004758D0"/>
    <w:rsid w:val="004767F0"/>
    <w:rsid w:val="00476BA0"/>
    <w:rsid w:val="00477411"/>
    <w:rsid w:val="00477C66"/>
    <w:rsid w:val="00481789"/>
    <w:rsid w:val="00483306"/>
    <w:rsid w:val="00486CF9"/>
    <w:rsid w:val="00490D96"/>
    <w:rsid w:val="00490F5A"/>
    <w:rsid w:val="00491832"/>
    <w:rsid w:val="00493440"/>
    <w:rsid w:val="0049447E"/>
    <w:rsid w:val="0049697C"/>
    <w:rsid w:val="004A3804"/>
    <w:rsid w:val="004A6458"/>
    <w:rsid w:val="004A6B71"/>
    <w:rsid w:val="004A6F23"/>
    <w:rsid w:val="004A77C0"/>
    <w:rsid w:val="004B0744"/>
    <w:rsid w:val="004B1544"/>
    <w:rsid w:val="004B3AA2"/>
    <w:rsid w:val="004B43F3"/>
    <w:rsid w:val="004B46FB"/>
    <w:rsid w:val="004B5A84"/>
    <w:rsid w:val="004B5D01"/>
    <w:rsid w:val="004B69B8"/>
    <w:rsid w:val="004B72A3"/>
    <w:rsid w:val="004B7A98"/>
    <w:rsid w:val="004C071A"/>
    <w:rsid w:val="004C0916"/>
    <w:rsid w:val="004C119F"/>
    <w:rsid w:val="004C1B77"/>
    <w:rsid w:val="004C2432"/>
    <w:rsid w:val="004C2A2E"/>
    <w:rsid w:val="004C5426"/>
    <w:rsid w:val="004C64C8"/>
    <w:rsid w:val="004C6789"/>
    <w:rsid w:val="004C7B08"/>
    <w:rsid w:val="004D2208"/>
    <w:rsid w:val="004D359F"/>
    <w:rsid w:val="004D3AF3"/>
    <w:rsid w:val="004E013F"/>
    <w:rsid w:val="004E2FEB"/>
    <w:rsid w:val="004E36E1"/>
    <w:rsid w:val="004E3F18"/>
    <w:rsid w:val="004E47DB"/>
    <w:rsid w:val="004E4D96"/>
    <w:rsid w:val="004E6D3F"/>
    <w:rsid w:val="004E74D4"/>
    <w:rsid w:val="004E7896"/>
    <w:rsid w:val="004F0D22"/>
    <w:rsid w:val="004F1C92"/>
    <w:rsid w:val="004F2869"/>
    <w:rsid w:val="004F7835"/>
    <w:rsid w:val="004F7FAB"/>
    <w:rsid w:val="00500BD8"/>
    <w:rsid w:val="0050121E"/>
    <w:rsid w:val="00501495"/>
    <w:rsid w:val="00503008"/>
    <w:rsid w:val="005034B3"/>
    <w:rsid w:val="00503685"/>
    <w:rsid w:val="00504D84"/>
    <w:rsid w:val="0050666C"/>
    <w:rsid w:val="00506CED"/>
    <w:rsid w:val="00507198"/>
    <w:rsid w:val="00510106"/>
    <w:rsid w:val="00510B9E"/>
    <w:rsid w:val="00510FB8"/>
    <w:rsid w:val="00511643"/>
    <w:rsid w:val="005118A6"/>
    <w:rsid w:val="005122EA"/>
    <w:rsid w:val="005128A6"/>
    <w:rsid w:val="00512F44"/>
    <w:rsid w:val="00513435"/>
    <w:rsid w:val="0051349C"/>
    <w:rsid w:val="005139CE"/>
    <w:rsid w:val="005156EE"/>
    <w:rsid w:val="00520813"/>
    <w:rsid w:val="00520FF2"/>
    <w:rsid w:val="00521CA2"/>
    <w:rsid w:val="005247E4"/>
    <w:rsid w:val="00525BA8"/>
    <w:rsid w:val="00527111"/>
    <w:rsid w:val="00527E1C"/>
    <w:rsid w:val="0053006D"/>
    <w:rsid w:val="0053084E"/>
    <w:rsid w:val="00530ECC"/>
    <w:rsid w:val="00531CBD"/>
    <w:rsid w:val="00532850"/>
    <w:rsid w:val="005329A3"/>
    <w:rsid w:val="005335DB"/>
    <w:rsid w:val="005337FE"/>
    <w:rsid w:val="00534668"/>
    <w:rsid w:val="005357BA"/>
    <w:rsid w:val="00535D11"/>
    <w:rsid w:val="0053638A"/>
    <w:rsid w:val="00540F9A"/>
    <w:rsid w:val="00542056"/>
    <w:rsid w:val="00542B9B"/>
    <w:rsid w:val="00542DC0"/>
    <w:rsid w:val="00542EEC"/>
    <w:rsid w:val="005436F6"/>
    <w:rsid w:val="00543902"/>
    <w:rsid w:val="00545A61"/>
    <w:rsid w:val="0054608F"/>
    <w:rsid w:val="00546C27"/>
    <w:rsid w:val="005531B2"/>
    <w:rsid w:val="00553F4D"/>
    <w:rsid w:val="005564E2"/>
    <w:rsid w:val="005576BF"/>
    <w:rsid w:val="005579FE"/>
    <w:rsid w:val="005602B4"/>
    <w:rsid w:val="005604DF"/>
    <w:rsid w:val="005610F9"/>
    <w:rsid w:val="005625E8"/>
    <w:rsid w:val="00562A05"/>
    <w:rsid w:val="00562B28"/>
    <w:rsid w:val="0056354E"/>
    <w:rsid w:val="00563AF7"/>
    <w:rsid w:val="00563B29"/>
    <w:rsid w:val="0056546F"/>
    <w:rsid w:val="0056605D"/>
    <w:rsid w:val="005663ED"/>
    <w:rsid w:val="005670BA"/>
    <w:rsid w:val="00567C7B"/>
    <w:rsid w:val="005700FA"/>
    <w:rsid w:val="00571F19"/>
    <w:rsid w:val="00574B38"/>
    <w:rsid w:val="005760F4"/>
    <w:rsid w:val="0057668E"/>
    <w:rsid w:val="005810A5"/>
    <w:rsid w:val="0058132F"/>
    <w:rsid w:val="00581EEE"/>
    <w:rsid w:val="0058400D"/>
    <w:rsid w:val="0058437D"/>
    <w:rsid w:val="00584C45"/>
    <w:rsid w:val="00587BF3"/>
    <w:rsid w:val="005902E5"/>
    <w:rsid w:val="00592681"/>
    <w:rsid w:val="005952FA"/>
    <w:rsid w:val="00596602"/>
    <w:rsid w:val="0059666B"/>
    <w:rsid w:val="005A1020"/>
    <w:rsid w:val="005A3131"/>
    <w:rsid w:val="005A4AE8"/>
    <w:rsid w:val="005A5077"/>
    <w:rsid w:val="005A6CD3"/>
    <w:rsid w:val="005A7560"/>
    <w:rsid w:val="005B0236"/>
    <w:rsid w:val="005B06A9"/>
    <w:rsid w:val="005B0C52"/>
    <w:rsid w:val="005B5093"/>
    <w:rsid w:val="005B6DA3"/>
    <w:rsid w:val="005B754D"/>
    <w:rsid w:val="005C0366"/>
    <w:rsid w:val="005C04DD"/>
    <w:rsid w:val="005C05D1"/>
    <w:rsid w:val="005C0D5D"/>
    <w:rsid w:val="005C3B06"/>
    <w:rsid w:val="005C3EA4"/>
    <w:rsid w:val="005C40EC"/>
    <w:rsid w:val="005C4DA8"/>
    <w:rsid w:val="005C5299"/>
    <w:rsid w:val="005C5A63"/>
    <w:rsid w:val="005C64CA"/>
    <w:rsid w:val="005C72E9"/>
    <w:rsid w:val="005C7596"/>
    <w:rsid w:val="005D06CD"/>
    <w:rsid w:val="005D3378"/>
    <w:rsid w:val="005E0940"/>
    <w:rsid w:val="005E0E78"/>
    <w:rsid w:val="005E1A0A"/>
    <w:rsid w:val="005E293B"/>
    <w:rsid w:val="005E2A0A"/>
    <w:rsid w:val="005E2FF9"/>
    <w:rsid w:val="005E3504"/>
    <w:rsid w:val="005E45B1"/>
    <w:rsid w:val="005E5498"/>
    <w:rsid w:val="005E688C"/>
    <w:rsid w:val="005E7CE6"/>
    <w:rsid w:val="005F0653"/>
    <w:rsid w:val="005F068C"/>
    <w:rsid w:val="005F3203"/>
    <w:rsid w:val="005F4CDE"/>
    <w:rsid w:val="005F50DB"/>
    <w:rsid w:val="005F50FB"/>
    <w:rsid w:val="00601719"/>
    <w:rsid w:val="00602C61"/>
    <w:rsid w:val="00603A66"/>
    <w:rsid w:val="006044E4"/>
    <w:rsid w:val="00605179"/>
    <w:rsid w:val="00606074"/>
    <w:rsid w:val="00606406"/>
    <w:rsid w:val="00606AED"/>
    <w:rsid w:val="00606DAA"/>
    <w:rsid w:val="00607941"/>
    <w:rsid w:val="006118D8"/>
    <w:rsid w:val="00613FBE"/>
    <w:rsid w:val="00615E7E"/>
    <w:rsid w:val="00617131"/>
    <w:rsid w:val="006173D6"/>
    <w:rsid w:val="00620793"/>
    <w:rsid w:val="00621FC2"/>
    <w:rsid w:val="00623C25"/>
    <w:rsid w:val="00623F79"/>
    <w:rsid w:val="006254E5"/>
    <w:rsid w:val="006271AD"/>
    <w:rsid w:val="006275A3"/>
    <w:rsid w:val="00627D7D"/>
    <w:rsid w:val="0063005B"/>
    <w:rsid w:val="00630C25"/>
    <w:rsid w:val="00633562"/>
    <w:rsid w:val="00634142"/>
    <w:rsid w:val="00634A5B"/>
    <w:rsid w:val="00634E24"/>
    <w:rsid w:val="006351CB"/>
    <w:rsid w:val="006365A8"/>
    <w:rsid w:val="00636B9A"/>
    <w:rsid w:val="006377EE"/>
    <w:rsid w:val="0064071B"/>
    <w:rsid w:val="00641036"/>
    <w:rsid w:val="006431F0"/>
    <w:rsid w:val="00643731"/>
    <w:rsid w:val="006443E7"/>
    <w:rsid w:val="00646614"/>
    <w:rsid w:val="00646C05"/>
    <w:rsid w:val="006518A7"/>
    <w:rsid w:val="006525F8"/>
    <w:rsid w:val="00656BB3"/>
    <w:rsid w:val="006575AC"/>
    <w:rsid w:val="0066220F"/>
    <w:rsid w:val="00662400"/>
    <w:rsid w:val="0066259E"/>
    <w:rsid w:val="00662650"/>
    <w:rsid w:val="00662CF1"/>
    <w:rsid w:val="0066329A"/>
    <w:rsid w:val="0066363C"/>
    <w:rsid w:val="00663AE9"/>
    <w:rsid w:val="00664248"/>
    <w:rsid w:val="00664C1D"/>
    <w:rsid w:val="00666935"/>
    <w:rsid w:val="00666DE2"/>
    <w:rsid w:val="00667941"/>
    <w:rsid w:val="006707E2"/>
    <w:rsid w:val="00671387"/>
    <w:rsid w:val="00675185"/>
    <w:rsid w:val="00676D05"/>
    <w:rsid w:val="00677826"/>
    <w:rsid w:val="00677E12"/>
    <w:rsid w:val="006804B5"/>
    <w:rsid w:val="00682832"/>
    <w:rsid w:val="00683C49"/>
    <w:rsid w:val="00684A74"/>
    <w:rsid w:val="00690650"/>
    <w:rsid w:val="00691342"/>
    <w:rsid w:val="00691F83"/>
    <w:rsid w:val="00693DC0"/>
    <w:rsid w:val="00695CEB"/>
    <w:rsid w:val="00695E95"/>
    <w:rsid w:val="00696562"/>
    <w:rsid w:val="006A0499"/>
    <w:rsid w:val="006A0881"/>
    <w:rsid w:val="006A23D0"/>
    <w:rsid w:val="006A3871"/>
    <w:rsid w:val="006A45A6"/>
    <w:rsid w:val="006A46F7"/>
    <w:rsid w:val="006A55A1"/>
    <w:rsid w:val="006A5A38"/>
    <w:rsid w:val="006A69B2"/>
    <w:rsid w:val="006B1746"/>
    <w:rsid w:val="006B1DC1"/>
    <w:rsid w:val="006B1F54"/>
    <w:rsid w:val="006B2F3D"/>
    <w:rsid w:val="006B6A83"/>
    <w:rsid w:val="006C09C5"/>
    <w:rsid w:val="006C281D"/>
    <w:rsid w:val="006C3D54"/>
    <w:rsid w:val="006C5990"/>
    <w:rsid w:val="006C5B03"/>
    <w:rsid w:val="006C6D1B"/>
    <w:rsid w:val="006C6FC1"/>
    <w:rsid w:val="006C7C6E"/>
    <w:rsid w:val="006D0679"/>
    <w:rsid w:val="006D1044"/>
    <w:rsid w:val="006D2069"/>
    <w:rsid w:val="006D2847"/>
    <w:rsid w:val="006D31DD"/>
    <w:rsid w:val="006D3944"/>
    <w:rsid w:val="006D3AEA"/>
    <w:rsid w:val="006E01A1"/>
    <w:rsid w:val="006E020F"/>
    <w:rsid w:val="006E06FE"/>
    <w:rsid w:val="006E2308"/>
    <w:rsid w:val="006E3D34"/>
    <w:rsid w:val="006E3DD4"/>
    <w:rsid w:val="006E4931"/>
    <w:rsid w:val="006E59CE"/>
    <w:rsid w:val="006E7C35"/>
    <w:rsid w:val="006F14E0"/>
    <w:rsid w:val="006F1BD3"/>
    <w:rsid w:val="006F1C57"/>
    <w:rsid w:val="006F245F"/>
    <w:rsid w:val="006F2D29"/>
    <w:rsid w:val="006F491A"/>
    <w:rsid w:val="006F4A9B"/>
    <w:rsid w:val="006F6A89"/>
    <w:rsid w:val="006F6D47"/>
    <w:rsid w:val="006F6FA6"/>
    <w:rsid w:val="006F7724"/>
    <w:rsid w:val="006F7982"/>
    <w:rsid w:val="006F7E99"/>
    <w:rsid w:val="006F7EAF"/>
    <w:rsid w:val="00700615"/>
    <w:rsid w:val="007012C0"/>
    <w:rsid w:val="00701DBA"/>
    <w:rsid w:val="007054DF"/>
    <w:rsid w:val="00705CE3"/>
    <w:rsid w:val="00706176"/>
    <w:rsid w:val="00706A0B"/>
    <w:rsid w:val="00707EA1"/>
    <w:rsid w:val="00710B94"/>
    <w:rsid w:val="00711A28"/>
    <w:rsid w:val="00713340"/>
    <w:rsid w:val="00713882"/>
    <w:rsid w:val="00713D34"/>
    <w:rsid w:val="007143B9"/>
    <w:rsid w:val="007169EC"/>
    <w:rsid w:val="00717379"/>
    <w:rsid w:val="00721A3F"/>
    <w:rsid w:val="00723E84"/>
    <w:rsid w:val="00727378"/>
    <w:rsid w:val="00730CD4"/>
    <w:rsid w:val="00730E0C"/>
    <w:rsid w:val="007316FA"/>
    <w:rsid w:val="00731A75"/>
    <w:rsid w:val="0073462C"/>
    <w:rsid w:val="007346C6"/>
    <w:rsid w:val="00735433"/>
    <w:rsid w:val="0073777D"/>
    <w:rsid w:val="007407E3"/>
    <w:rsid w:val="00740A00"/>
    <w:rsid w:val="00741324"/>
    <w:rsid w:val="00742A14"/>
    <w:rsid w:val="0074472E"/>
    <w:rsid w:val="00745B07"/>
    <w:rsid w:val="00745C40"/>
    <w:rsid w:val="00746B71"/>
    <w:rsid w:val="007500A7"/>
    <w:rsid w:val="007516DC"/>
    <w:rsid w:val="00751FA8"/>
    <w:rsid w:val="0075291F"/>
    <w:rsid w:val="00753860"/>
    <w:rsid w:val="007556E2"/>
    <w:rsid w:val="00755B65"/>
    <w:rsid w:val="007577B2"/>
    <w:rsid w:val="00761673"/>
    <w:rsid w:val="00762C2D"/>
    <w:rsid w:val="00762E48"/>
    <w:rsid w:val="00763612"/>
    <w:rsid w:val="00763928"/>
    <w:rsid w:val="0076479E"/>
    <w:rsid w:val="007701B7"/>
    <w:rsid w:val="007721E1"/>
    <w:rsid w:val="00773881"/>
    <w:rsid w:val="00773E5F"/>
    <w:rsid w:val="00774806"/>
    <w:rsid w:val="00776411"/>
    <w:rsid w:val="00776754"/>
    <w:rsid w:val="007772BF"/>
    <w:rsid w:val="00780448"/>
    <w:rsid w:val="00781987"/>
    <w:rsid w:val="007838C7"/>
    <w:rsid w:val="00783FA2"/>
    <w:rsid w:val="00785E9F"/>
    <w:rsid w:val="007869D2"/>
    <w:rsid w:val="00786B98"/>
    <w:rsid w:val="00786DCE"/>
    <w:rsid w:val="00787530"/>
    <w:rsid w:val="0079066F"/>
    <w:rsid w:val="00791226"/>
    <w:rsid w:val="0079145F"/>
    <w:rsid w:val="00793DB2"/>
    <w:rsid w:val="007950C4"/>
    <w:rsid w:val="00795E74"/>
    <w:rsid w:val="00797A56"/>
    <w:rsid w:val="007A11A1"/>
    <w:rsid w:val="007A2778"/>
    <w:rsid w:val="007A3293"/>
    <w:rsid w:val="007A5E8F"/>
    <w:rsid w:val="007A6B98"/>
    <w:rsid w:val="007B05DB"/>
    <w:rsid w:val="007B0E5B"/>
    <w:rsid w:val="007B1528"/>
    <w:rsid w:val="007B3489"/>
    <w:rsid w:val="007B3C9F"/>
    <w:rsid w:val="007B5035"/>
    <w:rsid w:val="007B60DB"/>
    <w:rsid w:val="007C02A7"/>
    <w:rsid w:val="007C21A3"/>
    <w:rsid w:val="007C382B"/>
    <w:rsid w:val="007C3D20"/>
    <w:rsid w:val="007C60B0"/>
    <w:rsid w:val="007C6B5A"/>
    <w:rsid w:val="007C7702"/>
    <w:rsid w:val="007C7934"/>
    <w:rsid w:val="007D0182"/>
    <w:rsid w:val="007D01BE"/>
    <w:rsid w:val="007D063C"/>
    <w:rsid w:val="007D0F83"/>
    <w:rsid w:val="007D10EA"/>
    <w:rsid w:val="007D1C4A"/>
    <w:rsid w:val="007D23A9"/>
    <w:rsid w:val="007D3628"/>
    <w:rsid w:val="007D41E7"/>
    <w:rsid w:val="007D4297"/>
    <w:rsid w:val="007D5629"/>
    <w:rsid w:val="007D5A05"/>
    <w:rsid w:val="007D6708"/>
    <w:rsid w:val="007D6B0F"/>
    <w:rsid w:val="007D71FE"/>
    <w:rsid w:val="007E06AA"/>
    <w:rsid w:val="007E1F00"/>
    <w:rsid w:val="007E2E61"/>
    <w:rsid w:val="007E36AA"/>
    <w:rsid w:val="007E3E57"/>
    <w:rsid w:val="007E5852"/>
    <w:rsid w:val="007E62D3"/>
    <w:rsid w:val="007E6930"/>
    <w:rsid w:val="007E74CD"/>
    <w:rsid w:val="007F159D"/>
    <w:rsid w:val="007F1D18"/>
    <w:rsid w:val="007F1D9A"/>
    <w:rsid w:val="007F212D"/>
    <w:rsid w:val="007F4D2C"/>
    <w:rsid w:val="007F5444"/>
    <w:rsid w:val="007F6AFE"/>
    <w:rsid w:val="00800E27"/>
    <w:rsid w:val="0080320B"/>
    <w:rsid w:val="00803FE4"/>
    <w:rsid w:val="00804716"/>
    <w:rsid w:val="00804E07"/>
    <w:rsid w:val="008060DD"/>
    <w:rsid w:val="008063D6"/>
    <w:rsid w:val="00807E3D"/>
    <w:rsid w:val="00813510"/>
    <w:rsid w:val="008204B8"/>
    <w:rsid w:val="008210C0"/>
    <w:rsid w:val="0082148C"/>
    <w:rsid w:val="00821AF1"/>
    <w:rsid w:val="0082416C"/>
    <w:rsid w:val="00825437"/>
    <w:rsid w:val="00825ECD"/>
    <w:rsid w:val="00827916"/>
    <w:rsid w:val="00832770"/>
    <w:rsid w:val="00832AB0"/>
    <w:rsid w:val="00833B71"/>
    <w:rsid w:val="00837547"/>
    <w:rsid w:val="008401C8"/>
    <w:rsid w:val="00840FD5"/>
    <w:rsid w:val="00842A21"/>
    <w:rsid w:val="00843140"/>
    <w:rsid w:val="00846299"/>
    <w:rsid w:val="00851E52"/>
    <w:rsid w:val="00852EB4"/>
    <w:rsid w:val="008540A4"/>
    <w:rsid w:val="00854BEF"/>
    <w:rsid w:val="00854D6C"/>
    <w:rsid w:val="00856547"/>
    <w:rsid w:val="00857539"/>
    <w:rsid w:val="00860805"/>
    <w:rsid w:val="00860DF3"/>
    <w:rsid w:val="00861BF8"/>
    <w:rsid w:val="00863103"/>
    <w:rsid w:val="00864580"/>
    <w:rsid w:val="00864D4B"/>
    <w:rsid w:val="008666AE"/>
    <w:rsid w:val="008673D1"/>
    <w:rsid w:val="0087062C"/>
    <w:rsid w:val="008713CF"/>
    <w:rsid w:val="008715CD"/>
    <w:rsid w:val="0087189C"/>
    <w:rsid w:val="0087354E"/>
    <w:rsid w:val="0087399F"/>
    <w:rsid w:val="00874514"/>
    <w:rsid w:val="00875234"/>
    <w:rsid w:val="008752DF"/>
    <w:rsid w:val="00875C71"/>
    <w:rsid w:val="0087788C"/>
    <w:rsid w:val="0088005E"/>
    <w:rsid w:val="00881B34"/>
    <w:rsid w:val="00885129"/>
    <w:rsid w:val="00886524"/>
    <w:rsid w:val="00886C3B"/>
    <w:rsid w:val="00886ECF"/>
    <w:rsid w:val="008879E2"/>
    <w:rsid w:val="00887CD7"/>
    <w:rsid w:val="008903EA"/>
    <w:rsid w:val="00891347"/>
    <w:rsid w:val="008913C2"/>
    <w:rsid w:val="008926C8"/>
    <w:rsid w:val="00892CC0"/>
    <w:rsid w:val="0089328D"/>
    <w:rsid w:val="008935B2"/>
    <w:rsid w:val="008944A8"/>
    <w:rsid w:val="008953E0"/>
    <w:rsid w:val="008966DA"/>
    <w:rsid w:val="008966F3"/>
    <w:rsid w:val="00896937"/>
    <w:rsid w:val="00897C75"/>
    <w:rsid w:val="00897E1B"/>
    <w:rsid w:val="008A0273"/>
    <w:rsid w:val="008A0DD3"/>
    <w:rsid w:val="008A140D"/>
    <w:rsid w:val="008A1AB1"/>
    <w:rsid w:val="008A21BB"/>
    <w:rsid w:val="008A4A4F"/>
    <w:rsid w:val="008A63D6"/>
    <w:rsid w:val="008B420C"/>
    <w:rsid w:val="008B48EC"/>
    <w:rsid w:val="008B65A6"/>
    <w:rsid w:val="008B664D"/>
    <w:rsid w:val="008B66FA"/>
    <w:rsid w:val="008B6B5D"/>
    <w:rsid w:val="008C00DE"/>
    <w:rsid w:val="008C0830"/>
    <w:rsid w:val="008C267F"/>
    <w:rsid w:val="008C28EA"/>
    <w:rsid w:val="008C2F40"/>
    <w:rsid w:val="008C5BDF"/>
    <w:rsid w:val="008C62DD"/>
    <w:rsid w:val="008D34B9"/>
    <w:rsid w:val="008D437D"/>
    <w:rsid w:val="008D4F41"/>
    <w:rsid w:val="008D4F56"/>
    <w:rsid w:val="008D506C"/>
    <w:rsid w:val="008E0F82"/>
    <w:rsid w:val="008E2924"/>
    <w:rsid w:val="008E4FBD"/>
    <w:rsid w:val="008E637D"/>
    <w:rsid w:val="008E7715"/>
    <w:rsid w:val="008E7F20"/>
    <w:rsid w:val="008F12B1"/>
    <w:rsid w:val="008F2E9F"/>
    <w:rsid w:val="008F3432"/>
    <w:rsid w:val="008F465F"/>
    <w:rsid w:val="008F480A"/>
    <w:rsid w:val="008F5EC6"/>
    <w:rsid w:val="008F6691"/>
    <w:rsid w:val="008F6DDE"/>
    <w:rsid w:val="00900504"/>
    <w:rsid w:val="009024C0"/>
    <w:rsid w:val="00902770"/>
    <w:rsid w:val="009054A0"/>
    <w:rsid w:val="00907349"/>
    <w:rsid w:val="0091255E"/>
    <w:rsid w:val="00912C78"/>
    <w:rsid w:val="009148DC"/>
    <w:rsid w:val="00916D78"/>
    <w:rsid w:val="0092079B"/>
    <w:rsid w:val="00921CCB"/>
    <w:rsid w:val="009227F7"/>
    <w:rsid w:val="00926048"/>
    <w:rsid w:val="00926497"/>
    <w:rsid w:val="00930B7A"/>
    <w:rsid w:val="009321BC"/>
    <w:rsid w:val="00933C31"/>
    <w:rsid w:val="00934267"/>
    <w:rsid w:val="00934D30"/>
    <w:rsid w:val="00936120"/>
    <w:rsid w:val="009364C2"/>
    <w:rsid w:val="00936ABC"/>
    <w:rsid w:val="009379EC"/>
    <w:rsid w:val="00937C26"/>
    <w:rsid w:val="00940AC0"/>
    <w:rsid w:val="00940C47"/>
    <w:rsid w:val="009425BF"/>
    <w:rsid w:val="00942718"/>
    <w:rsid w:val="009430B2"/>
    <w:rsid w:val="00943437"/>
    <w:rsid w:val="0094412C"/>
    <w:rsid w:val="00946C15"/>
    <w:rsid w:val="009475B8"/>
    <w:rsid w:val="00947717"/>
    <w:rsid w:val="00950A21"/>
    <w:rsid w:val="009516A7"/>
    <w:rsid w:val="009533C2"/>
    <w:rsid w:val="00953FB7"/>
    <w:rsid w:val="00954963"/>
    <w:rsid w:val="0095559B"/>
    <w:rsid w:val="009610E3"/>
    <w:rsid w:val="00961187"/>
    <w:rsid w:val="00961F18"/>
    <w:rsid w:val="00962801"/>
    <w:rsid w:val="009634BC"/>
    <w:rsid w:val="0096383E"/>
    <w:rsid w:val="009643BE"/>
    <w:rsid w:val="0096661E"/>
    <w:rsid w:val="00966E69"/>
    <w:rsid w:val="009678E6"/>
    <w:rsid w:val="00970B1F"/>
    <w:rsid w:val="00971188"/>
    <w:rsid w:val="00972ECB"/>
    <w:rsid w:val="009738B7"/>
    <w:rsid w:val="00975D26"/>
    <w:rsid w:val="00977214"/>
    <w:rsid w:val="0098097C"/>
    <w:rsid w:val="00980DA3"/>
    <w:rsid w:val="00981287"/>
    <w:rsid w:val="00982420"/>
    <w:rsid w:val="00984EEC"/>
    <w:rsid w:val="00986296"/>
    <w:rsid w:val="00986DB6"/>
    <w:rsid w:val="009878EF"/>
    <w:rsid w:val="0099081E"/>
    <w:rsid w:val="0099383F"/>
    <w:rsid w:val="0099391A"/>
    <w:rsid w:val="009957E1"/>
    <w:rsid w:val="00995B86"/>
    <w:rsid w:val="009965D3"/>
    <w:rsid w:val="00996AE1"/>
    <w:rsid w:val="0099767A"/>
    <w:rsid w:val="009A048B"/>
    <w:rsid w:val="009A2B4B"/>
    <w:rsid w:val="009A2E34"/>
    <w:rsid w:val="009A4321"/>
    <w:rsid w:val="009A5841"/>
    <w:rsid w:val="009A755A"/>
    <w:rsid w:val="009B0735"/>
    <w:rsid w:val="009B2FE8"/>
    <w:rsid w:val="009B48FB"/>
    <w:rsid w:val="009B5153"/>
    <w:rsid w:val="009B6577"/>
    <w:rsid w:val="009B6808"/>
    <w:rsid w:val="009B6C9C"/>
    <w:rsid w:val="009B73EE"/>
    <w:rsid w:val="009C18E6"/>
    <w:rsid w:val="009C3223"/>
    <w:rsid w:val="009C4248"/>
    <w:rsid w:val="009C49AF"/>
    <w:rsid w:val="009C4A47"/>
    <w:rsid w:val="009C4E56"/>
    <w:rsid w:val="009C785E"/>
    <w:rsid w:val="009D021A"/>
    <w:rsid w:val="009D0D02"/>
    <w:rsid w:val="009D12CA"/>
    <w:rsid w:val="009D2EB1"/>
    <w:rsid w:val="009D35CB"/>
    <w:rsid w:val="009D4995"/>
    <w:rsid w:val="009D4B10"/>
    <w:rsid w:val="009D6851"/>
    <w:rsid w:val="009D73B7"/>
    <w:rsid w:val="009E0572"/>
    <w:rsid w:val="009E0A4F"/>
    <w:rsid w:val="009E2DF6"/>
    <w:rsid w:val="009E3CFD"/>
    <w:rsid w:val="009E42D1"/>
    <w:rsid w:val="009E4CF0"/>
    <w:rsid w:val="009E4E89"/>
    <w:rsid w:val="009E60C8"/>
    <w:rsid w:val="009E657E"/>
    <w:rsid w:val="009E669C"/>
    <w:rsid w:val="009F0092"/>
    <w:rsid w:val="009F1246"/>
    <w:rsid w:val="009F1434"/>
    <w:rsid w:val="009F28FC"/>
    <w:rsid w:val="009F3991"/>
    <w:rsid w:val="009F4B82"/>
    <w:rsid w:val="009F5908"/>
    <w:rsid w:val="009F6C3D"/>
    <w:rsid w:val="009F6F77"/>
    <w:rsid w:val="009F7A26"/>
    <w:rsid w:val="00A01C13"/>
    <w:rsid w:val="00A06587"/>
    <w:rsid w:val="00A068C4"/>
    <w:rsid w:val="00A07E92"/>
    <w:rsid w:val="00A11986"/>
    <w:rsid w:val="00A11D2A"/>
    <w:rsid w:val="00A11DF7"/>
    <w:rsid w:val="00A12892"/>
    <w:rsid w:val="00A14B61"/>
    <w:rsid w:val="00A1505C"/>
    <w:rsid w:val="00A15E43"/>
    <w:rsid w:val="00A16A6B"/>
    <w:rsid w:val="00A175B2"/>
    <w:rsid w:val="00A20B34"/>
    <w:rsid w:val="00A21E04"/>
    <w:rsid w:val="00A23D51"/>
    <w:rsid w:val="00A23DCC"/>
    <w:rsid w:val="00A24771"/>
    <w:rsid w:val="00A24ADB"/>
    <w:rsid w:val="00A30D9C"/>
    <w:rsid w:val="00A336C9"/>
    <w:rsid w:val="00A33787"/>
    <w:rsid w:val="00A351BC"/>
    <w:rsid w:val="00A3627F"/>
    <w:rsid w:val="00A36F0A"/>
    <w:rsid w:val="00A37D92"/>
    <w:rsid w:val="00A419C4"/>
    <w:rsid w:val="00A421AB"/>
    <w:rsid w:val="00A43410"/>
    <w:rsid w:val="00A4350F"/>
    <w:rsid w:val="00A4571A"/>
    <w:rsid w:val="00A47908"/>
    <w:rsid w:val="00A50118"/>
    <w:rsid w:val="00A5013F"/>
    <w:rsid w:val="00A50CBA"/>
    <w:rsid w:val="00A51652"/>
    <w:rsid w:val="00A51BA2"/>
    <w:rsid w:val="00A52970"/>
    <w:rsid w:val="00A5476D"/>
    <w:rsid w:val="00A55688"/>
    <w:rsid w:val="00A55F57"/>
    <w:rsid w:val="00A5645A"/>
    <w:rsid w:val="00A5766E"/>
    <w:rsid w:val="00A576C0"/>
    <w:rsid w:val="00A57B9B"/>
    <w:rsid w:val="00A60771"/>
    <w:rsid w:val="00A60B70"/>
    <w:rsid w:val="00A62110"/>
    <w:rsid w:val="00A63B61"/>
    <w:rsid w:val="00A63B95"/>
    <w:rsid w:val="00A65609"/>
    <w:rsid w:val="00A66E54"/>
    <w:rsid w:val="00A66E67"/>
    <w:rsid w:val="00A671C9"/>
    <w:rsid w:val="00A6772F"/>
    <w:rsid w:val="00A703CC"/>
    <w:rsid w:val="00A727DD"/>
    <w:rsid w:val="00A73DEA"/>
    <w:rsid w:val="00A746D5"/>
    <w:rsid w:val="00A74777"/>
    <w:rsid w:val="00A75253"/>
    <w:rsid w:val="00A75709"/>
    <w:rsid w:val="00A76296"/>
    <w:rsid w:val="00A8213F"/>
    <w:rsid w:val="00A8258C"/>
    <w:rsid w:val="00A832F5"/>
    <w:rsid w:val="00A86020"/>
    <w:rsid w:val="00A8631F"/>
    <w:rsid w:val="00A86C0C"/>
    <w:rsid w:val="00A91601"/>
    <w:rsid w:val="00A93D92"/>
    <w:rsid w:val="00A95DC8"/>
    <w:rsid w:val="00A96B7F"/>
    <w:rsid w:val="00AA0EBC"/>
    <w:rsid w:val="00AA12CC"/>
    <w:rsid w:val="00AB1036"/>
    <w:rsid w:val="00AB110A"/>
    <w:rsid w:val="00AB4323"/>
    <w:rsid w:val="00AB682D"/>
    <w:rsid w:val="00AC1083"/>
    <w:rsid w:val="00AC272B"/>
    <w:rsid w:val="00AC282B"/>
    <w:rsid w:val="00AC36BF"/>
    <w:rsid w:val="00AC6020"/>
    <w:rsid w:val="00AC7A8C"/>
    <w:rsid w:val="00AC7BC0"/>
    <w:rsid w:val="00AD053E"/>
    <w:rsid w:val="00AD39B3"/>
    <w:rsid w:val="00AD4229"/>
    <w:rsid w:val="00AD4D40"/>
    <w:rsid w:val="00AE00AF"/>
    <w:rsid w:val="00AE00E7"/>
    <w:rsid w:val="00AE0576"/>
    <w:rsid w:val="00AE2AC3"/>
    <w:rsid w:val="00AE333C"/>
    <w:rsid w:val="00AE480E"/>
    <w:rsid w:val="00AF136A"/>
    <w:rsid w:val="00AF16DE"/>
    <w:rsid w:val="00AF2A98"/>
    <w:rsid w:val="00AF4414"/>
    <w:rsid w:val="00B00901"/>
    <w:rsid w:val="00B01AEB"/>
    <w:rsid w:val="00B029FF"/>
    <w:rsid w:val="00B02C08"/>
    <w:rsid w:val="00B033FD"/>
    <w:rsid w:val="00B03C8A"/>
    <w:rsid w:val="00B03DF5"/>
    <w:rsid w:val="00B04588"/>
    <w:rsid w:val="00B049B6"/>
    <w:rsid w:val="00B06679"/>
    <w:rsid w:val="00B06F1C"/>
    <w:rsid w:val="00B1087C"/>
    <w:rsid w:val="00B10F53"/>
    <w:rsid w:val="00B114AD"/>
    <w:rsid w:val="00B1171C"/>
    <w:rsid w:val="00B13221"/>
    <w:rsid w:val="00B1334A"/>
    <w:rsid w:val="00B1430D"/>
    <w:rsid w:val="00B14B42"/>
    <w:rsid w:val="00B16124"/>
    <w:rsid w:val="00B16A3B"/>
    <w:rsid w:val="00B16D13"/>
    <w:rsid w:val="00B170CD"/>
    <w:rsid w:val="00B17814"/>
    <w:rsid w:val="00B17873"/>
    <w:rsid w:val="00B17EC4"/>
    <w:rsid w:val="00B2226A"/>
    <w:rsid w:val="00B2450A"/>
    <w:rsid w:val="00B30D8F"/>
    <w:rsid w:val="00B313B3"/>
    <w:rsid w:val="00B31583"/>
    <w:rsid w:val="00B33730"/>
    <w:rsid w:val="00B33A49"/>
    <w:rsid w:val="00B33B30"/>
    <w:rsid w:val="00B34E1A"/>
    <w:rsid w:val="00B35546"/>
    <w:rsid w:val="00B35566"/>
    <w:rsid w:val="00B35755"/>
    <w:rsid w:val="00B35D8B"/>
    <w:rsid w:val="00B37B3F"/>
    <w:rsid w:val="00B42857"/>
    <w:rsid w:val="00B42A3C"/>
    <w:rsid w:val="00B43C56"/>
    <w:rsid w:val="00B4426A"/>
    <w:rsid w:val="00B44F9C"/>
    <w:rsid w:val="00B45218"/>
    <w:rsid w:val="00B45B26"/>
    <w:rsid w:val="00B4669B"/>
    <w:rsid w:val="00B466AE"/>
    <w:rsid w:val="00B470FB"/>
    <w:rsid w:val="00B4771C"/>
    <w:rsid w:val="00B47EAF"/>
    <w:rsid w:val="00B50EAB"/>
    <w:rsid w:val="00B527E7"/>
    <w:rsid w:val="00B52FE4"/>
    <w:rsid w:val="00B55A1A"/>
    <w:rsid w:val="00B55FE3"/>
    <w:rsid w:val="00B62294"/>
    <w:rsid w:val="00B6229D"/>
    <w:rsid w:val="00B6250E"/>
    <w:rsid w:val="00B650E2"/>
    <w:rsid w:val="00B650F3"/>
    <w:rsid w:val="00B65F5B"/>
    <w:rsid w:val="00B66641"/>
    <w:rsid w:val="00B679E7"/>
    <w:rsid w:val="00B71223"/>
    <w:rsid w:val="00B7357D"/>
    <w:rsid w:val="00B73C3A"/>
    <w:rsid w:val="00B748CC"/>
    <w:rsid w:val="00B74ACF"/>
    <w:rsid w:val="00B7537E"/>
    <w:rsid w:val="00B75810"/>
    <w:rsid w:val="00B805D8"/>
    <w:rsid w:val="00B80B42"/>
    <w:rsid w:val="00B82CE5"/>
    <w:rsid w:val="00B877CD"/>
    <w:rsid w:val="00B93A91"/>
    <w:rsid w:val="00B94C55"/>
    <w:rsid w:val="00B94F28"/>
    <w:rsid w:val="00B95138"/>
    <w:rsid w:val="00B96937"/>
    <w:rsid w:val="00B97BD8"/>
    <w:rsid w:val="00BA2180"/>
    <w:rsid w:val="00BA29D1"/>
    <w:rsid w:val="00BA51D1"/>
    <w:rsid w:val="00BA62D2"/>
    <w:rsid w:val="00BA7041"/>
    <w:rsid w:val="00BA7A4C"/>
    <w:rsid w:val="00BA7D28"/>
    <w:rsid w:val="00BB0872"/>
    <w:rsid w:val="00BB0C46"/>
    <w:rsid w:val="00BB3A89"/>
    <w:rsid w:val="00BB443B"/>
    <w:rsid w:val="00BB567E"/>
    <w:rsid w:val="00BB620B"/>
    <w:rsid w:val="00BC339E"/>
    <w:rsid w:val="00BC3C70"/>
    <w:rsid w:val="00BC4912"/>
    <w:rsid w:val="00BC5008"/>
    <w:rsid w:val="00BC6ADF"/>
    <w:rsid w:val="00BC6FAB"/>
    <w:rsid w:val="00BD22B4"/>
    <w:rsid w:val="00BD2ACE"/>
    <w:rsid w:val="00BD2AF2"/>
    <w:rsid w:val="00BD2F6C"/>
    <w:rsid w:val="00BD452F"/>
    <w:rsid w:val="00BD5E9A"/>
    <w:rsid w:val="00BD63C1"/>
    <w:rsid w:val="00BD6A7C"/>
    <w:rsid w:val="00BD7B40"/>
    <w:rsid w:val="00BD7D87"/>
    <w:rsid w:val="00BE25FB"/>
    <w:rsid w:val="00BE497F"/>
    <w:rsid w:val="00BE6FC1"/>
    <w:rsid w:val="00BE700E"/>
    <w:rsid w:val="00BF015C"/>
    <w:rsid w:val="00BF033F"/>
    <w:rsid w:val="00BF1975"/>
    <w:rsid w:val="00BF26C8"/>
    <w:rsid w:val="00BF3985"/>
    <w:rsid w:val="00BF4D75"/>
    <w:rsid w:val="00BF56F8"/>
    <w:rsid w:val="00BF6088"/>
    <w:rsid w:val="00BF6867"/>
    <w:rsid w:val="00BF7832"/>
    <w:rsid w:val="00C007CC"/>
    <w:rsid w:val="00C03B7B"/>
    <w:rsid w:val="00C048E9"/>
    <w:rsid w:val="00C05B53"/>
    <w:rsid w:val="00C06354"/>
    <w:rsid w:val="00C121AC"/>
    <w:rsid w:val="00C126F7"/>
    <w:rsid w:val="00C17EC6"/>
    <w:rsid w:val="00C20CEB"/>
    <w:rsid w:val="00C240FF"/>
    <w:rsid w:val="00C24A0B"/>
    <w:rsid w:val="00C24B13"/>
    <w:rsid w:val="00C279E1"/>
    <w:rsid w:val="00C303E4"/>
    <w:rsid w:val="00C3075C"/>
    <w:rsid w:val="00C32584"/>
    <w:rsid w:val="00C33A23"/>
    <w:rsid w:val="00C3539B"/>
    <w:rsid w:val="00C364B1"/>
    <w:rsid w:val="00C366DD"/>
    <w:rsid w:val="00C36B89"/>
    <w:rsid w:val="00C409FA"/>
    <w:rsid w:val="00C41461"/>
    <w:rsid w:val="00C41724"/>
    <w:rsid w:val="00C41AF9"/>
    <w:rsid w:val="00C42192"/>
    <w:rsid w:val="00C4268D"/>
    <w:rsid w:val="00C43097"/>
    <w:rsid w:val="00C43C1F"/>
    <w:rsid w:val="00C446AE"/>
    <w:rsid w:val="00C46E3D"/>
    <w:rsid w:val="00C47B4E"/>
    <w:rsid w:val="00C55CD2"/>
    <w:rsid w:val="00C5628D"/>
    <w:rsid w:val="00C56B1D"/>
    <w:rsid w:val="00C56DD0"/>
    <w:rsid w:val="00C61E56"/>
    <w:rsid w:val="00C62405"/>
    <w:rsid w:val="00C6450B"/>
    <w:rsid w:val="00C64549"/>
    <w:rsid w:val="00C660AB"/>
    <w:rsid w:val="00C666F1"/>
    <w:rsid w:val="00C66CB4"/>
    <w:rsid w:val="00C670A8"/>
    <w:rsid w:val="00C67944"/>
    <w:rsid w:val="00C67D1C"/>
    <w:rsid w:val="00C7066A"/>
    <w:rsid w:val="00C70899"/>
    <w:rsid w:val="00C7199D"/>
    <w:rsid w:val="00C72029"/>
    <w:rsid w:val="00C73377"/>
    <w:rsid w:val="00C736FE"/>
    <w:rsid w:val="00C73BD6"/>
    <w:rsid w:val="00C908BC"/>
    <w:rsid w:val="00C90C3E"/>
    <w:rsid w:val="00C90DD1"/>
    <w:rsid w:val="00C91CEF"/>
    <w:rsid w:val="00C91E25"/>
    <w:rsid w:val="00C930FC"/>
    <w:rsid w:val="00C931E5"/>
    <w:rsid w:val="00C9365B"/>
    <w:rsid w:val="00C94336"/>
    <w:rsid w:val="00C957F5"/>
    <w:rsid w:val="00C96EEF"/>
    <w:rsid w:val="00CA0FCC"/>
    <w:rsid w:val="00CA178A"/>
    <w:rsid w:val="00CA1D6E"/>
    <w:rsid w:val="00CA1DE3"/>
    <w:rsid w:val="00CA1F18"/>
    <w:rsid w:val="00CA2EA3"/>
    <w:rsid w:val="00CA7E43"/>
    <w:rsid w:val="00CB04BE"/>
    <w:rsid w:val="00CB12B8"/>
    <w:rsid w:val="00CB3013"/>
    <w:rsid w:val="00CB3A0B"/>
    <w:rsid w:val="00CB4DA6"/>
    <w:rsid w:val="00CB6D7E"/>
    <w:rsid w:val="00CB6F73"/>
    <w:rsid w:val="00CB73A8"/>
    <w:rsid w:val="00CC09F5"/>
    <w:rsid w:val="00CC0B43"/>
    <w:rsid w:val="00CC1028"/>
    <w:rsid w:val="00CC1C7C"/>
    <w:rsid w:val="00CC1E39"/>
    <w:rsid w:val="00CC420D"/>
    <w:rsid w:val="00CC4F30"/>
    <w:rsid w:val="00CC5690"/>
    <w:rsid w:val="00CC5FD0"/>
    <w:rsid w:val="00CC66A0"/>
    <w:rsid w:val="00CC66BD"/>
    <w:rsid w:val="00CD0435"/>
    <w:rsid w:val="00CD0AF9"/>
    <w:rsid w:val="00CD1308"/>
    <w:rsid w:val="00CD15A3"/>
    <w:rsid w:val="00CD20BF"/>
    <w:rsid w:val="00CD4207"/>
    <w:rsid w:val="00CD607A"/>
    <w:rsid w:val="00CD6095"/>
    <w:rsid w:val="00CD7B48"/>
    <w:rsid w:val="00CD7F5C"/>
    <w:rsid w:val="00CE1B93"/>
    <w:rsid w:val="00CE34FC"/>
    <w:rsid w:val="00CE38EE"/>
    <w:rsid w:val="00CE4677"/>
    <w:rsid w:val="00CE47D6"/>
    <w:rsid w:val="00CE4F69"/>
    <w:rsid w:val="00CE77CA"/>
    <w:rsid w:val="00CE79BA"/>
    <w:rsid w:val="00CF04D1"/>
    <w:rsid w:val="00CF1D99"/>
    <w:rsid w:val="00CF23F5"/>
    <w:rsid w:val="00CF2745"/>
    <w:rsid w:val="00CF2E9D"/>
    <w:rsid w:val="00CF31B2"/>
    <w:rsid w:val="00CF5656"/>
    <w:rsid w:val="00CF5657"/>
    <w:rsid w:val="00CF68ED"/>
    <w:rsid w:val="00CF6A05"/>
    <w:rsid w:val="00D00A10"/>
    <w:rsid w:val="00D00CAE"/>
    <w:rsid w:val="00D02072"/>
    <w:rsid w:val="00D02838"/>
    <w:rsid w:val="00D057AD"/>
    <w:rsid w:val="00D05CC5"/>
    <w:rsid w:val="00D06E69"/>
    <w:rsid w:val="00D11025"/>
    <w:rsid w:val="00D11EB2"/>
    <w:rsid w:val="00D12D2A"/>
    <w:rsid w:val="00D12F95"/>
    <w:rsid w:val="00D1305C"/>
    <w:rsid w:val="00D135D9"/>
    <w:rsid w:val="00D13DEF"/>
    <w:rsid w:val="00D14051"/>
    <w:rsid w:val="00D16618"/>
    <w:rsid w:val="00D16A8A"/>
    <w:rsid w:val="00D16E0E"/>
    <w:rsid w:val="00D16E8E"/>
    <w:rsid w:val="00D2007D"/>
    <w:rsid w:val="00D20408"/>
    <w:rsid w:val="00D20FFA"/>
    <w:rsid w:val="00D21A2E"/>
    <w:rsid w:val="00D220DE"/>
    <w:rsid w:val="00D261F7"/>
    <w:rsid w:val="00D274E6"/>
    <w:rsid w:val="00D27E7C"/>
    <w:rsid w:val="00D3171A"/>
    <w:rsid w:val="00D3196E"/>
    <w:rsid w:val="00D31DFF"/>
    <w:rsid w:val="00D359E0"/>
    <w:rsid w:val="00D35D6B"/>
    <w:rsid w:val="00D36A52"/>
    <w:rsid w:val="00D37627"/>
    <w:rsid w:val="00D400B3"/>
    <w:rsid w:val="00D403EE"/>
    <w:rsid w:val="00D40CA2"/>
    <w:rsid w:val="00D4204A"/>
    <w:rsid w:val="00D42789"/>
    <w:rsid w:val="00D44ACA"/>
    <w:rsid w:val="00D465E1"/>
    <w:rsid w:val="00D50A29"/>
    <w:rsid w:val="00D50FED"/>
    <w:rsid w:val="00D51DD4"/>
    <w:rsid w:val="00D53267"/>
    <w:rsid w:val="00D53728"/>
    <w:rsid w:val="00D5431E"/>
    <w:rsid w:val="00D566FA"/>
    <w:rsid w:val="00D569B2"/>
    <w:rsid w:val="00D57DD5"/>
    <w:rsid w:val="00D60105"/>
    <w:rsid w:val="00D610AD"/>
    <w:rsid w:val="00D621B2"/>
    <w:rsid w:val="00D65332"/>
    <w:rsid w:val="00D65F77"/>
    <w:rsid w:val="00D70028"/>
    <w:rsid w:val="00D719AD"/>
    <w:rsid w:val="00D74207"/>
    <w:rsid w:val="00D74650"/>
    <w:rsid w:val="00D74A1B"/>
    <w:rsid w:val="00D756BF"/>
    <w:rsid w:val="00D77DFD"/>
    <w:rsid w:val="00D80CD8"/>
    <w:rsid w:val="00D80D28"/>
    <w:rsid w:val="00D812D3"/>
    <w:rsid w:val="00D814C5"/>
    <w:rsid w:val="00D81726"/>
    <w:rsid w:val="00D82412"/>
    <w:rsid w:val="00D829BB"/>
    <w:rsid w:val="00D85532"/>
    <w:rsid w:val="00D865CD"/>
    <w:rsid w:val="00D86A1A"/>
    <w:rsid w:val="00D877AF"/>
    <w:rsid w:val="00D87913"/>
    <w:rsid w:val="00D90B1B"/>
    <w:rsid w:val="00D91FEF"/>
    <w:rsid w:val="00D9274A"/>
    <w:rsid w:val="00D94289"/>
    <w:rsid w:val="00DA003D"/>
    <w:rsid w:val="00DA0BF9"/>
    <w:rsid w:val="00DA3D17"/>
    <w:rsid w:val="00DA6493"/>
    <w:rsid w:val="00DB0057"/>
    <w:rsid w:val="00DB118C"/>
    <w:rsid w:val="00DB1E5D"/>
    <w:rsid w:val="00DB561F"/>
    <w:rsid w:val="00DB5A09"/>
    <w:rsid w:val="00DB6215"/>
    <w:rsid w:val="00DB6677"/>
    <w:rsid w:val="00DB717C"/>
    <w:rsid w:val="00DB7778"/>
    <w:rsid w:val="00DB79F7"/>
    <w:rsid w:val="00DC0587"/>
    <w:rsid w:val="00DC0D97"/>
    <w:rsid w:val="00DC34E1"/>
    <w:rsid w:val="00DC4547"/>
    <w:rsid w:val="00DC517F"/>
    <w:rsid w:val="00DC5DB2"/>
    <w:rsid w:val="00DD0835"/>
    <w:rsid w:val="00DD2529"/>
    <w:rsid w:val="00DD33B2"/>
    <w:rsid w:val="00DD51FA"/>
    <w:rsid w:val="00DD6EEC"/>
    <w:rsid w:val="00DE013E"/>
    <w:rsid w:val="00DE2408"/>
    <w:rsid w:val="00DE3084"/>
    <w:rsid w:val="00DE3AAA"/>
    <w:rsid w:val="00DE5178"/>
    <w:rsid w:val="00DE6F27"/>
    <w:rsid w:val="00DE732F"/>
    <w:rsid w:val="00DF0259"/>
    <w:rsid w:val="00DF02C9"/>
    <w:rsid w:val="00DF082F"/>
    <w:rsid w:val="00DF1C1D"/>
    <w:rsid w:val="00DF2AD8"/>
    <w:rsid w:val="00DF2E92"/>
    <w:rsid w:val="00DF69D7"/>
    <w:rsid w:val="00DF6EB1"/>
    <w:rsid w:val="00DF7283"/>
    <w:rsid w:val="00E0024C"/>
    <w:rsid w:val="00E00431"/>
    <w:rsid w:val="00E01324"/>
    <w:rsid w:val="00E02D05"/>
    <w:rsid w:val="00E038C0"/>
    <w:rsid w:val="00E04E0C"/>
    <w:rsid w:val="00E0661D"/>
    <w:rsid w:val="00E06CB7"/>
    <w:rsid w:val="00E1153C"/>
    <w:rsid w:val="00E119A2"/>
    <w:rsid w:val="00E12606"/>
    <w:rsid w:val="00E1315E"/>
    <w:rsid w:val="00E1373F"/>
    <w:rsid w:val="00E13FFC"/>
    <w:rsid w:val="00E15FBE"/>
    <w:rsid w:val="00E16080"/>
    <w:rsid w:val="00E165E1"/>
    <w:rsid w:val="00E169EC"/>
    <w:rsid w:val="00E16E17"/>
    <w:rsid w:val="00E177AA"/>
    <w:rsid w:val="00E17B11"/>
    <w:rsid w:val="00E23341"/>
    <w:rsid w:val="00E238FA"/>
    <w:rsid w:val="00E24B4D"/>
    <w:rsid w:val="00E24F82"/>
    <w:rsid w:val="00E26949"/>
    <w:rsid w:val="00E27E5D"/>
    <w:rsid w:val="00E30AC2"/>
    <w:rsid w:val="00E317AF"/>
    <w:rsid w:val="00E321BA"/>
    <w:rsid w:val="00E325FE"/>
    <w:rsid w:val="00E32FCA"/>
    <w:rsid w:val="00E364F8"/>
    <w:rsid w:val="00E36961"/>
    <w:rsid w:val="00E36FBE"/>
    <w:rsid w:val="00E37F9F"/>
    <w:rsid w:val="00E40B00"/>
    <w:rsid w:val="00E42B03"/>
    <w:rsid w:val="00E42B17"/>
    <w:rsid w:val="00E432B7"/>
    <w:rsid w:val="00E43CE0"/>
    <w:rsid w:val="00E44DDB"/>
    <w:rsid w:val="00E44F93"/>
    <w:rsid w:val="00E519A6"/>
    <w:rsid w:val="00E51BCE"/>
    <w:rsid w:val="00E53DA7"/>
    <w:rsid w:val="00E540BC"/>
    <w:rsid w:val="00E5464B"/>
    <w:rsid w:val="00E54A51"/>
    <w:rsid w:val="00E56E48"/>
    <w:rsid w:val="00E5712A"/>
    <w:rsid w:val="00E576DC"/>
    <w:rsid w:val="00E61274"/>
    <w:rsid w:val="00E63107"/>
    <w:rsid w:val="00E6382A"/>
    <w:rsid w:val="00E65126"/>
    <w:rsid w:val="00E653E3"/>
    <w:rsid w:val="00E661E4"/>
    <w:rsid w:val="00E66256"/>
    <w:rsid w:val="00E6651B"/>
    <w:rsid w:val="00E700DD"/>
    <w:rsid w:val="00E70817"/>
    <w:rsid w:val="00E70E81"/>
    <w:rsid w:val="00E72093"/>
    <w:rsid w:val="00E7288B"/>
    <w:rsid w:val="00E74176"/>
    <w:rsid w:val="00E74812"/>
    <w:rsid w:val="00E76A8E"/>
    <w:rsid w:val="00E773E0"/>
    <w:rsid w:val="00E807A3"/>
    <w:rsid w:val="00E81C9A"/>
    <w:rsid w:val="00E823A6"/>
    <w:rsid w:val="00E82ADB"/>
    <w:rsid w:val="00E82E46"/>
    <w:rsid w:val="00E85D30"/>
    <w:rsid w:val="00E86AB0"/>
    <w:rsid w:val="00E91078"/>
    <w:rsid w:val="00E92444"/>
    <w:rsid w:val="00E94620"/>
    <w:rsid w:val="00E94EF5"/>
    <w:rsid w:val="00E95698"/>
    <w:rsid w:val="00E95CBD"/>
    <w:rsid w:val="00E96316"/>
    <w:rsid w:val="00E96406"/>
    <w:rsid w:val="00E96C97"/>
    <w:rsid w:val="00E9716A"/>
    <w:rsid w:val="00EA20D7"/>
    <w:rsid w:val="00EA2E4C"/>
    <w:rsid w:val="00EA3E80"/>
    <w:rsid w:val="00EA405F"/>
    <w:rsid w:val="00EB072C"/>
    <w:rsid w:val="00EB1269"/>
    <w:rsid w:val="00EB1F94"/>
    <w:rsid w:val="00EB35F3"/>
    <w:rsid w:val="00EB3EC7"/>
    <w:rsid w:val="00EB4FBB"/>
    <w:rsid w:val="00EB58ED"/>
    <w:rsid w:val="00EB5DE4"/>
    <w:rsid w:val="00EC0664"/>
    <w:rsid w:val="00EC2600"/>
    <w:rsid w:val="00EC2EC6"/>
    <w:rsid w:val="00EC2FD1"/>
    <w:rsid w:val="00EC3A89"/>
    <w:rsid w:val="00EC6ECF"/>
    <w:rsid w:val="00EC72F0"/>
    <w:rsid w:val="00EC786F"/>
    <w:rsid w:val="00EC7D46"/>
    <w:rsid w:val="00ED1B3E"/>
    <w:rsid w:val="00ED1F0B"/>
    <w:rsid w:val="00ED34E6"/>
    <w:rsid w:val="00ED3CA8"/>
    <w:rsid w:val="00ED4143"/>
    <w:rsid w:val="00ED43C3"/>
    <w:rsid w:val="00EE139C"/>
    <w:rsid w:val="00EE16F7"/>
    <w:rsid w:val="00EE2F4F"/>
    <w:rsid w:val="00EE3DC5"/>
    <w:rsid w:val="00EE47A6"/>
    <w:rsid w:val="00EE499A"/>
    <w:rsid w:val="00EE51D3"/>
    <w:rsid w:val="00EE541C"/>
    <w:rsid w:val="00EE7A74"/>
    <w:rsid w:val="00EF07FC"/>
    <w:rsid w:val="00EF081F"/>
    <w:rsid w:val="00EF1553"/>
    <w:rsid w:val="00EF382B"/>
    <w:rsid w:val="00EF4877"/>
    <w:rsid w:val="00EF5614"/>
    <w:rsid w:val="00EF5B1A"/>
    <w:rsid w:val="00F01E9C"/>
    <w:rsid w:val="00F02D2F"/>
    <w:rsid w:val="00F05D48"/>
    <w:rsid w:val="00F10FBA"/>
    <w:rsid w:val="00F1141E"/>
    <w:rsid w:val="00F12A38"/>
    <w:rsid w:val="00F15235"/>
    <w:rsid w:val="00F17364"/>
    <w:rsid w:val="00F17D16"/>
    <w:rsid w:val="00F21533"/>
    <w:rsid w:val="00F23665"/>
    <w:rsid w:val="00F23F82"/>
    <w:rsid w:val="00F244A1"/>
    <w:rsid w:val="00F244EF"/>
    <w:rsid w:val="00F26C44"/>
    <w:rsid w:val="00F33342"/>
    <w:rsid w:val="00F339E4"/>
    <w:rsid w:val="00F3498A"/>
    <w:rsid w:val="00F361FB"/>
    <w:rsid w:val="00F37164"/>
    <w:rsid w:val="00F37DC1"/>
    <w:rsid w:val="00F4071E"/>
    <w:rsid w:val="00F41023"/>
    <w:rsid w:val="00F414F6"/>
    <w:rsid w:val="00F4154D"/>
    <w:rsid w:val="00F41BBE"/>
    <w:rsid w:val="00F4236E"/>
    <w:rsid w:val="00F43D0F"/>
    <w:rsid w:val="00F441C3"/>
    <w:rsid w:val="00F44308"/>
    <w:rsid w:val="00F44321"/>
    <w:rsid w:val="00F459DF"/>
    <w:rsid w:val="00F46242"/>
    <w:rsid w:val="00F46E15"/>
    <w:rsid w:val="00F47C4C"/>
    <w:rsid w:val="00F50061"/>
    <w:rsid w:val="00F50691"/>
    <w:rsid w:val="00F50904"/>
    <w:rsid w:val="00F51B73"/>
    <w:rsid w:val="00F51BF4"/>
    <w:rsid w:val="00F51D71"/>
    <w:rsid w:val="00F51FEA"/>
    <w:rsid w:val="00F535D0"/>
    <w:rsid w:val="00F53711"/>
    <w:rsid w:val="00F53A20"/>
    <w:rsid w:val="00F547A9"/>
    <w:rsid w:val="00F55581"/>
    <w:rsid w:val="00F56BE0"/>
    <w:rsid w:val="00F57C94"/>
    <w:rsid w:val="00F6014F"/>
    <w:rsid w:val="00F60470"/>
    <w:rsid w:val="00F61676"/>
    <w:rsid w:val="00F622F2"/>
    <w:rsid w:val="00F623F1"/>
    <w:rsid w:val="00F62925"/>
    <w:rsid w:val="00F62A4C"/>
    <w:rsid w:val="00F63F8F"/>
    <w:rsid w:val="00F652D2"/>
    <w:rsid w:val="00F66702"/>
    <w:rsid w:val="00F7032B"/>
    <w:rsid w:val="00F703A7"/>
    <w:rsid w:val="00F71DCA"/>
    <w:rsid w:val="00F72775"/>
    <w:rsid w:val="00F731DC"/>
    <w:rsid w:val="00F73612"/>
    <w:rsid w:val="00F73D14"/>
    <w:rsid w:val="00F750AC"/>
    <w:rsid w:val="00F7658E"/>
    <w:rsid w:val="00F77E76"/>
    <w:rsid w:val="00F80CDA"/>
    <w:rsid w:val="00F83E13"/>
    <w:rsid w:val="00F84ABA"/>
    <w:rsid w:val="00F84E3E"/>
    <w:rsid w:val="00F87C41"/>
    <w:rsid w:val="00F90C2B"/>
    <w:rsid w:val="00F92524"/>
    <w:rsid w:val="00F93B5F"/>
    <w:rsid w:val="00F93FCE"/>
    <w:rsid w:val="00F9468A"/>
    <w:rsid w:val="00F9621C"/>
    <w:rsid w:val="00F965D6"/>
    <w:rsid w:val="00F96636"/>
    <w:rsid w:val="00F96769"/>
    <w:rsid w:val="00FA06A8"/>
    <w:rsid w:val="00FA38E9"/>
    <w:rsid w:val="00FA3B47"/>
    <w:rsid w:val="00FA4286"/>
    <w:rsid w:val="00FA514A"/>
    <w:rsid w:val="00FA6A0B"/>
    <w:rsid w:val="00FA6BE6"/>
    <w:rsid w:val="00FA6FC6"/>
    <w:rsid w:val="00FA7F2E"/>
    <w:rsid w:val="00FB06BE"/>
    <w:rsid w:val="00FB08A6"/>
    <w:rsid w:val="00FB1717"/>
    <w:rsid w:val="00FB1FF4"/>
    <w:rsid w:val="00FB22A8"/>
    <w:rsid w:val="00FB3BE1"/>
    <w:rsid w:val="00FB4176"/>
    <w:rsid w:val="00FB5506"/>
    <w:rsid w:val="00FB62A2"/>
    <w:rsid w:val="00FC05ED"/>
    <w:rsid w:val="00FC263D"/>
    <w:rsid w:val="00FC282C"/>
    <w:rsid w:val="00FC3D6D"/>
    <w:rsid w:val="00FC46BE"/>
    <w:rsid w:val="00FC659E"/>
    <w:rsid w:val="00FD1180"/>
    <w:rsid w:val="00FD11AD"/>
    <w:rsid w:val="00FD29E4"/>
    <w:rsid w:val="00FD54B2"/>
    <w:rsid w:val="00FD5659"/>
    <w:rsid w:val="00FD58A0"/>
    <w:rsid w:val="00FE1018"/>
    <w:rsid w:val="00FE12E7"/>
    <w:rsid w:val="00FE289F"/>
    <w:rsid w:val="00FE3055"/>
    <w:rsid w:val="00FE339E"/>
    <w:rsid w:val="00FE4414"/>
    <w:rsid w:val="00FE5CFC"/>
    <w:rsid w:val="00FE5F88"/>
    <w:rsid w:val="00FE6C9E"/>
    <w:rsid w:val="00FE7441"/>
    <w:rsid w:val="00FF414A"/>
    <w:rsid w:val="00FF4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2085"/>
  <w15:chartTrackingRefBased/>
  <w15:docId w15:val="{BD4E7A32-16A8-4D3D-9B4E-51310D77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2A"/>
  </w:style>
  <w:style w:type="paragraph" w:styleId="Heading1">
    <w:name w:val="heading 1"/>
    <w:basedOn w:val="Normal"/>
    <w:next w:val="Normal"/>
    <w:link w:val="Heading1Char"/>
    <w:uiPriority w:val="9"/>
    <w:qFormat/>
    <w:rsid w:val="00192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1A5"/>
  </w:style>
  <w:style w:type="paragraph" w:styleId="Footer">
    <w:name w:val="footer"/>
    <w:basedOn w:val="Normal"/>
    <w:link w:val="FooterChar"/>
    <w:uiPriority w:val="99"/>
    <w:unhideWhenUsed/>
    <w:rsid w:val="000B5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A5"/>
  </w:style>
  <w:style w:type="paragraph" w:styleId="ListParagraph">
    <w:name w:val="List Paragraph"/>
    <w:basedOn w:val="Normal"/>
    <w:uiPriority w:val="34"/>
    <w:qFormat/>
    <w:rsid w:val="000B51A5"/>
    <w:pPr>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DF6EB1"/>
    <w:rPr>
      <w:color w:val="0563C1" w:themeColor="hyperlink"/>
      <w:u w:val="single"/>
    </w:rPr>
  </w:style>
  <w:style w:type="character" w:styleId="UnresolvedMention">
    <w:name w:val="Unresolved Mention"/>
    <w:basedOn w:val="DefaultParagraphFont"/>
    <w:uiPriority w:val="99"/>
    <w:semiHidden/>
    <w:unhideWhenUsed/>
    <w:rsid w:val="00DF6EB1"/>
    <w:rPr>
      <w:color w:val="605E5C"/>
      <w:shd w:val="clear" w:color="auto" w:fill="E1DFDD"/>
    </w:rPr>
  </w:style>
  <w:style w:type="character" w:customStyle="1" w:styleId="Heading1Char">
    <w:name w:val="Heading 1 Char"/>
    <w:basedOn w:val="DefaultParagraphFont"/>
    <w:link w:val="Heading1"/>
    <w:uiPriority w:val="9"/>
    <w:rsid w:val="001922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75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83F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E0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0E78"/>
    <w:rPr>
      <w:rFonts w:ascii="Courier New" w:eastAsia="Times New Roman" w:hAnsi="Courier New" w:cs="Courier New"/>
      <w:sz w:val="20"/>
      <w:szCs w:val="20"/>
    </w:rPr>
  </w:style>
  <w:style w:type="character" w:customStyle="1" w:styleId="c1">
    <w:name w:val="c1"/>
    <w:basedOn w:val="DefaultParagraphFont"/>
    <w:rsid w:val="005E0E78"/>
  </w:style>
  <w:style w:type="character" w:customStyle="1" w:styleId="n">
    <w:name w:val="n"/>
    <w:basedOn w:val="DefaultParagraphFont"/>
    <w:rsid w:val="005E0E78"/>
  </w:style>
  <w:style w:type="character" w:customStyle="1" w:styleId="o">
    <w:name w:val="o"/>
    <w:basedOn w:val="DefaultParagraphFont"/>
    <w:rsid w:val="005E0E78"/>
  </w:style>
  <w:style w:type="character" w:customStyle="1" w:styleId="p">
    <w:name w:val="p"/>
    <w:basedOn w:val="DefaultParagraphFont"/>
    <w:rsid w:val="005E0E78"/>
  </w:style>
  <w:style w:type="character" w:customStyle="1" w:styleId="s1">
    <w:name w:val="s1"/>
    <w:basedOn w:val="DefaultParagraphFont"/>
    <w:rsid w:val="005E0E78"/>
  </w:style>
  <w:style w:type="character" w:customStyle="1" w:styleId="kc">
    <w:name w:val="kc"/>
    <w:basedOn w:val="DefaultParagraphFont"/>
    <w:rsid w:val="005E0E78"/>
  </w:style>
  <w:style w:type="character" w:customStyle="1" w:styleId="s2">
    <w:name w:val="s2"/>
    <w:basedOn w:val="DefaultParagraphFont"/>
    <w:rsid w:val="005E0E78"/>
  </w:style>
  <w:style w:type="character" w:customStyle="1" w:styleId="mi">
    <w:name w:val="mi"/>
    <w:basedOn w:val="DefaultParagraphFont"/>
    <w:rsid w:val="005E0E78"/>
  </w:style>
  <w:style w:type="character" w:customStyle="1" w:styleId="si">
    <w:name w:val="si"/>
    <w:basedOn w:val="DefaultParagraphFont"/>
    <w:rsid w:val="00B04588"/>
  </w:style>
  <w:style w:type="character" w:customStyle="1" w:styleId="mf">
    <w:name w:val="mf"/>
    <w:basedOn w:val="DefaultParagraphFont"/>
    <w:rsid w:val="00B04588"/>
  </w:style>
  <w:style w:type="character" w:customStyle="1" w:styleId="kn">
    <w:name w:val="kn"/>
    <w:basedOn w:val="DefaultParagraphFont"/>
    <w:rsid w:val="005625E8"/>
  </w:style>
  <w:style w:type="character" w:customStyle="1" w:styleId="nn">
    <w:name w:val="nn"/>
    <w:basedOn w:val="DefaultParagraphFont"/>
    <w:rsid w:val="005625E8"/>
  </w:style>
  <w:style w:type="character" w:customStyle="1" w:styleId="k">
    <w:name w:val="k"/>
    <w:basedOn w:val="DefaultParagraphFont"/>
    <w:rsid w:val="005625E8"/>
  </w:style>
  <w:style w:type="character" w:styleId="FollowedHyperlink">
    <w:name w:val="FollowedHyperlink"/>
    <w:basedOn w:val="DefaultParagraphFont"/>
    <w:uiPriority w:val="99"/>
    <w:semiHidden/>
    <w:unhideWhenUsed/>
    <w:rsid w:val="009F4B82"/>
    <w:rPr>
      <w:color w:val="954F72" w:themeColor="followedHyperlink"/>
      <w:u w:val="single"/>
    </w:rPr>
  </w:style>
  <w:style w:type="paragraph" w:styleId="NoSpacing">
    <w:name w:val="No Spacing"/>
    <w:link w:val="NoSpacingChar"/>
    <w:uiPriority w:val="1"/>
    <w:qFormat/>
    <w:rsid w:val="008A21BB"/>
    <w:pPr>
      <w:spacing w:after="0" w:line="240" w:lineRule="auto"/>
    </w:pPr>
    <w:rPr>
      <w:rFonts w:eastAsiaTheme="minorEastAsia"/>
    </w:rPr>
  </w:style>
  <w:style w:type="character" w:customStyle="1" w:styleId="NoSpacingChar">
    <w:name w:val="No Spacing Char"/>
    <w:basedOn w:val="DefaultParagraphFont"/>
    <w:link w:val="NoSpacing"/>
    <w:uiPriority w:val="1"/>
    <w:rsid w:val="008A21BB"/>
    <w:rPr>
      <w:rFonts w:eastAsiaTheme="minorEastAsia"/>
    </w:rPr>
  </w:style>
  <w:style w:type="paragraph" w:styleId="Revision">
    <w:name w:val="Revision"/>
    <w:hidden/>
    <w:uiPriority w:val="99"/>
    <w:semiHidden/>
    <w:rsid w:val="00601719"/>
    <w:pPr>
      <w:spacing w:after="0" w:line="240" w:lineRule="auto"/>
    </w:pPr>
  </w:style>
  <w:style w:type="character" w:styleId="CommentReference">
    <w:name w:val="annotation reference"/>
    <w:basedOn w:val="DefaultParagraphFont"/>
    <w:uiPriority w:val="99"/>
    <w:semiHidden/>
    <w:unhideWhenUsed/>
    <w:rsid w:val="00601719"/>
    <w:rPr>
      <w:sz w:val="16"/>
      <w:szCs w:val="16"/>
    </w:rPr>
  </w:style>
  <w:style w:type="paragraph" w:styleId="CommentText">
    <w:name w:val="annotation text"/>
    <w:basedOn w:val="Normal"/>
    <w:link w:val="CommentTextChar"/>
    <w:uiPriority w:val="99"/>
    <w:semiHidden/>
    <w:unhideWhenUsed/>
    <w:rsid w:val="00601719"/>
    <w:pPr>
      <w:spacing w:line="240" w:lineRule="auto"/>
    </w:pPr>
    <w:rPr>
      <w:sz w:val="20"/>
      <w:szCs w:val="20"/>
    </w:rPr>
  </w:style>
  <w:style w:type="character" w:customStyle="1" w:styleId="CommentTextChar">
    <w:name w:val="Comment Text Char"/>
    <w:basedOn w:val="DefaultParagraphFont"/>
    <w:link w:val="CommentText"/>
    <w:uiPriority w:val="99"/>
    <w:semiHidden/>
    <w:rsid w:val="00601719"/>
    <w:rPr>
      <w:sz w:val="20"/>
      <w:szCs w:val="20"/>
    </w:rPr>
  </w:style>
  <w:style w:type="paragraph" w:styleId="CommentSubject">
    <w:name w:val="annotation subject"/>
    <w:basedOn w:val="CommentText"/>
    <w:next w:val="CommentText"/>
    <w:link w:val="CommentSubjectChar"/>
    <w:uiPriority w:val="99"/>
    <w:semiHidden/>
    <w:unhideWhenUsed/>
    <w:rsid w:val="00601719"/>
    <w:rPr>
      <w:b/>
      <w:bCs/>
    </w:rPr>
  </w:style>
  <w:style w:type="character" w:customStyle="1" w:styleId="CommentSubjectChar">
    <w:name w:val="Comment Subject Char"/>
    <w:basedOn w:val="CommentTextChar"/>
    <w:link w:val="CommentSubject"/>
    <w:uiPriority w:val="99"/>
    <w:semiHidden/>
    <w:rsid w:val="00601719"/>
    <w:rPr>
      <w:b/>
      <w:bCs/>
      <w:sz w:val="20"/>
      <w:szCs w:val="20"/>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B62B5"/>
    <w:pPr>
      <w:outlineLvl w:val="9"/>
    </w:pPr>
  </w:style>
  <w:style w:type="paragraph" w:styleId="TOC1">
    <w:name w:val="toc 1"/>
    <w:basedOn w:val="Normal"/>
    <w:next w:val="Normal"/>
    <w:autoRedefine/>
    <w:uiPriority w:val="39"/>
    <w:unhideWhenUsed/>
    <w:rsid w:val="000B62B5"/>
    <w:pPr>
      <w:spacing w:after="100"/>
    </w:pPr>
  </w:style>
  <w:style w:type="paragraph" w:styleId="TOC2">
    <w:name w:val="toc 2"/>
    <w:basedOn w:val="Normal"/>
    <w:next w:val="Normal"/>
    <w:autoRedefine/>
    <w:uiPriority w:val="39"/>
    <w:unhideWhenUsed/>
    <w:rsid w:val="000B62B5"/>
    <w:pPr>
      <w:spacing w:after="100"/>
      <w:ind w:left="220"/>
    </w:pPr>
  </w:style>
  <w:style w:type="paragraph" w:styleId="TOC3">
    <w:name w:val="toc 3"/>
    <w:basedOn w:val="Normal"/>
    <w:next w:val="Normal"/>
    <w:autoRedefine/>
    <w:uiPriority w:val="39"/>
    <w:unhideWhenUsed/>
    <w:rsid w:val="006D3944"/>
    <w:pPr>
      <w:tabs>
        <w:tab w:val="right" w:leader="dot" w:pos="9350"/>
      </w:tabs>
      <w:spacing w:after="100"/>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294">
      <w:bodyDiv w:val="1"/>
      <w:marLeft w:val="0"/>
      <w:marRight w:val="0"/>
      <w:marTop w:val="0"/>
      <w:marBottom w:val="0"/>
      <w:divBdr>
        <w:top w:val="none" w:sz="0" w:space="0" w:color="auto"/>
        <w:left w:val="none" w:sz="0" w:space="0" w:color="auto"/>
        <w:bottom w:val="none" w:sz="0" w:space="0" w:color="auto"/>
        <w:right w:val="none" w:sz="0" w:space="0" w:color="auto"/>
      </w:divBdr>
    </w:div>
    <w:div w:id="23793632">
      <w:bodyDiv w:val="1"/>
      <w:marLeft w:val="0"/>
      <w:marRight w:val="0"/>
      <w:marTop w:val="0"/>
      <w:marBottom w:val="0"/>
      <w:divBdr>
        <w:top w:val="none" w:sz="0" w:space="0" w:color="auto"/>
        <w:left w:val="none" w:sz="0" w:space="0" w:color="auto"/>
        <w:bottom w:val="none" w:sz="0" w:space="0" w:color="auto"/>
        <w:right w:val="none" w:sz="0" w:space="0" w:color="auto"/>
      </w:divBdr>
      <w:divsChild>
        <w:div w:id="1934705237">
          <w:marLeft w:val="0"/>
          <w:marRight w:val="0"/>
          <w:marTop w:val="0"/>
          <w:marBottom w:val="0"/>
          <w:divBdr>
            <w:top w:val="none" w:sz="0" w:space="0" w:color="auto"/>
            <w:left w:val="none" w:sz="0" w:space="0" w:color="auto"/>
            <w:bottom w:val="none" w:sz="0" w:space="0" w:color="auto"/>
            <w:right w:val="none" w:sz="0" w:space="0" w:color="auto"/>
          </w:divBdr>
          <w:divsChild>
            <w:div w:id="1720980141">
              <w:marLeft w:val="0"/>
              <w:marRight w:val="0"/>
              <w:marTop w:val="0"/>
              <w:marBottom w:val="0"/>
              <w:divBdr>
                <w:top w:val="none" w:sz="0" w:space="0" w:color="auto"/>
                <w:left w:val="none" w:sz="0" w:space="0" w:color="auto"/>
                <w:bottom w:val="none" w:sz="0" w:space="0" w:color="auto"/>
                <w:right w:val="none" w:sz="0" w:space="0" w:color="auto"/>
              </w:divBdr>
              <w:divsChild>
                <w:div w:id="1177233056">
                  <w:marLeft w:val="0"/>
                  <w:marRight w:val="0"/>
                  <w:marTop w:val="0"/>
                  <w:marBottom w:val="0"/>
                  <w:divBdr>
                    <w:top w:val="single" w:sz="6" w:space="0" w:color="CFCFCF"/>
                    <w:left w:val="single" w:sz="6" w:space="0" w:color="CFCFCF"/>
                    <w:bottom w:val="single" w:sz="6" w:space="0" w:color="CFCFCF"/>
                    <w:right w:val="single" w:sz="6" w:space="0" w:color="CFCFCF"/>
                  </w:divBdr>
                  <w:divsChild>
                    <w:div w:id="712652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006235">
          <w:marLeft w:val="0"/>
          <w:marRight w:val="0"/>
          <w:marTop w:val="0"/>
          <w:marBottom w:val="0"/>
          <w:divBdr>
            <w:top w:val="none" w:sz="0" w:space="0" w:color="auto"/>
            <w:left w:val="none" w:sz="0" w:space="0" w:color="auto"/>
            <w:bottom w:val="none" w:sz="0" w:space="0" w:color="auto"/>
            <w:right w:val="none" w:sz="0" w:space="0" w:color="auto"/>
          </w:divBdr>
          <w:divsChild>
            <w:div w:id="65078034">
              <w:marLeft w:val="0"/>
              <w:marRight w:val="0"/>
              <w:marTop w:val="0"/>
              <w:marBottom w:val="0"/>
              <w:divBdr>
                <w:top w:val="none" w:sz="0" w:space="0" w:color="auto"/>
                <w:left w:val="none" w:sz="0" w:space="0" w:color="auto"/>
                <w:bottom w:val="none" w:sz="0" w:space="0" w:color="auto"/>
                <w:right w:val="none" w:sz="0" w:space="0" w:color="auto"/>
              </w:divBdr>
              <w:divsChild>
                <w:div w:id="14178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3800">
      <w:bodyDiv w:val="1"/>
      <w:marLeft w:val="0"/>
      <w:marRight w:val="0"/>
      <w:marTop w:val="0"/>
      <w:marBottom w:val="0"/>
      <w:divBdr>
        <w:top w:val="none" w:sz="0" w:space="0" w:color="auto"/>
        <w:left w:val="none" w:sz="0" w:space="0" w:color="auto"/>
        <w:bottom w:val="none" w:sz="0" w:space="0" w:color="auto"/>
        <w:right w:val="none" w:sz="0" w:space="0" w:color="auto"/>
      </w:divBdr>
    </w:div>
    <w:div w:id="31468079">
      <w:bodyDiv w:val="1"/>
      <w:marLeft w:val="0"/>
      <w:marRight w:val="0"/>
      <w:marTop w:val="0"/>
      <w:marBottom w:val="0"/>
      <w:divBdr>
        <w:top w:val="none" w:sz="0" w:space="0" w:color="auto"/>
        <w:left w:val="none" w:sz="0" w:space="0" w:color="auto"/>
        <w:bottom w:val="none" w:sz="0" w:space="0" w:color="auto"/>
        <w:right w:val="none" w:sz="0" w:space="0" w:color="auto"/>
      </w:divBdr>
    </w:div>
    <w:div w:id="51278280">
      <w:bodyDiv w:val="1"/>
      <w:marLeft w:val="0"/>
      <w:marRight w:val="0"/>
      <w:marTop w:val="0"/>
      <w:marBottom w:val="0"/>
      <w:divBdr>
        <w:top w:val="none" w:sz="0" w:space="0" w:color="auto"/>
        <w:left w:val="none" w:sz="0" w:space="0" w:color="auto"/>
        <w:bottom w:val="none" w:sz="0" w:space="0" w:color="auto"/>
        <w:right w:val="none" w:sz="0" w:space="0" w:color="auto"/>
      </w:divBdr>
    </w:div>
    <w:div w:id="66611507">
      <w:bodyDiv w:val="1"/>
      <w:marLeft w:val="0"/>
      <w:marRight w:val="0"/>
      <w:marTop w:val="0"/>
      <w:marBottom w:val="0"/>
      <w:divBdr>
        <w:top w:val="none" w:sz="0" w:space="0" w:color="auto"/>
        <w:left w:val="none" w:sz="0" w:space="0" w:color="auto"/>
        <w:bottom w:val="none" w:sz="0" w:space="0" w:color="auto"/>
        <w:right w:val="none" w:sz="0" w:space="0" w:color="auto"/>
      </w:divBdr>
    </w:div>
    <w:div w:id="69888152">
      <w:bodyDiv w:val="1"/>
      <w:marLeft w:val="0"/>
      <w:marRight w:val="0"/>
      <w:marTop w:val="0"/>
      <w:marBottom w:val="0"/>
      <w:divBdr>
        <w:top w:val="none" w:sz="0" w:space="0" w:color="auto"/>
        <w:left w:val="none" w:sz="0" w:space="0" w:color="auto"/>
        <w:bottom w:val="none" w:sz="0" w:space="0" w:color="auto"/>
        <w:right w:val="none" w:sz="0" w:space="0" w:color="auto"/>
      </w:divBdr>
    </w:div>
    <w:div w:id="112141192">
      <w:bodyDiv w:val="1"/>
      <w:marLeft w:val="0"/>
      <w:marRight w:val="0"/>
      <w:marTop w:val="0"/>
      <w:marBottom w:val="0"/>
      <w:divBdr>
        <w:top w:val="none" w:sz="0" w:space="0" w:color="auto"/>
        <w:left w:val="none" w:sz="0" w:space="0" w:color="auto"/>
        <w:bottom w:val="none" w:sz="0" w:space="0" w:color="auto"/>
        <w:right w:val="none" w:sz="0" w:space="0" w:color="auto"/>
      </w:divBdr>
    </w:div>
    <w:div w:id="121114390">
      <w:bodyDiv w:val="1"/>
      <w:marLeft w:val="0"/>
      <w:marRight w:val="0"/>
      <w:marTop w:val="0"/>
      <w:marBottom w:val="0"/>
      <w:divBdr>
        <w:top w:val="none" w:sz="0" w:space="0" w:color="auto"/>
        <w:left w:val="none" w:sz="0" w:space="0" w:color="auto"/>
        <w:bottom w:val="none" w:sz="0" w:space="0" w:color="auto"/>
        <w:right w:val="none" w:sz="0" w:space="0" w:color="auto"/>
      </w:divBdr>
    </w:div>
    <w:div w:id="131144172">
      <w:bodyDiv w:val="1"/>
      <w:marLeft w:val="0"/>
      <w:marRight w:val="0"/>
      <w:marTop w:val="0"/>
      <w:marBottom w:val="0"/>
      <w:divBdr>
        <w:top w:val="none" w:sz="0" w:space="0" w:color="auto"/>
        <w:left w:val="none" w:sz="0" w:space="0" w:color="auto"/>
        <w:bottom w:val="none" w:sz="0" w:space="0" w:color="auto"/>
        <w:right w:val="none" w:sz="0" w:space="0" w:color="auto"/>
      </w:divBdr>
    </w:div>
    <w:div w:id="153574264">
      <w:bodyDiv w:val="1"/>
      <w:marLeft w:val="0"/>
      <w:marRight w:val="0"/>
      <w:marTop w:val="0"/>
      <w:marBottom w:val="0"/>
      <w:divBdr>
        <w:top w:val="none" w:sz="0" w:space="0" w:color="auto"/>
        <w:left w:val="none" w:sz="0" w:space="0" w:color="auto"/>
        <w:bottom w:val="none" w:sz="0" w:space="0" w:color="auto"/>
        <w:right w:val="none" w:sz="0" w:space="0" w:color="auto"/>
      </w:divBdr>
      <w:divsChild>
        <w:div w:id="658995266">
          <w:marLeft w:val="0"/>
          <w:marRight w:val="0"/>
          <w:marTop w:val="0"/>
          <w:marBottom w:val="0"/>
          <w:divBdr>
            <w:top w:val="none" w:sz="0" w:space="0" w:color="auto"/>
            <w:left w:val="none" w:sz="0" w:space="0" w:color="auto"/>
            <w:bottom w:val="none" w:sz="0" w:space="0" w:color="auto"/>
            <w:right w:val="none" w:sz="0" w:space="0" w:color="auto"/>
          </w:divBdr>
          <w:divsChild>
            <w:div w:id="112285403">
              <w:marLeft w:val="0"/>
              <w:marRight w:val="0"/>
              <w:marTop w:val="0"/>
              <w:marBottom w:val="0"/>
              <w:divBdr>
                <w:top w:val="none" w:sz="0" w:space="0" w:color="auto"/>
                <w:left w:val="none" w:sz="0" w:space="0" w:color="auto"/>
                <w:bottom w:val="none" w:sz="0" w:space="0" w:color="auto"/>
                <w:right w:val="none" w:sz="0" w:space="0" w:color="auto"/>
              </w:divBdr>
              <w:divsChild>
                <w:div w:id="1152599182">
                  <w:marLeft w:val="0"/>
                  <w:marRight w:val="0"/>
                  <w:marTop w:val="0"/>
                  <w:marBottom w:val="0"/>
                  <w:divBdr>
                    <w:top w:val="single" w:sz="6" w:space="0" w:color="CFCFCF"/>
                    <w:left w:val="single" w:sz="6" w:space="0" w:color="CFCFCF"/>
                    <w:bottom w:val="single" w:sz="6" w:space="0" w:color="CFCFCF"/>
                    <w:right w:val="single" w:sz="6" w:space="0" w:color="CFCFCF"/>
                  </w:divBdr>
                  <w:divsChild>
                    <w:div w:id="772670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3549341">
          <w:marLeft w:val="0"/>
          <w:marRight w:val="0"/>
          <w:marTop w:val="0"/>
          <w:marBottom w:val="0"/>
          <w:divBdr>
            <w:top w:val="none" w:sz="0" w:space="0" w:color="auto"/>
            <w:left w:val="none" w:sz="0" w:space="0" w:color="auto"/>
            <w:bottom w:val="none" w:sz="0" w:space="0" w:color="auto"/>
            <w:right w:val="none" w:sz="0" w:space="0" w:color="auto"/>
          </w:divBdr>
          <w:divsChild>
            <w:div w:id="1547834471">
              <w:marLeft w:val="0"/>
              <w:marRight w:val="0"/>
              <w:marTop w:val="0"/>
              <w:marBottom w:val="0"/>
              <w:divBdr>
                <w:top w:val="none" w:sz="0" w:space="0" w:color="auto"/>
                <w:left w:val="none" w:sz="0" w:space="0" w:color="auto"/>
                <w:bottom w:val="none" w:sz="0" w:space="0" w:color="auto"/>
                <w:right w:val="none" w:sz="0" w:space="0" w:color="auto"/>
              </w:divBdr>
              <w:divsChild>
                <w:div w:id="2092963307">
                  <w:marLeft w:val="0"/>
                  <w:marRight w:val="0"/>
                  <w:marTop w:val="0"/>
                  <w:marBottom w:val="0"/>
                  <w:divBdr>
                    <w:top w:val="none" w:sz="0" w:space="0" w:color="auto"/>
                    <w:left w:val="none" w:sz="0" w:space="0" w:color="auto"/>
                    <w:bottom w:val="none" w:sz="0" w:space="0" w:color="auto"/>
                    <w:right w:val="none" w:sz="0" w:space="0" w:color="auto"/>
                  </w:divBdr>
                  <w:divsChild>
                    <w:div w:id="4593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60250">
      <w:bodyDiv w:val="1"/>
      <w:marLeft w:val="0"/>
      <w:marRight w:val="0"/>
      <w:marTop w:val="0"/>
      <w:marBottom w:val="0"/>
      <w:divBdr>
        <w:top w:val="none" w:sz="0" w:space="0" w:color="auto"/>
        <w:left w:val="none" w:sz="0" w:space="0" w:color="auto"/>
        <w:bottom w:val="none" w:sz="0" w:space="0" w:color="auto"/>
        <w:right w:val="none" w:sz="0" w:space="0" w:color="auto"/>
      </w:divBdr>
    </w:div>
    <w:div w:id="435633245">
      <w:bodyDiv w:val="1"/>
      <w:marLeft w:val="0"/>
      <w:marRight w:val="0"/>
      <w:marTop w:val="0"/>
      <w:marBottom w:val="0"/>
      <w:divBdr>
        <w:top w:val="none" w:sz="0" w:space="0" w:color="auto"/>
        <w:left w:val="none" w:sz="0" w:space="0" w:color="auto"/>
        <w:bottom w:val="none" w:sz="0" w:space="0" w:color="auto"/>
        <w:right w:val="none" w:sz="0" w:space="0" w:color="auto"/>
      </w:divBdr>
      <w:divsChild>
        <w:div w:id="1411082625">
          <w:marLeft w:val="-225"/>
          <w:marRight w:val="-225"/>
          <w:marTop w:val="0"/>
          <w:marBottom w:val="0"/>
          <w:divBdr>
            <w:top w:val="none" w:sz="0" w:space="0" w:color="auto"/>
            <w:left w:val="none" w:sz="0" w:space="0" w:color="auto"/>
            <w:bottom w:val="none" w:sz="0" w:space="0" w:color="auto"/>
            <w:right w:val="none" w:sz="0" w:space="0" w:color="auto"/>
          </w:divBdr>
          <w:divsChild>
            <w:div w:id="2093622473">
              <w:marLeft w:val="1462"/>
              <w:marRight w:val="0"/>
              <w:marTop w:val="0"/>
              <w:marBottom w:val="0"/>
              <w:divBdr>
                <w:top w:val="none" w:sz="0" w:space="0" w:color="auto"/>
                <w:left w:val="none" w:sz="0" w:space="0" w:color="auto"/>
                <w:bottom w:val="none" w:sz="0" w:space="0" w:color="auto"/>
                <w:right w:val="none" w:sz="0" w:space="0" w:color="auto"/>
              </w:divBdr>
            </w:div>
          </w:divsChild>
        </w:div>
      </w:divsChild>
    </w:div>
    <w:div w:id="455373299">
      <w:bodyDiv w:val="1"/>
      <w:marLeft w:val="0"/>
      <w:marRight w:val="0"/>
      <w:marTop w:val="0"/>
      <w:marBottom w:val="0"/>
      <w:divBdr>
        <w:top w:val="none" w:sz="0" w:space="0" w:color="auto"/>
        <w:left w:val="none" w:sz="0" w:space="0" w:color="auto"/>
        <w:bottom w:val="none" w:sz="0" w:space="0" w:color="auto"/>
        <w:right w:val="none" w:sz="0" w:space="0" w:color="auto"/>
      </w:divBdr>
    </w:div>
    <w:div w:id="501043217">
      <w:bodyDiv w:val="1"/>
      <w:marLeft w:val="0"/>
      <w:marRight w:val="0"/>
      <w:marTop w:val="0"/>
      <w:marBottom w:val="0"/>
      <w:divBdr>
        <w:top w:val="none" w:sz="0" w:space="0" w:color="auto"/>
        <w:left w:val="none" w:sz="0" w:space="0" w:color="auto"/>
        <w:bottom w:val="none" w:sz="0" w:space="0" w:color="auto"/>
        <w:right w:val="none" w:sz="0" w:space="0" w:color="auto"/>
      </w:divBdr>
    </w:div>
    <w:div w:id="542208457">
      <w:bodyDiv w:val="1"/>
      <w:marLeft w:val="0"/>
      <w:marRight w:val="0"/>
      <w:marTop w:val="0"/>
      <w:marBottom w:val="0"/>
      <w:divBdr>
        <w:top w:val="none" w:sz="0" w:space="0" w:color="auto"/>
        <w:left w:val="none" w:sz="0" w:space="0" w:color="auto"/>
        <w:bottom w:val="none" w:sz="0" w:space="0" w:color="auto"/>
        <w:right w:val="none" w:sz="0" w:space="0" w:color="auto"/>
      </w:divBdr>
    </w:div>
    <w:div w:id="569509419">
      <w:bodyDiv w:val="1"/>
      <w:marLeft w:val="0"/>
      <w:marRight w:val="0"/>
      <w:marTop w:val="0"/>
      <w:marBottom w:val="0"/>
      <w:divBdr>
        <w:top w:val="none" w:sz="0" w:space="0" w:color="auto"/>
        <w:left w:val="none" w:sz="0" w:space="0" w:color="auto"/>
        <w:bottom w:val="none" w:sz="0" w:space="0" w:color="auto"/>
        <w:right w:val="none" w:sz="0" w:space="0" w:color="auto"/>
      </w:divBdr>
    </w:div>
    <w:div w:id="575477737">
      <w:bodyDiv w:val="1"/>
      <w:marLeft w:val="0"/>
      <w:marRight w:val="0"/>
      <w:marTop w:val="0"/>
      <w:marBottom w:val="0"/>
      <w:divBdr>
        <w:top w:val="none" w:sz="0" w:space="0" w:color="auto"/>
        <w:left w:val="none" w:sz="0" w:space="0" w:color="auto"/>
        <w:bottom w:val="none" w:sz="0" w:space="0" w:color="auto"/>
        <w:right w:val="none" w:sz="0" w:space="0" w:color="auto"/>
      </w:divBdr>
      <w:divsChild>
        <w:div w:id="226650130">
          <w:marLeft w:val="0"/>
          <w:marRight w:val="0"/>
          <w:marTop w:val="0"/>
          <w:marBottom w:val="0"/>
          <w:divBdr>
            <w:top w:val="none" w:sz="0" w:space="0" w:color="auto"/>
            <w:left w:val="none" w:sz="0" w:space="0" w:color="auto"/>
            <w:bottom w:val="none" w:sz="0" w:space="0" w:color="auto"/>
            <w:right w:val="none" w:sz="0" w:space="0" w:color="auto"/>
          </w:divBdr>
          <w:divsChild>
            <w:div w:id="1310860164">
              <w:marLeft w:val="0"/>
              <w:marRight w:val="0"/>
              <w:marTop w:val="0"/>
              <w:marBottom w:val="0"/>
              <w:divBdr>
                <w:top w:val="none" w:sz="0" w:space="0" w:color="auto"/>
                <w:left w:val="none" w:sz="0" w:space="0" w:color="auto"/>
                <w:bottom w:val="none" w:sz="0" w:space="0" w:color="auto"/>
                <w:right w:val="none" w:sz="0" w:space="0" w:color="auto"/>
              </w:divBdr>
              <w:divsChild>
                <w:div w:id="538736477">
                  <w:marLeft w:val="0"/>
                  <w:marRight w:val="0"/>
                  <w:marTop w:val="0"/>
                  <w:marBottom w:val="0"/>
                  <w:divBdr>
                    <w:top w:val="none" w:sz="0" w:space="0" w:color="auto"/>
                    <w:left w:val="none" w:sz="0" w:space="0" w:color="auto"/>
                    <w:bottom w:val="none" w:sz="0" w:space="0" w:color="auto"/>
                    <w:right w:val="none" w:sz="0" w:space="0" w:color="auto"/>
                  </w:divBdr>
                  <w:divsChild>
                    <w:div w:id="19248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1959">
      <w:bodyDiv w:val="1"/>
      <w:marLeft w:val="0"/>
      <w:marRight w:val="0"/>
      <w:marTop w:val="0"/>
      <w:marBottom w:val="0"/>
      <w:divBdr>
        <w:top w:val="none" w:sz="0" w:space="0" w:color="auto"/>
        <w:left w:val="none" w:sz="0" w:space="0" w:color="auto"/>
        <w:bottom w:val="none" w:sz="0" w:space="0" w:color="auto"/>
        <w:right w:val="none" w:sz="0" w:space="0" w:color="auto"/>
      </w:divBdr>
    </w:div>
    <w:div w:id="661666364">
      <w:bodyDiv w:val="1"/>
      <w:marLeft w:val="0"/>
      <w:marRight w:val="0"/>
      <w:marTop w:val="0"/>
      <w:marBottom w:val="0"/>
      <w:divBdr>
        <w:top w:val="none" w:sz="0" w:space="0" w:color="auto"/>
        <w:left w:val="none" w:sz="0" w:space="0" w:color="auto"/>
        <w:bottom w:val="none" w:sz="0" w:space="0" w:color="auto"/>
        <w:right w:val="none" w:sz="0" w:space="0" w:color="auto"/>
      </w:divBdr>
    </w:div>
    <w:div w:id="676419513">
      <w:bodyDiv w:val="1"/>
      <w:marLeft w:val="0"/>
      <w:marRight w:val="0"/>
      <w:marTop w:val="0"/>
      <w:marBottom w:val="0"/>
      <w:divBdr>
        <w:top w:val="none" w:sz="0" w:space="0" w:color="auto"/>
        <w:left w:val="none" w:sz="0" w:space="0" w:color="auto"/>
        <w:bottom w:val="none" w:sz="0" w:space="0" w:color="auto"/>
        <w:right w:val="none" w:sz="0" w:space="0" w:color="auto"/>
      </w:divBdr>
      <w:divsChild>
        <w:div w:id="257450279">
          <w:marLeft w:val="0"/>
          <w:marRight w:val="0"/>
          <w:marTop w:val="0"/>
          <w:marBottom w:val="0"/>
          <w:divBdr>
            <w:top w:val="none" w:sz="0" w:space="0" w:color="auto"/>
            <w:left w:val="none" w:sz="0" w:space="0" w:color="auto"/>
            <w:bottom w:val="none" w:sz="0" w:space="0" w:color="auto"/>
            <w:right w:val="none" w:sz="0" w:space="0" w:color="auto"/>
          </w:divBdr>
          <w:divsChild>
            <w:div w:id="831986323">
              <w:marLeft w:val="0"/>
              <w:marRight w:val="0"/>
              <w:marTop w:val="0"/>
              <w:marBottom w:val="0"/>
              <w:divBdr>
                <w:top w:val="none" w:sz="0" w:space="0" w:color="auto"/>
                <w:left w:val="none" w:sz="0" w:space="0" w:color="auto"/>
                <w:bottom w:val="none" w:sz="0" w:space="0" w:color="auto"/>
                <w:right w:val="none" w:sz="0" w:space="0" w:color="auto"/>
              </w:divBdr>
              <w:divsChild>
                <w:div w:id="1387684262">
                  <w:marLeft w:val="0"/>
                  <w:marRight w:val="0"/>
                  <w:marTop w:val="0"/>
                  <w:marBottom w:val="0"/>
                  <w:divBdr>
                    <w:top w:val="single" w:sz="6" w:space="0" w:color="CFCFCF"/>
                    <w:left w:val="single" w:sz="6" w:space="0" w:color="CFCFCF"/>
                    <w:bottom w:val="single" w:sz="6" w:space="0" w:color="CFCFCF"/>
                    <w:right w:val="single" w:sz="6" w:space="0" w:color="CFCFCF"/>
                  </w:divBdr>
                  <w:divsChild>
                    <w:div w:id="1678074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4243817">
          <w:marLeft w:val="0"/>
          <w:marRight w:val="0"/>
          <w:marTop w:val="0"/>
          <w:marBottom w:val="0"/>
          <w:divBdr>
            <w:top w:val="none" w:sz="0" w:space="0" w:color="auto"/>
            <w:left w:val="none" w:sz="0" w:space="0" w:color="auto"/>
            <w:bottom w:val="none" w:sz="0" w:space="0" w:color="auto"/>
            <w:right w:val="none" w:sz="0" w:space="0" w:color="auto"/>
          </w:divBdr>
          <w:divsChild>
            <w:div w:id="2096391184">
              <w:marLeft w:val="0"/>
              <w:marRight w:val="0"/>
              <w:marTop w:val="0"/>
              <w:marBottom w:val="0"/>
              <w:divBdr>
                <w:top w:val="none" w:sz="0" w:space="0" w:color="auto"/>
                <w:left w:val="none" w:sz="0" w:space="0" w:color="auto"/>
                <w:bottom w:val="none" w:sz="0" w:space="0" w:color="auto"/>
                <w:right w:val="none" w:sz="0" w:space="0" w:color="auto"/>
              </w:divBdr>
              <w:divsChild>
                <w:div w:id="8148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09747">
      <w:bodyDiv w:val="1"/>
      <w:marLeft w:val="0"/>
      <w:marRight w:val="0"/>
      <w:marTop w:val="0"/>
      <w:marBottom w:val="0"/>
      <w:divBdr>
        <w:top w:val="none" w:sz="0" w:space="0" w:color="auto"/>
        <w:left w:val="none" w:sz="0" w:space="0" w:color="auto"/>
        <w:bottom w:val="none" w:sz="0" w:space="0" w:color="auto"/>
        <w:right w:val="none" w:sz="0" w:space="0" w:color="auto"/>
      </w:divBdr>
    </w:div>
    <w:div w:id="730079149">
      <w:bodyDiv w:val="1"/>
      <w:marLeft w:val="0"/>
      <w:marRight w:val="0"/>
      <w:marTop w:val="0"/>
      <w:marBottom w:val="0"/>
      <w:divBdr>
        <w:top w:val="none" w:sz="0" w:space="0" w:color="auto"/>
        <w:left w:val="none" w:sz="0" w:space="0" w:color="auto"/>
        <w:bottom w:val="none" w:sz="0" w:space="0" w:color="auto"/>
        <w:right w:val="none" w:sz="0" w:space="0" w:color="auto"/>
      </w:divBdr>
    </w:div>
    <w:div w:id="733893010">
      <w:bodyDiv w:val="1"/>
      <w:marLeft w:val="0"/>
      <w:marRight w:val="0"/>
      <w:marTop w:val="0"/>
      <w:marBottom w:val="0"/>
      <w:divBdr>
        <w:top w:val="none" w:sz="0" w:space="0" w:color="auto"/>
        <w:left w:val="none" w:sz="0" w:space="0" w:color="auto"/>
        <w:bottom w:val="none" w:sz="0" w:space="0" w:color="auto"/>
        <w:right w:val="none" w:sz="0" w:space="0" w:color="auto"/>
      </w:divBdr>
    </w:div>
    <w:div w:id="853035785">
      <w:bodyDiv w:val="1"/>
      <w:marLeft w:val="0"/>
      <w:marRight w:val="0"/>
      <w:marTop w:val="0"/>
      <w:marBottom w:val="0"/>
      <w:divBdr>
        <w:top w:val="none" w:sz="0" w:space="0" w:color="auto"/>
        <w:left w:val="none" w:sz="0" w:space="0" w:color="auto"/>
        <w:bottom w:val="none" w:sz="0" w:space="0" w:color="auto"/>
        <w:right w:val="none" w:sz="0" w:space="0" w:color="auto"/>
      </w:divBdr>
      <w:divsChild>
        <w:div w:id="1953316641">
          <w:marLeft w:val="0"/>
          <w:marRight w:val="0"/>
          <w:marTop w:val="0"/>
          <w:marBottom w:val="0"/>
          <w:divBdr>
            <w:top w:val="none" w:sz="0" w:space="0" w:color="auto"/>
            <w:left w:val="none" w:sz="0" w:space="0" w:color="auto"/>
            <w:bottom w:val="none" w:sz="0" w:space="0" w:color="auto"/>
            <w:right w:val="none" w:sz="0" w:space="0" w:color="auto"/>
          </w:divBdr>
          <w:divsChild>
            <w:div w:id="1294100230">
              <w:marLeft w:val="0"/>
              <w:marRight w:val="0"/>
              <w:marTop w:val="0"/>
              <w:marBottom w:val="0"/>
              <w:divBdr>
                <w:top w:val="none" w:sz="0" w:space="0" w:color="auto"/>
                <w:left w:val="none" w:sz="0" w:space="0" w:color="auto"/>
                <w:bottom w:val="none" w:sz="0" w:space="0" w:color="auto"/>
                <w:right w:val="none" w:sz="0" w:space="0" w:color="auto"/>
              </w:divBdr>
              <w:divsChild>
                <w:div w:id="1407069279">
                  <w:marLeft w:val="0"/>
                  <w:marRight w:val="0"/>
                  <w:marTop w:val="0"/>
                  <w:marBottom w:val="0"/>
                  <w:divBdr>
                    <w:top w:val="single" w:sz="6" w:space="0" w:color="CFCFCF"/>
                    <w:left w:val="single" w:sz="6" w:space="0" w:color="CFCFCF"/>
                    <w:bottom w:val="single" w:sz="6" w:space="0" w:color="CFCFCF"/>
                    <w:right w:val="single" w:sz="6" w:space="0" w:color="CFCFCF"/>
                  </w:divBdr>
                  <w:divsChild>
                    <w:div w:id="959998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560461">
          <w:marLeft w:val="0"/>
          <w:marRight w:val="0"/>
          <w:marTop w:val="0"/>
          <w:marBottom w:val="0"/>
          <w:divBdr>
            <w:top w:val="none" w:sz="0" w:space="0" w:color="auto"/>
            <w:left w:val="none" w:sz="0" w:space="0" w:color="auto"/>
            <w:bottom w:val="none" w:sz="0" w:space="0" w:color="auto"/>
            <w:right w:val="none" w:sz="0" w:space="0" w:color="auto"/>
          </w:divBdr>
          <w:divsChild>
            <w:div w:id="857737498">
              <w:marLeft w:val="0"/>
              <w:marRight w:val="0"/>
              <w:marTop w:val="0"/>
              <w:marBottom w:val="0"/>
              <w:divBdr>
                <w:top w:val="none" w:sz="0" w:space="0" w:color="auto"/>
                <w:left w:val="none" w:sz="0" w:space="0" w:color="auto"/>
                <w:bottom w:val="none" w:sz="0" w:space="0" w:color="auto"/>
                <w:right w:val="none" w:sz="0" w:space="0" w:color="auto"/>
              </w:divBdr>
              <w:divsChild>
                <w:div w:id="15987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7033">
      <w:bodyDiv w:val="1"/>
      <w:marLeft w:val="0"/>
      <w:marRight w:val="0"/>
      <w:marTop w:val="0"/>
      <w:marBottom w:val="0"/>
      <w:divBdr>
        <w:top w:val="none" w:sz="0" w:space="0" w:color="auto"/>
        <w:left w:val="none" w:sz="0" w:space="0" w:color="auto"/>
        <w:bottom w:val="none" w:sz="0" w:space="0" w:color="auto"/>
        <w:right w:val="none" w:sz="0" w:space="0" w:color="auto"/>
      </w:divBdr>
    </w:div>
    <w:div w:id="902986885">
      <w:bodyDiv w:val="1"/>
      <w:marLeft w:val="0"/>
      <w:marRight w:val="0"/>
      <w:marTop w:val="0"/>
      <w:marBottom w:val="0"/>
      <w:divBdr>
        <w:top w:val="none" w:sz="0" w:space="0" w:color="auto"/>
        <w:left w:val="none" w:sz="0" w:space="0" w:color="auto"/>
        <w:bottom w:val="none" w:sz="0" w:space="0" w:color="auto"/>
        <w:right w:val="none" w:sz="0" w:space="0" w:color="auto"/>
      </w:divBdr>
    </w:div>
    <w:div w:id="910310894">
      <w:bodyDiv w:val="1"/>
      <w:marLeft w:val="0"/>
      <w:marRight w:val="0"/>
      <w:marTop w:val="0"/>
      <w:marBottom w:val="0"/>
      <w:divBdr>
        <w:top w:val="none" w:sz="0" w:space="0" w:color="auto"/>
        <w:left w:val="none" w:sz="0" w:space="0" w:color="auto"/>
        <w:bottom w:val="none" w:sz="0" w:space="0" w:color="auto"/>
        <w:right w:val="none" w:sz="0" w:space="0" w:color="auto"/>
      </w:divBdr>
      <w:divsChild>
        <w:div w:id="771708405">
          <w:marLeft w:val="0"/>
          <w:marRight w:val="0"/>
          <w:marTop w:val="0"/>
          <w:marBottom w:val="0"/>
          <w:divBdr>
            <w:top w:val="none" w:sz="0" w:space="0" w:color="auto"/>
            <w:left w:val="none" w:sz="0" w:space="0" w:color="auto"/>
            <w:bottom w:val="none" w:sz="0" w:space="0" w:color="auto"/>
            <w:right w:val="none" w:sz="0" w:space="0" w:color="auto"/>
          </w:divBdr>
          <w:divsChild>
            <w:div w:id="941062671">
              <w:marLeft w:val="0"/>
              <w:marRight w:val="0"/>
              <w:marTop w:val="0"/>
              <w:marBottom w:val="0"/>
              <w:divBdr>
                <w:top w:val="none" w:sz="0" w:space="0" w:color="auto"/>
                <w:left w:val="none" w:sz="0" w:space="0" w:color="auto"/>
                <w:bottom w:val="none" w:sz="0" w:space="0" w:color="auto"/>
                <w:right w:val="none" w:sz="0" w:space="0" w:color="auto"/>
              </w:divBdr>
              <w:divsChild>
                <w:div w:id="1987707121">
                  <w:marLeft w:val="0"/>
                  <w:marRight w:val="0"/>
                  <w:marTop w:val="0"/>
                  <w:marBottom w:val="0"/>
                  <w:divBdr>
                    <w:top w:val="single" w:sz="6" w:space="0" w:color="CFCFCF"/>
                    <w:left w:val="single" w:sz="6" w:space="0" w:color="CFCFCF"/>
                    <w:bottom w:val="single" w:sz="6" w:space="0" w:color="CFCFCF"/>
                    <w:right w:val="single" w:sz="6" w:space="0" w:color="CFCFCF"/>
                  </w:divBdr>
                  <w:divsChild>
                    <w:div w:id="1226994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5589714">
          <w:marLeft w:val="0"/>
          <w:marRight w:val="0"/>
          <w:marTop w:val="0"/>
          <w:marBottom w:val="0"/>
          <w:divBdr>
            <w:top w:val="none" w:sz="0" w:space="0" w:color="auto"/>
            <w:left w:val="none" w:sz="0" w:space="0" w:color="auto"/>
            <w:bottom w:val="none" w:sz="0" w:space="0" w:color="auto"/>
            <w:right w:val="none" w:sz="0" w:space="0" w:color="auto"/>
          </w:divBdr>
          <w:divsChild>
            <w:div w:id="2040935588">
              <w:marLeft w:val="0"/>
              <w:marRight w:val="0"/>
              <w:marTop w:val="0"/>
              <w:marBottom w:val="0"/>
              <w:divBdr>
                <w:top w:val="none" w:sz="0" w:space="0" w:color="auto"/>
                <w:left w:val="none" w:sz="0" w:space="0" w:color="auto"/>
                <w:bottom w:val="none" w:sz="0" w:space="0" w:color="auto"/>
                <w:right w:val="none" w:sz="0" w:space="0" w:color="auto"/>
              </w:divBdr>
              <w:divsChild>
                <w:div w:id="1168594493">
                  <w:marLeft w:val="0"/>
                  <w:marRight w:val="0"/>
                  <w:marTop w:val="0"/>
                  <w:marBottom w:val="0"/>
                  <w:divBdr>
                    <w:top w:val="none" w:sz="0" w:space="0" w:color="auto"/>
                    <w:left w:val="none" w:sz="0" w:space="0" w:color="auto"/>
                    <w:bottom w:val="none" w:sz="0" w:space="0" w:color="auto"/>
                    <w:right w:val="none" w:sz="0" w:space="0" w:color="auto"/>
                  </w:divBdr>
                </w:div>
                <w:div w:id="511650659">
                  <w:marLeft w:val="0"/>
                  <w:marRight w:val="0"/>
                  <w:marTop w:val="0"/>
                  <w:marBottom w:val="0"/>
                  <w:divBdr>
                    <w:top w:val="none" w:sz="0" w:space="0" w:color="auto"/>
                    <w:left w:val="none" w:sz="0" w:space="0" w:color="auto"/>
                    <w:bottom w:val="none" w:sz="0" w:space="0" w:color="auto"/>
                    <w:right w:val="none" w:sz="0" w:space="0" w:color="auto"/>
                  </w:divBdr>
                  <w:divsChild>
                    <w:div w:id="665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48418">
      <w:bodyDiv w:val="1"/>
      <w:marLeft w:val="0"/>
      <w:marRight w:val="0"/>
      <w:marTop w:val="0"/>
      <w:marBottom w:val="0"/>
      <w:divBdr>
        <w:top w:val="none" w:sz="0" w:space="0" w:color="auto"/>
        <w:left w:val="none" w:sz="0" w:space="0" w:color="auto"/>
        <w:bottom w:val="none" w:sz="0" w:space="0" w:color="auto"/>
        <w:right w:val="none" w:sz="0" w:space="0" w:color="auto"/>
      </w:divBdr>
      <w:divsChild>
        <w:div w:id="243029303">
          <w:marLeft w:val="0"/>
          <w:marRight w:val="0"/>
          <w:marTop w:val="0"/>
          <w:marBottom w:val="0"/>
          <w:divBdr>
            <w:top w:val="none" w:sz="0" w:space="0" w:color="auto"/>
            <w:left w:val="none" w:sz="0" w:space="0" w:color="auto"/>
            <w:bottom w:val="none" w:sz="0" w:space="0" w:color="auto"/>
            <w:right w:val="none" w:sz="0" w:space="0" w:color="auto"/>
          </w:divBdr>
          <w:divsChild>
            <w:div w:id="485633161">
              <w:marLeft w:val="0"/>
              <w:marRight w:val="0"/>
              <w:marTop w:val="0"/>
              <w:marBottom w:val="0"/>
              <w:divBdr>
                <w:top w:val="none" w:sz="0" w:space="0" w:color="auto"/>
                <w:left w:val="none" w:sz="0" w:space="0" w:color="auto"/>
                <w:bottom w:val="none" w:sz="0" w:space="0" w:color="auto"/>
                <w:right w:val="none" w:sz="0" w:space="0" w:color="auto"/>
              </w:divBdr>
              <w:divsChild>
                <w:div w:id="104859472">
                  <w:marLeft w:val="0"/>
                  <w:marRight w:val="0"/>
                  <w:marTop w:val="0"/>
                  <w:marBottom w:val="0"/>
                  <w:divBdr>
                    <w:top w:val="single" w:sz="6" w:space="0" w:color="CFCFCF"/>
                    <w:left w:val="single" w:sz="6" w:space="0" w:color="CFCFCF"/>
                    <w:bottom w:val="single" w:sz="6" w:space="0" w:color="CFCFCF"/>
                    <w:right w:val="single" w:sz="6" w:space="0" w:color="CFCFCF"/>
                  </w:divBdr>
                  <w:divsChild>
                    <w:div w:id="1299267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7634456">
          <w:marLeft w:val="0"/>
          <w:marRight w:val="0"/>
          <w:marTop w:val="0"/>
          <w:marBottom w:val="0"/>
          <w:divBdr>
            <w:top w:val="none" w:sz="0" w:space="0" w:color="auto"/>
            <w:left w:val="none" w:sz="0" w:space="0" w:color="auto"/>
            <w:bottom w:val="none" w:sz="0" w:space="0" w:color="auto"/>
            <w:right w:val="none" w:sz="0" w:space="0" w:color="auto"/>
          </w:divBdr>
          <w:divsChild>
            <w:div w:id="342898504">
              <w:marLeft w:val="0"/>
              <w:marRight w:val="0"/>
              <w:marTop w:val="0"/>
              <w:marBottom w:val="0"/>
              <w:divBdr>
                <w:top w:val="none" w:sz="0" w:space="0" w:color="auto"/>
                <w:left w:val="none" w:sz="0" w:space="0" w:color="auto"/>
                <w:bottom w:val="none" w:sz="0" w:space="0" w:color="auto"/>
                <w:right w:val="none" w:sz="0" w:space="0" w:color="auto"/>
              </w:divBdr>
              <w:divsChild>
                <w:div w:id="9221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20332">
      <w:bodyDiv w:val="1"/>
      <w:marLeft w:val="0"/>
      <w:marRight w:val="0"/>
      <w:marTop w:val="0"/>
      <w:marBottom w:val="0"/>
      <w:divBdr>
        <w:top w:val="none" w:sz="0" w:space="0" w:color="auto"/>
        <w:left w:val="none" w:sz="0" w:space="0" w:color="auto"/>
        <w:bottom w:val="none" w:sz="0" w:space="0" w:color="auto"/>
        <w:right w:val="none" w:sz="0" w:space="0" w:color="auto"/>
      </w:divBdr>
    </w:div>
    <w:div w:id="1114711147">
      <w:bodyDiv w:val="1"/>
      <w:marLeft w:val="0"/>
      <w:marRight w:val="0"/>
      <w:marTop w:val="0"/>
      <w:marBottom w:val="0"/>
      <w:divBdr>
        <w:top w:val="none" w:sz="0" w:space="0" w:color="auto"/>
        <w:left w:val="none" w:sz="0" w:space="0" w:color="auto"/>
        <w:bottom w:val="none" w:sz="0" w:space="0" w:color="auto"/>
        <w:right w:val="none" w:sz="0" w:space="0" w:color="auto"/>
      </w:divBdr>
    </w:div>
    <w:div w:id="1208489809">
      <w:bodyDiv w:val="1"/>
      <w:marLeft w:val="0"/>
      <w:marRight w:val="0"/>
      <w:marTop w:val="0"/>
      <w:marBottom w:val="0"/>
      <w:divBdr>
        <w:top w:val="none" w:sz="0" w:space="0" w:color="auto"/>
        <w:left w:val="none" w:sz="0" w:space="0" w:color="auto"/>
        <w:bottom w:val="none" w:sz="0" w:space="0" w:color="auto"/>
        <w:right w:val="none" w:sz="0" w:space="0" w:color="auto"/>
      </w:divBdr>
    </w:div>
    <w:div w:id="1213807959">
      <w:bodyDiv w:val="1"/>
      <w:marLeft w:val="0"/>
      <w:marRight w:val="0"/>
      <w:marTop w:val="0"/>
      <w:marBottom w:val="0"/>
      <w:divBdr>
        <w:top w:val="none" w:sz="0" w:space="0" w:color="auto"/>
        <w:left w:val="none" w:sz="0" w:space="0" w:color="auto"/>
        <w:bottom w:val="none" w:sz="0" w:space="0" w:color="auto"/>
        <w:right w:val="none" w:sz="0" w:space="0" w:color="auto"/>
      </w:divBdr>
    </w:div>
    <w:div w:id="1245535041">
      <w:bodyDiv w:val="1"/>
      <w:marLeft w:val="0"/>
      <w:marRight w:val="0"/>
      <w:marTop w:val="0"/>
      <w:marBottom w:val="0"/>
      <w:divBdr>
        <w:top w:val="none" w:sz="0" w:space="0" w:color="auto"/>
        <w:left w:val="none" w:sz="0" w:space="0" w:color="auto"/>
        <w:bottom w:val="none" w:sz="0" w:space="0" w:color="auto"/>
        <w:right w:val="none" w:sz="0" w:space="0" w:color="auto"/>
      </w:divBdr>
    </w:div>
    <w:div w:id="1245603924">
      <w:bodyDiv w:val="1"/>
      <w:marLeft w:val="0"/>
      <w:marRight w:val="0"/>
      <w:marTop w:val="0"/>
      <w:marBottom w:val="0"/>
      <w:divBdr>
        <w:top w:val="none" w:sz="0" w:space="0" w:color="auto"/>
        <w:left w:val="none" w:sz="0" w:space="0" w:color="auto"/>
        <w:bottom w:val="none" w:sz="0" w:space="0" w:color="auto"/>
        <w:right w:val="none" w:sz="0" w:space="0" w:color="auto"/>
      </w:divBdr>
    </w:div>
    <w:div w:id="1256481071">
      <w:bodyDiv w:val="1"/>
      <w:marLeft w:val="0"/>
      <w:marRight w:val="0"/>
      <w:marTop w:val="0"/>
      <w:marBottom w:val="0"/>
      <w:divBdr>
        <w:top w:val="none" w:sz="0" w:space="0" w:color="auto"/>
        <w:left w:val="none" w:sz="0" w:space="0" w:color="auto"/>
        <w:bottom w:val="none" w:sz="0" w:space="0" w:color="auto"/>
        <w:right w:val="none" w:sz="0" w:space="0" w:color="auto"/>
      </w:divBdr>
    </w:div>
    <w:div w:id="1300305430">
      <w:bodyDiv w:val="1"/>
      <w:marLeft w:val="0"/>
      <w:marRight w:val="0"/>
      <w:marTop w:val="0"/>
      <w:marBottom w:val="0"/>
      <w:divBdr>
        <w:top w:val="none" w:sz="0" w:space="0" w:color="auto"/>
        <w:left w:val="none" w:sz="0" w:space="0" w:color="auto"/>
        <w:bottom w:val="none" w:sz="0" w:space="0" w:color="auto"/>
        <w:right w:val="none" w:sz="0" w:space="0" w:color="auto"/>
      </w:divBdr>
    </w:div>
    <w:div w:id="1324354209">
      <w:bodyDiv w:val="1"/>
      <w:marLeft w:val="0"/>
      <w:marRight w:val="0"/>
      <w:marTop w:val="0"/>
      <w:marBottom w:val="0"/>
      <w:divBdr>
        <w:top w:val="none" w:sz="0" w:space="0" w:color="auto"/>
        <w:left w:val="none" w:sz="0" w:space="0" w:color="auto"/>
        <w:bottom w:val="none" w:sz="0" w:space="0" w:color="auto"/>
        <w:right w:val="none" w:sz="0" w:space="0" w:color="auto"/>
      </w:divBdr>
    </w:div>
    <w:div w:id="1403677628">
      <w:bodyDiv w:val="1"/>
      <w:marLeft w:val="0"/>
      <w:marRight w:val="0"/>
      <w:marTop w:val="0"/>
      <w:marBottom w:val="0"/>
      <w:divBdr>
        <w:top w:val="none" w:sz="0" w:space="0" w:color="auto"/>
        <w:left w:val="none" w:sz="0" w:space="0" w:color="auto"/>
        <w:bottom w:val="none" w:sz="0" w:space="0" w:color="auto"/>
        <w:right w:val="none" w:sz="0" w:space="0" w:color="auto"/>
      </w:divBdr>
    </w:div>
    <w:div w:id="1451784236">
      <w:bodyDiv w:val="1"/>
      <w:marLeft w:val="0"/>
      <w:marRight w:val="0"/>
      <w:marTop w:val="0"/>
      <w:marBottom w:val="0"/>
      <w:divBdr>
        <w:top w:val="none" w:sz="0" w:space="0" w:color="auto"/>
        <w:left w:val="none" w:sz="0" w:space="0" w:color="auto"/>
        <w:bottom w:val="none" w:sz="0" w:space="0" w:color="auto"/>
        <w:right w:val="none" w:sz="0" w:space="0" w:color="auto"/>
      </w:divBdr>
    </w:div>
    <w:div w:id="1464495679">
      <w:bodyDiv w:val="1"/>
      <w:marLeft w:val="0"/>
      <w:marRight w:val="0"/>
      <w:marTop w:val="0"/>
      <w:marBottom w:val="0"/>
      <w:divBdr>
        <w:top w:val="none" w:sz="0" w:space="0" w:color="auto"/>
        <w:left w:val="none" w:sz="0" w:space="0" w:color="auto"/>
        <w:bottom w:val="none" w:sz="0" w:space="0" w:color="auto"/>
        <w:right w:val="none" w:sz="0" w:space="0" w:color="auto"/>
      </w:divBdr>
    </w:div>
    <w:div w:id="1489446236">
      <w:bodyDiv w:val="1"/>
      <w:marLeft w:val="0"/>
      <w:marRight w:val="0"/>
      <w:marTop w:val="0"/>
      <w:marBottom w:val="0"/>
      <w:divBdr>
        <w:top w:val="none" w:sz="0" w:space="0" w:color="auto"/>
        <w:left w:val="none" w:sz="0" w:space="0" w:color="auto"/>
        <w:bottom w:val="none" w:sz="0" w:space="0" w:color="auto"/>
        <w:right w:val="none" w:sz="0" w:space="0" w:color="auto"/>
      </w:divBdr>
    </w:div>
    <w:div w:id="1489521571">
      <w:bodyDiv w:val="1"/>
      <w:marLeft w:val="0"/>
      <w:marRight w:val="0"/>
      <w:marTop w:val="0"/>
      <w:marBottom w:val="0"/>
      <w:divBdr>
        <w:top w:val="none" w:sz="0" w:space="0" w:color="auto"/>
        <w:left w:val="none" w:sz="0" w:space="0" w:color="auto"/>
        <w:bottom w:val="none" w:sz="0" w:space="0" w:color="auto"/>
        <w:right w:val="none" w:sz="0" w:space="0" w:color="auto"/>
      </w:divBdr>
    </w:div>
    <w:div w:id="1535075730">
      <w:bodyDiv w:val="1"/>
      <w:marLeft w:val="0"/>
      <w:marRight w:val="0"/>
      <w:marTop w:val="0"/>
      <w:marBottom w:val="0"/>
      <w:divBdr>
        <w:top w:val="none" w:sz="0" w:space="0" w:color="auto"/>
        <w:left w:val="none" w:sz="0" w:space="0" w:color="auto"/>
        <w:bottom w:val="none" w:sz="0" w:space="0" w:color="auto"/>
        <w:right w:val="none" w:sz="0" w:space="0" w:color="auto"/>
      </w:divBdr>
    </w:div>
    <w:div w:id="1555311870">
      <w:bodyDiv w:val="1"/>
      <w:marLeft w:val="0"/>
      <w:marRight w:val="0"/>
      <w:marTop w:val="0"/>
      <w:marBottom w:val="0"/>
      <w:divBdr>
        <w:top w:val="none" w:sz="0" w:space="0" w:color="auto"/>
        <w:left w:val="none" w:sz="0" w:space="0" w:color="auto"/>
        <w:bottom w:val="none" w:sz="0" w:space="0" w:color="auto"/>
        <w:right w:val="none" w:sz="0" w:space="0" w:color="auto"/>
      </w:divBdr>
    </w:div>
    <w:div w:id="1560021312">
      <w:bodyDiv w:val="1"/>
      <w:marLeft w:val="0"/>
      <w:marRight w:val="0"/>
      <w:marTop w:val="0"/>
      <w:marBottom w:val="0"/>
      <w:divBdr>
        <w:top w:val="none" w:sz="0" w:space="0" w:color="auto"/>
        <w:left w:val="none" w:sz="0" w:space="0" w:color="auto"/>
        <w:bottom w:val="none" w:sz="0" w:space="0" w:color="auto"/>
        <w:right w:val="none" w:sz="0" w:space="0" w:color="auto"/>
      </w:divBdr>
    </w:div>
    <w:div w:id="1579557952">
      <w:bodyDiv w:val="1"/>
      <w:marLeft w:val="0"/>
      <w:marRight w:val="0"/>
      <w:marTop w:val="0"/>
      <w:marBottom w:val="0"/>
      <w:divBdr>
        <w:top w:val="none" w:sz="0" w:space="0" w:color="auto"/>
        <w:left w:val="none" w:sz="0" w:space="0" w:color="auto"/>
        <w:bottom w:val="none" w:sz="0" w:space="0" w:color="auto"/>
        <w:right w:val="none" w:sz="0" w:space="0" w:color="auto"/>
      </w:divBdr>
    </w:div>
    <w:div w:id="1659915354">
      <w:bodyDiv w:val="1"/>
      <w:marLeft w:val="0"/>
      <w:marRight w:val="0"/>
      <w:marTop w:val="0"/>
      <w:marBottom w:val="0"/>
      <w:divBdr>
        <w:top w:val="none" w:sz="0" w:space="0" w:color="auto"/>
        <w:left w:val="none" w:sz="0" w:space="0" w:color="auto"/>
        <w:bottom w:val="none" w:sz="0" w:space="0" w:color="auto"/>
        <w:right w:val="none" w:sz="0" w:space="0" w:color="auto"/>
      </w:divBdr>
    </w:div>
    <w:div w:id="1667049043">
      <w:bodyDiv w:val="1"/>
      <w:marLeft w:val="0"/>
      <w:marRight w:val="0"/>
      <w:marTop w:val="0"/>
      <w:marBottom w:val="0"/>
      <w:divBdr>
        <w:top w:val="none" w:sz="0" w:space="0" w:color="auto"/>
        <w:left w:val="none" w:sz="0" w:space="0" w:color="auto"/>
        <w:bottom w:val="none" w:sz="0" w:space="0" w:color="auto"/>
        <w:right w:val="none" w:sz="0" w:space="0" w:color="auto"/>
      </w:divBdr>
    </w:div>
    <w:div w:id="1711875400">
      <w:bodyDiv w:val="1"/>
      <w:marLeft w:val="0"/>
      <w:marRight w:val="0"/>
      <w:marTop w:val="0"/>
      <w:marBottom w:val="0"/>
      <w:divBdr>
        <w:top w:val="none" w:sz="0" w:space="0" w:color="auto"/>
        <w:left w:val="none" w:sz="0" w:space="0" w:color="auto"/>
        <w:bottom w:val="none" w:sz="0" w:space="0" w:color="auto"/>
        <w:right w:val="none" w:sz="0" w:space="0" w:color="auto"/>
      </w:divBdr>
    </w:div>
    <w:div w:id="1722250138">
      <w:bodyDiv w:val="1"/>
      <w:marLeft w:val="0"/>
      <w:marRight w:val="0"/>
      <w:marTop w:val="0"/>
      <w:marBottom w:val="0"/>
      <w:divBdr>
        <w:top w:val="none" w:sz="0" w:space="0" w:color="auto"/>
        <w:left w:val="none" w:sz="0" w:space="0" w:color="auto"/>
        <w:bottom w:val="none" w:sz="0" w:space="0" w:color="auto"/>
        <w:right w:val="none" w:sz="0" w:space="0" w:color="auto"/>
      </w:divBdr>
    </w:div>
    <w:div w:id="1729110704">
      <w:bodyDiv w:val="1"/>
      <w:marLeft w:val="0"/>
      <w:marRight w:val="0"/>
      <w:marTop w:val="0"/>
      <w:marBottom w:val="0"/>
      <w:divBdr>
        <w:top w:val="none" w:sz="0" w:space="0" w:color="auto"/>
        <w:left w:val="none" w:sz="0" w:space="0" w:color="auto"/>
        <w:bottom w:val="none" w:sz="0" w:space="0" w:color="auto"/>
        <w:right w:val="none" w:sz="0" w:space="0" w:color="auto"/>
      </w:divBdr>
    </w:div>
    <w:div w:id="1759209322">
      <w:bodyDiv w:val="1"/>
      <w:marLeft w:val="0"/>
      <w:marRight w:val="0"/>
      <w:marTop w:val="0"/>
      <w:marBottom w:val="0"/>
      <w:divBdr>
        <w:top w:val="none" w:sz="0" w:space="0" w:color="auto"/>
        <w:left w:val="none" w:sz="0" w:space="0" w:color="auto"/>
        <w:bottom w:val="none" w:sz="0" w:space="0" w:color="auto"/>
        <w:right w:val="none" w:sz="0" w:space="0" w:color="auto"/>
      </w:divBdr>
    </w:div>
    <w:div w:id="1808745550">
      <w:bodyDiv w:val="1"/>
      <w:marLeft w:val="0"/>
      <w:marRight w:val="0"/>
      <w:marTop w:val="0"/>
      <w:marBottom w:val="0"/>
      <w:divBdr>
        <w:top w:val="none" w:sz="0" w:space="0" w:color="auto"/>
        <w:left w:val="none" w:sz="0" w:space="0" w:color="auto"/>
        <w:bottom w:val="none" w:sz="0" w:space="0" w:color="auto"/>
        <w:right w:val="none" w:sz="0" w:space="0" w:color="auto"/>
      </w:divBdr>
    </w:div>
    <w:div w:id="1823504068">
      <w:bodyDiv w:val="1"/>
      <w:marLeft w:val="0"/>
      <w:marRight w:val="0"/>
      <w:marTop w:val="0"/>
      <w:marBottom w:val="0"/>
      <w:divBdr>
        <w:top w:val="none" w:sz="0" w:space="0" w:color="auto"/>
        <w:left w:val="none" w:sz="0" w:space="0" w:color="auto"/>
        <w:bottom w:val="none" w:sz="0" w:space="0" w:color="auto"/>
        <w:right w:val="none" w:sz="0" w:space="0" w:color="auto"/>
      </w:divBdr>
    </w:div>
    <w:div w:id="1832671747">
      <w:bodyDiv w:val="1"/>
      <w:marLeft w:val="0"/>
      <w:marRight w:val="0"/>
      <w:marTop w:val="0"/>
      <w:marBottom w:val="0"/>
      <w:divBdr>
        <w:top w:val="none" w:sz="0" w:space="0" w:color="auto"/>
        <w:left w:val="none" w:sz="0" w:space="0" w:color="auto"/>
        <w:bottom w:val="none" w:sz="0" w:space="0" w:color="auto"/>
        <w:right w:val="none" w:sz="0" w:space="0" w:color="auto"/>
      </w:divBdr>
    </w:div>
    <w:div w:id="1934895858">
      <w:bodyDiv w:val="1"/>
      <w:marLeft w:val="0"/>
      <w:marRight w:val="0"/>
      <w:marTop w:val="0"/>
      <w:marBottom w:val="0"/>
      <w:divBdr>
        <w:top w:val="none" w:sz="0" w:space="0" w:color="auto"/>
        <w:left w:val="none" w:sz="0" w:space="0" w:color="auto"/>
        <w:bottom w:val="none" w:sz="0" w:space="0" w:color="auto"/>
        <w:right w:val="none" w:sz="0" w:space="0" w:color="auto"/>
      </w:divBdr>
    </w:div>
    <w:div w:id="1969626226">
      <w:bodyDiv w:val="1"/>
      <w:marLeft w:val="0"/>
      <w:marRight w:val="0"/>
      <w:marTop w:val="0"/>
      <w:marBottom w:val="0"/>
      <w:divBdr>
        <w:top w:val="none" w:sz="0" w:space="0" w:color="auto"/>
        <w:left w:val="none" w:sz="0" w:space="0" w:color="auto"/>
        <w:bottom w:val="none" w:sz="0" w:space="0" w:color="auto"/>
        <w:right w:val="none" w:sz="0" w:space="0" w:color="auto"/>
      </w:divBdr>
    </w:div>
    <w:div w:id="1972511189">
      <w:bodyDiv w:val="1"/>
      <w:marLeft w:val="0"/>
      <w:marRight w:val="0"/>
      <w:marTop w:val="0"/>
      <w:marBottom w:val="0"/>
      <w:divBdr>
        <w:top w:val="none" w:sz="0" w:space="0" w:color="auto"/>
        <w:left w:val="none" w:sz="0" w:space="0" w:color="auto"/>
        <w:bottom w:val="none" w:sz="0" w:space="0" w:color="auto"/>
        <w:right w:val="none" w:sz="0" w:space="0" w:color="auto"/>
      </w:divBdr>
      <w:divsChild>
        <w:div w:id="1867674402">
          <w:marLeft w:val="0"/>
          <w:marRight w:val="0"/>
          <w:marTop w:val="0"/>
          <w:marBottom w:val="0"/>
          <w:divBdr>
            <w:top w:val="none" w:sz="0" w:space="0" w:color="auto"/>
            <w:left w:val="none" w:sz="0" w:space="0" w:color="auto"/>
            <w:bottom w:val="none" w:sz="0" w:space="0" w:color="auto"/>
            <w:right w:val="none" w:sz="0" w:space="0" w:color="auto"/>
          </w:divBdr>
        </w:div>
        <w:div w:id="1398280256">
          <w:marLeft w:val="0"/>
          <w:marRight w:val="-450"/>
          <w:marTop w:val="0"/>
          <w:marBottom w:val="0"/>
          <w:divBdr>
            <w:top w:val="none" w:sz="0" w:space="0" w:color="auto"/>
            <w:left w:val="none" w:sz="0" w:space="0" w:color="auto"/>
            <w:bottom w:val="none" w:sz="0" w:space="0" w:color="auto"/>
            <w:right w:val="none" w:sz="0" w:space="0" w:color="auto"/>
          </w:divBdr>
          <w:divsChild>
            <w:div w:id="263153373">
              <w:marLeft w:val="0"/>
              <w:marRight w:val="0"/>
              <w:marTop w:val="0"/>
              <w:marBottom w:val="0"/>
              <w:divBdr>
                <w:top w:val="none" w:sz="0" w:space="0" w:color="auto"/>
                <w:left w:val="none" w:sz="0" w:space="0" w:color="auto"/>
                <w:bottom w:val="none" w:sz="0" w:space="0" w:color="auto"/>
                <w:right w:val="none" w:sz="0" w:space="0" w:color="auto"/>
              </w:divBdr>
              <w:divsChild>
                <w:div w:id="91321696">
                  <w:marLeft w:val="0"/>
                  <w:marRight w:val="0"/>
                  <w:marTop w:val="0"/>
                  <w:marBottom w:val="0"/>
                  <w:divBdr>
                    <w:top w:val="none" w:sz="0" w:space="0" w:color="auto"/>
                    <w:left w:val="none" w:sz="0" w:space="0" w:color="auto"/>
                    <w:bottom w:val="none" w:sz="0" w:space="0" w:color="auto"/>
                    <w:right w:val="none" w:sz="0" w:space="0" w:color="auto"/>
                  </w:divBdr>
                  <w:divsChild>
                    <w:div w:id="1076782784">
                      <w:marLeft w:val="0"/>
                      <w:marRight w:val="0"/>
                      <w:marTop w:val="0"/>
                      <w:marBottom w:val="0"/>
                      <w:divBdr>
                        <w:top w:val="none" w:sz="0" w:space="0" w:color="auto"/>
                        <w:left w:val="none" w:sz="0" w:space="0" w:color="auto"/>
                        <w:bottom w:val="none" w:sz="0" w:space="0" w:color="auto"/>
                        <w:right w:val="none" w:sz="0" w:space="0" w:color="auto"/>
                      </w:divBdr>
                      <w:divsChild>
                        <w:div w:id="147866223">
                          <w:marLeft w:val="0"/>
                          <w:marRight w:val="0"/>
                          <w:marTop w:val="0"/>
                          <w:marBottom w:val="0"/>
                          <w:divBdr>
                            <w:top w:val="none" w:sz="0" w:space="0" w:color="auto"/>
                            <w:left w:val="none" w:sz="0" w:space="0" w:color="auto"/>
                            <w:bottom w:val="none" w:sz="0" w:space="0" w:color="auto"/>
                            <w:right w:val="none" w:sz="0" w:space="0" w:color="auto"/>
                          </w:divBdr>
                          <w:divsChild>
                            <w:div w:id="440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92283">
      <w:bodyDiv w:val="1"/>
      <w:marLeft w:val="0"/>
      <w:marRight w:val="0"/>
      <w:marTop w:val="0"/>
      <w:marBottom w:val="0"/>
      <w:divBdr>
        <w:top w:val="none" w:sz="0" w:space="0" w:color="auto"/>
        <w:left w:val="none" w:sz="0" w:space="0" w:color="auto"/>
        <w:bottom w:val="none" w:sz="0" w:space="0" w:color="auto"/>
        <w:right w:val="none" w:sz="0" w:space="0" w:color="auto"/>
      </w:divBdr>
    </w:div>
    <w:div w:id="2013410218">
      <w:bodyDiv w:val="1"/>
      <w:marLeft w:val="0"/>
      <w:marRight w:val="0"/>
      <w:marTop w:val="0"/>
      <w:marBottom w:val="0"/>
      <w:divBdr>
        <w:top w:val="none" w:sz="0" w:space="0" w:color="auto"/>
        <w:left w:val="none" w:sz="0" w:space="0" w:color="auto"/>
        <w:bottom w:val="none" w:sz="0" w:space="0" w:color="auto"/>
        <w:right w:val="none" w:sz="0" w:space="0" w:color="auto"/>
      </w:divBdr>
      <w:divsChild>
        <w:div w:id="655886765">
          <w:marLeft w:val="0"/>
          <w:marRight w:val="0"/>
          <w:marTop w:val="0"/>
          <w:marBottom w:val="0"/>
          <w:divBdr>
            <w:top w:val="none" w:sz="0" w:space="0" w:color="auto"/>
            <w:left w:val="none" w:sz="0" w:space="0" w:color="auto"/>
            <w:bottom w:val="none" w:sz="0" w:space="0" w:color="auto"/>
            <w:right w:val="none" w:sz="0" w:space="0" w:color="auto"/>
          </w:divBdr>
          <w:divsChild>
            <w:div w:id="1581407373">
              <w:marLeft w:val="0"/>
              <w:marRight w:val="0"/>
              <w:marTop w:val="0"/>
              <w:marBottom w:val="0"/>
              <w:divBdr>
                <w:top w:val="none" w:sz="0" w:space="0" w:color="auto"/>
                <w:left w:val="none" w:sz="0" w:space="0" w:color="auto"/>
                <w:bottom w:val="none" w:sz="0" w:space="0" w:color="auto"/>
                <w:right w:val="none" w:sz="0" w:space="0" w:color="auto"/>
              </w:divBdr>
              <w:divsChild>
                <w:div w:id="1428699146">
                  <w:marLeft w:val="0"/>
                  <w:marRight w:val="0"/>
                  <w:marTop w:val="0"/>
                  <w:marBottom w:val="0"/>
                  <w:divBdr>
                    <w:top w:val="single" w:sz="6" w:space="0" w:color="CFCFCF"/>
                    <w:left w:val="single" w:sz="6" w:space="0" w:color="CFCFCF"/>
                    <w:bottom w:val="single" w:sz="6" w:space="0" w:color="CFCFCF"/>
                    <w:right w:val="single" w:sz="6" w:space="0" w:color="CFCFCF"/>
                  </w:divBdr>
                  <w:divsChild>
                    <w:div w:id="518397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4999218">
          <w:marLeft w:val="0"/>
          <w:marRight w:val="0"/>
          <w:marTop w:val="0"/>
          <w:marBottom w:val="0"/>
          <w:divBdr>
            <w:top w:val="none" w:sz="0" w:space="0" w:color="auto"/>
            <w:left w:val="none" w:sz="0" w:space="0" w:color="auto"/>
            <w:bottom w:val="none" w:sz="0" w:space="0" w:color="auto"/>
            <w:right w:val="none" w:sz="0" w:space="0" w:color="auto"/>
          </w:divBdr>
          <w:divsChild>
            <w:div w:id="384449640">
              <w:marLeft w:val="0"/>
              <w:marRight w:val="0"/>
              <w:marTop w:val="0"/>
              <w:marBottom w:val="0"/>
              <w:divBdr>
                <w:top w:val="none" w:sz="0" w:space="0" w:color="auto"/>
                <w:left w:val="none" w:sz="0" w:space="0" w:color="auto"/>
                <w:bottom w:val="none" w:sz="0" w:space="0" w:color="auto"/>
                <w:right w:val="none" w:sz="0" w:space="0" w:color="auto"/>
              </w:divBdr>
              <w:divsChild>
                <w:div w:id="8448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1678">
      <w:bodyDiv w:val="1"/>
      <w:marLeft w:val="0"/>
      <w:marRight w:val="0"/>
      <w:marTop w:val="0"/>
      <w:marBottom w:val="0"/>
      <w:divBdr>
        <w:top w:val="none" w:sz="0" w:space="0" w:color="auto"/>
        <w:left w:val="none" w:sz="0" w:space="0" w:color="auto"/>
        <w:bottom w:val="none" w:sz="0" w:space="0" w:color="auto"/>
        <w:right w:val="none" w:sz="0" w:space="0" w:color="auto"/>
      </w:divBdr>
    </w:div>
    <w:div w:id="2088460591">
      <w:bodyDiv w:val="1"/>
      <w:marLeft w:val="0"/>
      <w:marRight w:val="0"/>
      <w:marTop w:val="0"/>
      <w:marBottom w:val="0"/>
      <w:divBdr>
        <w:top w:val="none" w:sz="0" w:space="0" w:color="auto"/>
        <w:left w:val="none" w:sz="0" w:space="0" w:color="auto"/>
        <w:bottom w:val="none" w:sz="0" w:space="0" w:color="auto"/>
        <w:right w:val="none" w:sz="0" w:space="0" w:color="auto"/>
      </w:divBdr>
      <w:divsChild>
        <w:div w:id="745149516">
          <w:marLeft w:val="0"/>
          <w:marRight w:val="0"/>
          <w:marTop w:val="0"/>
          <w:marBottom w:val="0"/>
          <w:divBdr>
            <w:top w:val="none" w:sz="0" w:space="0" w:color="auto"/>
            <w:left w:val="none" w:sz="0" w:space="0" w:color="auto"/>
            <w:bottom w:val="none" w:sz="0" w:space="0" w:color="auto"/>
            <w:right w:val="none" w:sz="0" w:space="0" w:color="auto"/>
          </w:divBdr>
          <w:divsChild>
            <w:div w:id="2025129258">
              <w:marLeft w:val="0"/>
              <w:marRight w:val="0"/>
              <w:marTop w:val="0"/>
              <w:marBottom w:val="0"/>
              <w:divBdr>
                <w:top w:val="none" w:sz="0" w:space="0" w:color="auto"/>
                <w:left w:val="none" w:sz="0" w:space="0" w:color="auto"/>
                <w:bottom w:val="none" w:sz="0" w:space="0" w:color="auto"/>
                <w:right w:val="none" w:sz="0" w:space="0" w:color="auto"/>
              </w:divBdr>
              <w:divsChild>
                <w:div w:id="1429539360">
                  <w:marLeft w:val="0"/>
                  <w:marRight w:val="0"/>
                  <w:marTop w:val="0"/>
                  <w:marBottom w:val="0"/>
                  <w:divBdr>
                    <w:top w:val="single" w:sz="6" w:space="0" w:color="CFCFCF"/>
                    <w:left w:val="single" w:sz="6" w:space="0" w:color="CFCFCF"/>
                    <w:bottom w:val="single" w:sz="6" w:space="0" w:color="CFCFCF"/>
                    <w:right w:val="single" w:sz="6" w:space="0" w:color="CFCFCF"/>
                  </w:divBdr>
                  <w:divsChild>
                    <w:div w:id="245309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7822387">
          <w:marLeft w:val="0"/>
          <w:marRight w:val="0"/>
          <w:marTop w:val="0"/>
          <w:marBottom w:val="0"/>
          <w:divBdr>
            <w:top w:val="none" w:sz="0" w:space="0" w:color="auto"/>
            <w:left w:val="none" w:sz="0" w:space="0" w:color="auto"/>
            <w:bottom w:val="none" w:sz="0" w:space="0" w:color="auto"/>
            <w:right w:val="none" w:sz="0" w:space="0" w:color="auto"/>
          </w:divBdr>
          <w:divsChild>
            <w:div w:id="1177118541">
              <w:marLeft w:val="0"/>
              <w:marRight w:val="0"/>
              <w:marTop w:val="0"/>
              <w:marBottom w:val="0"/>
              <w:divBdr>
                <w:top w:val="none" w:sz="0" w:space="0" w:color="auto"/>
                <w:left w:val="none" w:sz="0" w:space="0" w:color="auto"/>
                <w:bottom w:val="none" w:sz="0" w:space="0" w:color="auto"/>
                <w:right w:val="none" w:sz="0" w:space="0" w:color="auto"/>
              </w:divBdr>
              <w:divsChild>
                <w:div w:id="1538204786">
                  <w:marLeft w:val="0"/>
                  <w:marRight w:val="0"/>
                  <w:marTop w:val="0"/>
                  <w:marBottom w:val="0"/>
                  <w:divBdr>
                    <w:top w:val="none" w:sz="0" w:space="0" w:color="auto"/>
                    <w:left w:val="none" w:sz="0" w:space="0" w:color="auto"/>
                    <w:bottom w:val="none" w:sz="0" w:space="0" w:color="auto"/>
                    <w:right w:val="none" w:sz="0" w:space="0" w:color="auto"/>
                  </w:divBdr>
                  <w:divsChild>
                    <w:div w:id="6104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paajournal.com/government-watchdog-makes-7-recommendations-to-hss-to-improve-cybersecurity/" TargetMode="External"/><Relationship Id="rId18" Type="http://schemas.openxmlformats.org/officeDocument/2006/relationships/hyperlink" Target="https://www.hhs.gov/hipaa/for-professionals/breach-notification/laws-regulations/index.html" TargetMode="External"/><Relationship Id="rId26" Type="http://schemas.openxmlformats.org/officeDocument/2006/relationships/hyperlink" Target="https://www.theguardian.com/technology/2016/feb/17/los-angeles-hospital-hacked-ransombitcoin-hollywood-presbyterian-medical-center" TargetMode="External"/><Relationship Id="rId39" Type="http://schemas.openxmlformats.org/officeDocument/2006/relationships/hyperlink" Target="https://www.cisco.com/c/en/us/products/security/advanced-malware-protection/what-is-malware.html" TargetMode="External"/><Relationship Id="rId21" Type="http://schemas.openxmlformats.org/officeDocument/2006/relationships/hyperlink" Target="https://www.hhs.gov/hipaa/for-professionals/privacy/laws-regulations/combined-regulation-text/omnibus-hipaa-rulemaking/index.html" TargetMode="External"/><Relationship Id="rId34" Type="http://schemas.openxmlformats.org/officeDocument/2006/relationships/hyperlink" Target="https://blog.emsisoft.com/en/34193/state-of-ransomware-in-the-u-s-2019-report" TargetMode="External"/><Relationship Id="rId42" Type="http://schemas.openxmlformats.org/officeDocument/2006/relationships/hyperlink" Target="https://ocrportal.hhs.gov/ocr/breach/breach_report.js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althbeat.org/insight/2014/health-care-providers-look-to-improvesecurity-incident-response" TargetMode="External"/><Relationship Id="rId29" Type="http://schemas.openxmlformats.org/officeDocument/2006/relationships/hyperlink" Target="https://www.whitehouse.gov/briefing-room/statements-releases/2021/05/12/fact-sheet-president-signs-executive-order-charting-new-course-to-improve-the-nations-cybersecurity-and-protect-federal-government-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ealthit.gov/sites/default/files/Top_10_Tips_for_Cybersecurity.pdf" TargetMode="External"/><Relationship Id="rId32" Type="http://schemas.openxmlformats.org/officeDocument/2006/relationships/hyperlink" Target="https://doi.org/10.1016/j.maturitas.2018.04.008" TargetMode="External"/><Relationship Id="rId37" Type="http://schemas.openxmlformats.org/officeDocument/2006/relationships/hyperlink" Target="https://www.who.int/news/item/19-11-2020-joint-statement-on-data-protection-and-privacy-in-the-covid-19-response" TargetMode="External"/><Relationship Id="rId40" Type="http://schemas.openxmlformats.org/officeDocument/2006/relationships/hyperlink" Target="https://csrc.nist.gov/glossary/term/advanced_persistent_threa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ipaajournal.com/may-2021-healthcare-data-breach-report/" TargetMode="External"/><Relationship Id="rId23" Type="http://schemas.openxmlformats.org/officeDocument/2006/relationships/hyperlink" Target="https://www.ibm.com/security/digital-assets/cost-data-breach-report/" TargetMode="External"/><Relationship Id="rId28" Type="http://schemas.openxmlformats.org/officeDocument/2006/relationships/hyperlink" Target="https://oag.ca.gov/privacy/ccpa" TargetMode="External"/><Relationship Id="rId36" Type="http://schemas.openxmlformats.org/officeDocument/2006/relationships/hyperlink" Target="https://pages.bitglass.com/rs/418-ZAL815/images/2020_Healthcare_Breach_Report.pdf?aliId=eyJpIjoicXZKN0ZJTmdSM0czc245MyIsInQiOiJCRkNHa3AwTFJ0NU5uZ29WK3pxYStRPT0ifQ%253D%253D" TargetMode="External"/><Relationship Id="rId10" Type="http://schemas.openxmlformats.org/officeDocument/2006/relationships/image" Target="media/image3.png"/><Relationship Id="rId19" Type="http://schemas.openxmlformats.org/officeDocument/2006/relationships/hyperlink" Target="https://www.hhs.gov/hipaa/for-professionals/compliance-enforcement/index.html" TargetMode="External"/><Relationship Id="rId31" Type="http://schemas.openxmlformats.org/officeDocument/2006/relationships/hyperlink" Target="http://www.nbcnews.com/news/us-news/hacking-health-care-records-skyrockets-n517686"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paajournal.com/best-password-manager-for-the-healthcare-industry/" TargetMode="External"/><Relationship Id="rId22" Type="http://schemas.openxmlformats.org/officeDocument/2006/relationships/hyperlink" Target="https://ocrportal.hhs.gov/ocr/breach/breach_report.jsf" TargetMode="External"/><Relationship Id="rId27" Type="http://schemas.openxmlformats.org/officeDocument/2006/relationships/hyperlink" Target="https://www.wired.co.uk/article/what-is-gdpr-uk-eu-legislation-compliance-summary-fines-2018" TargetMode="External"/><Relationship Id="rId30" Type="http://schemas.openxmlformats.org/officeDocument/2006/relationships/hyperlink" Target="https://www.cnbc.com/2018/08/17/security-researchers-say-they-can-hack-medtronic-pacemakers.html" TargetMode="External"/><Relationship Id="rId35" Type="http://schemas.openxmlformats.org/officeDocument/2006/relationships/hyperlink" Target="https://thycotic.com/company/blog/2019/05/21/2019-verizon-data-breach-investigations-report-takeaways/"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ibrary.ahima.org/doc?oid=106325" TargetMode="External"/><Relationship Id="rId17" Type="http://schemas.openxmlformats.org/officeDocument/2006/relationships/hyperlink" Target="https://www.hhs.gov/hipaa/for-professionals/breach-notification/breach-reporting/index.html" TargetMode="External"/><Relationship Id="rId25" Type="http://schemas.openxmlformats.org/officeDocument/2006/relationships/hyperlink" Target="https://www.hhs.gov/about/news/2021/06/17/hhs-announces-80-million-in-arp-funding-to-bolster-underrepresented-communities-in-public-health-it-workforce.html" TargetMode="External"/><Relationship Id="rId33" Type="http://schemas.openxmlformats.org/officeDocument/2006/relationships/hyperlink" Target="https://hitconsultant.net/2021/05/20/ransomware-healthcare-organizations-patient-health%E2%80%8B/" TargetMode="External"/><Relationship Id="rId38" Type="http://schemas.openxmlformats.org/officeDocument/2006/relationships/hyperlink" Target="https://www.cisa.gov/tips/st04-015" TargetMode="External"/><Relationship Id="rId46" Type="http://schemas.openxmlformats.org/officeDocument/2006/relationships/theme" Target="theme/theme1.xml"/><Relationship Id="rId20" Type="http://schemas.openxmlformats.org/officeDocument/2006/relationships/hyperlink" Target="https://www.hhs.gov/hipaa/for-professionals/special-topics/hipaa-covid19/index.html" TargetMode="External"/><Relationship Id="rId41" Type="http://schemas.openxmlformats.org/officeDocument/2006/relationships/hyperlink" Target="https://www.whitehouse.gov/briefing-room/presidential-actions/2021/05/12/executive-order-on-improving-the-nation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35C34-EC0B-4BFC-BC40-EB811CF0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40</Pages>
  <Words>10789</Words>
  <Characters>61498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Exploratory Analysis of Security Threats and Breaches Associated with unsecured Protected Health Information (PHI) during the COVID-19 pandemic.</vt:lpstr>
    </vt:vector>
  </TitlesOfParts>
  <Company/>
  <LinksUpToDate>false</LinksUpToDate>
  <CharactersWithSpaces>72143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Security Threats and Breaches Associated with unsecured Protected Health Information (PHI) during the COVID-19 pandemic.</dc:title>
  <dc:subject/>
  <dc:creator>Zenas Njokom</dc:creator>
  <cp:keywords/>
  <dc:description/>
  <cp:lastModifiedBy>Zenas Njokom</cp:lastModifiedBy>
  <cp:revision>70</cp:revision>
  <dcterms:created xsi:type="dcterms:W3CDTF">2021-08-05T14:07:00Z</dcterms:created>
  <dcterms:modified xsi:type="dcterms:W3CDTF">2021-08-18T14:59:00Z</dcterms:modified>
</cp:coreProperties>
</file>