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Rendimiento de Eventos</w:t>
      </w:r>
    </w:p>
    <w:p>
      <w:pPr>
        <w:pStyle w:val="Heading1"/>
      </w:pPr>
      <w:r>
        <w:t>Informe de Resultados</w:t>
      </w:r>
    </w:p>
    <w:p>
      <w:pPr>
        <w:pStyle w:val="Heading2"/>
      </w:pPr>
      <w:r>
        <w:t>Índice</w:t>
      </w:r>
    </w:p>
    <w:p>
      <w:r>
        <w:t>1. Gráfica de Eventos por Segundo</w:t>
        <w:br/>
        <w:t>2. Gráfica de Percentil 90 del Tiempo de Respuesta</w:t>
        <w:br/>
        <w:t>3. Conclusiones</w:t>
      </w:r>
    </w:p>
    <w:p>
      <w:pPr>
        <w:pStyle w:val="Heading2"/>
      </w:pPr>
      <w:r>
        <w:t>1. Gráfica de Eventos por Segundo</w:t>
      </w:r>
    </w:p>
    <w:p>
      <w:r>
        <w:t>A continuación se muestra la gráfica de puntos con el número de eventos por segundo agrupados en intervalos de 5 segundos: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Gráfica de Percentil 90 del Tiempo de Respuesta</w:t>
      </w:r>
    </w:p>
    <w:p>
      <w:r>
        <w:t>A continuación se muestra la gráfica de puntos del percentil 90 del tiempo de respuesta agrupado cada 5 segundos, incluyendo una línea horizontal de umbral máximo (p90 = 1000ms):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90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Conclusiones</w:t>
      </w:r>
    </w:p>
    <w:p>
      <w:r>
        <w:br/>
        <w:t>En base a las gráficas generadas, se pueden observar los siguientes problemas y acciones a realizar:</w:t>
        <w:br/>
        <w:br/>
        <w:t>1. **Gráfica de Eventos por Segundo:**</w:t>
        <w:br/>
        <w:t xml:space="preserve">   - Se observa que la tasa de transacciones por segundo (TPS) varía a lo largo del tiempo para los diferentes labels.</w:t>
        <w:br/>
        <w:t xml:space="preserve">   - Es recomendable investigar los picos y valles significativos para determinar las causas subyacentes.</w:t>
        <w:br/>
        <w:br/>
        <w:t>2. **Gráfica de Percentil 90 del Tiempo de Respuesta:**</w:t>
        <w:br/>
        <w:t xml:space="preserve">   - La mayoría de los puntos de datos para el percentil 90 del tiempo de respuesta se encuentran por debajo del umbral máximo (1000 ms).</w:t>
        <w:br/>
        <w:t xml:space="preserve">   - Sin embargo, se observan algunos puntos que superan el umbral, lo que indica fluctuaciones en el rendimiento.</w:t>
        <w:br/>
        <w:t xml:space="preserve">   - Se sugiere realizar una optimización y mejora del rendimiento en los puntos que exceden el umbral para asegurar un tiempo de respuesta consistente y aceptable.</w:t>
        <w:br/>
        <w:br/>
        <w:t>Acciones recomendadas:</w:t>
        <w:br/>
        <w:t>- Realizar un análisis detallado de los picos y tiempos de respuestas elevados.</w:t>
        <w:br/>
        <w:t>- Optimizar las consultas y operaciones subyacentes que pueden estar contribuyendo a los tiempos de respuesta elevados.</w:t>
        <w:br/>
        <w:t>- Monitorear el sistema de manera continua para identificar y resolver problemas de rendimiento en tiempo real.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