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Eventos y Tiempos de Respuesta</w:t>
      </w:r>
    </w:p>
    <w:p>
      <w:r>
        <w:t>Este documento presenta un análisis de los eventos y tiempos de respuesta para los labels especificados.</w:t>
      </w:r>
    </w:p>
    <w:p>
      <w:pPr>
        <w:pStyle w:val="Heading1"/>
      </w:pPr>
      <w:r>
        <w:t>Índice</w:t>
      </w:r>
    </w:p>
    <w:p>
      <w:r>
        <w:t>1. Gráfica del Número de Eventos por Segundo</w:t>
      </w:r>
    </w:p>
    <w:p>
      <w:r>
        <w:t>2. Gráfica del Percentil 95 del Tiempo de Respuesta</w:t>
      </w:r>
    </w:p>
    <w:p>
      <w:r>
        <w:t>3. Conclusiones y Recomendaciones</w:t>
      </w:r>
    </w:p>
    <w:p>
      <w:pPr>
        <w:pStyle w:val="Heading1"/>
      </w:pPr>
      <w:r>
        <w:t>1. Gráfica del Número de Eventos por Segundo</w:t>
      </w:r>
    </w:p>
    <w:p>
      <w:r>
        <w:t>La siguiente gráfica muestra el número de eventos por segundo agrupados en intervalos de 5 segundos.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umber_of_events_per_seco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2. Gráfica del Percentil 95 del Tiempo de Respuesta</w:t>
      </w:r>
    </w:p>
    <w:p>
      <w:r>
        <w:t>La siguiente gráfica muestra el percentil 95 del tiempo de respuesta agrupado cada 5 segundos, junto con una línea horizontal de puntos de color rojo para el percentil = 800.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centile_95_elapsed_ti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Conclusiones y Recomendaciones</w:t>
      </w:r>
    </w:p>
    <w:p>
      <w:r>
        <w:t>En base a las gráficas presentadas, se pueden observar los siguientes problemas y recomendaciones:</w:t>
      </w:r>
    </w:p>
    <w:p>
      <w:r>
        <w:t>- Problema 1: Se observa que en algunos intervalos de tiempo, el número de eventos por segundo es muy alto, lo que puede indicar una sobrecarga en el sistema.</w:t>
      </w:r>
    </w:p>
    <w:p>
      <w:r>
        <w:t>- Recomendación 1: Se recomienda revisar la capacidad del sistema y considerar la posibilidad de escalar los recursos para manejar la carga.</w:t>
      </w:r>
    </w:p>
    <w:p>
      <w:r>
        <w:t>- Problema 2: En la gráfica del percentil 95 del tiempo de respuesta, se observa que en algunos intervalos de tiempo, el tiempo de respuesta supera el umbral de 800 ms.</w:t>
      </w:r>
    </w:p>
    <w:p>
      <w:r>
        <w:t>- Recomendación 2: Se recomienda investigar las causas de los tiempos de respuesta elevados y optimizar el rendimiento del sistema.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