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19A" w:rsidRDefault="006748BB" w:rsidP="006748BB">
      <w:pPr>
        <w:spacing w:before="240"/>
        <w:jc w:val="center"/>
      </w:pPr>
      <w:r>
        <w:rPr>
          <w:noProof/>
        </w:rPr>
        <w:drawing>
          <wp:inline distT="0" distB="0" distL="0" distR="0">
            <wp:extent cx="2743200" cy="27432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2743200" cy="2743200"/>
                    </a:xfrm>
                    <a:prstGeom prst="rect">
                      <a:avLst/>
                    </a:prstGeom>
                  </pic:spPr>
                </pic:pic>
              </a:graphicData>
            </a:graphic>
          </wp:inline>
        </w:drawing>
      </w:r>
    </w:p>
    <w:p w:rsidR="006748BB" w:rsidRDefault="006748BB" w:rsidP="006748BB">
      <w:pPr>
        <w:spacing w:before="240"/>
        <w:jc w:val="center"/>
      </w:pPr>
    </w:p>
    <w:p w:rsidR="006748BB" w:rsidRDefault="008B0169" w:rsidP="006748BB">
      <w:pPr>
        <w:pStyle w:val="Title"/>
      </w:pPr>
      <w:r>
        <w:t xml:space="preserve">FIPS </w:t>
      </w:r>
      <w:r w:rsidR="00041164">
        <w:t xml:space="preserve">140-2 </w:t>
      </w:r>
      <w:r>
        <w:t>Compliance</w:t>
      </w:r>
      <w:r w:rsidR="00195746">
        <w:t xml:space="preserve"> for Android Data Storage</w:t>
      </w:r>
      <w:r w:rsidR="00A7767E">
        <w:t xml:space="preserve"> V1.0</w:t>
      </w:r>
    </w:p>
    <w:p w:rsidR="0090422A" w:rsidRPr="0090422A" w:rsidRDefault="0090422A" w:rsidP="0090422A">
      <w:pPr>
        <w:ind w:left="3600" w:firstLine="720"/>
        <w:rPr>
          <w:rFonts w:ascii="Tahoma" w:hAnsi="Tahoma" w:cs="Tahoma"/>
          <w:smallCaps/>
          <w:sz w:val="56"/>
          <w:szCs w:val="56"/>
        </w:rPr>
      </w:pPr>
      <w:r w:rsidRPr="0090422A">
        <w:rPr>
          <w:rFonts w:ascii="Tahoma" w:hAnsi="Tahoma" w:cs="Tahoma"/>
          <w:smallCaps/>
          <w:sz w:val="56"/>
          <w:szCs w:val="56"/>
        </w:rPr>
        <w:t>(FCADS)</w:t>
      </w:r>
    </w:p>
    <w:p w:rsidR="006748BB" w:rsidRPr="006748BB" w:rsidRDefault="008B0169" w:rsidP="006748BB">
      <w:pPr>
        <w:pStyle w:val="Subtitle"/>
      </w:pPr>
      <w:r>
        <w:t>Overview</w:t>
      </w:r>
    </w:p>
    <w:p w:rsidR="006748BB" w:rsidRPr="00900C4F" w:rsidRDefault="008B0169" w:rsidP="0090422A">
      <w:pPr>
        <w:ind w:left="3600" w:firstLine="720"/>
        <w:rPr>
          <w:rFonts w:ascii="Arial" w:hAnsi="Arial" w:cs="Arial"/>
        </w:rPr>
      </w:pPr>
      <w:r>
        <w:rPr>
          <w:rFonts w:ascii="Arial" w:hAnsi="Arial" w:cs="Arial"/>
        </w:rPr>
        <w:t>Version 1.0</w:t>
      </w:r>
    </w:p>
    <w:p w:rsidR="006748BB" w:rsidRPr="00900C4F" w:rsidRDefault="008B0169" w:rsidP="006748BB">
      <w:pPr>
        <w:pStyle w:val="VersionDate"/>
        <w:rPr>
          <w:rFonts w:ascii="Arial" w:hAnsi="Arial" w:cs="Arial"/>
        </w:rPr>
      </w:pPr>
      <w:r>
        <w:rPr>
          <w:rFonts w:ascii="Arial" w:hAnsi="Arial" w:cs="Arial"/>
        </w:rPr>
        <w:t>6/4/2014</w:t>
      </w:r>
    </w:p>
    <w:p w:rsidR="006748BB" w:rsidRDefault="006748BB" w:rsidP="006748BB">
      <w:pPr>
        <w:pStyle w:val="VersionDate"/>
        <w:spacing w:after="0"/>
      </w:pPr>
      <w:r w:rsidRPr="00900C4F">
        <w:rPr>
          <w:rFonts w:ascii="Arial" w:hAnsi="Arial" w:cs="Arial"/>
        </w:rPr>
        <w:t>Prepared by</w:t>
      </w:r>
      <w:r w:rsidRPr="00900C4F">
        <w:rPr>
          <w:rFonts w:ascii="Arial" w:hAnsi="Arial" w:cs="Arial"/>
        </w:rPr>
        <w:br/>
      </w:r>
      <w:r>
        <w:rPr>
          <w:rFonts w:asciiTheme="majorHAnsi" w:hAnsiTheme="majorHAnsi"/>
          <w:noProof/>
        </w:rPr>
        <w:drawing>
          <wp:inline distT="0" distB="0" distL="0" distR="0">
            <wp:extent cx="1828800" cy="514350"/>
            <wp:effectExtent l="0" t="0" r="0" b="0"/>
            <wp:docPr id="2" name="Picture 2" descr="Description: logo_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colors"/>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828800" cy="514350"/>
                    </a:xfrm>
                    <a:prstGeom prst="rect">
                      <a:avLst/>
                    </a:prstGeom>
                    <a:noFill/>
                    <a:ln>
                      <a:noFill/>
                    </a:ln>
                  </pic:spPr>
                </pic:pic>
              </a:graphicData>
            </a:graphic>
          </wp:inline>
        </w:drawing>
      </w:r>
    </w:p>
    <w:p w:rsidR="006748BB" w:rsidRDefault="002E6A61" w:rsidP="006748BB">
      <w:pPr>
        <w:jc w:val="center"/>
        <w:rPr>
          <w:rStyle w:val="Hyperlink"/>
        </w:rPr>
        <w:sectPr w:rsidR="006748BB" w:rsidSect="006748BB">
          <w:headerReference w:type="default" r:id="rId10"/>
          <w:footerReference w:type="default" r:id="rId11"/>
          <w:footerReference w:type="first" r:id="rId12"/>
          <w:pgSz w:w="12240" w:h="15840"/>
          <w:pgMar w:top="1440" w:right="1080" w:bottom="1440" w:left="1080" w:header="720" w:footer="720" w:gutter="0"/>
          <w:cols w:space="720"/>
          <w:titlePg/>
          <w:docGrid w:linePitch="360"/>
        </w:sectPr>
      </w:pPr>
      <w:hyperlink r:id="rId13" w:history="1">
        <w:r w:rsidR="006748BB">
          <w:rPr>
            <w:rStyle w:val="Hyperlink"/>
          </w:rPr>
          <w:t>www.inforeliance.com</w:t>
        </w:r>
      </w:hyperlink>
    </w:p>
    <w:p w:rsidR="006748BB" w:rsidRDefault="006748BB" w:rsidP="006748BB">
      <w:pPr>
        <w:pStyle w:val="Title"/>
      </w:pPr>
      <w:r>
        <w:lastRenderedPageBreak/>
        <w:t>Approval Page</w:t>
      </w:r>
    </w:p>
    <w:p w:rsidR="006748BB" w:rsidRPr="00724CA4" w:rsidRDefault="006748BB" w:rsidP="00724CA4">
      <w:pPr>
        <w:pStyle w:val="SectionTitle"/>
      </w:pPr>
      <w:r w:rsidRPr="00724CA4">
        <w:t>Background</w:t>
      </w:r>
    </w:p>
    <w:p w:rsidR="006748BB" w:rsidRPr="00A7504F" w:rsidRDefault="006748BB" w:rsidP="00F053E6">
      <w:pPr>
        <w:pStyle w:val="BodyText"/>
      </w:pPr>
      <w:r w:rsidRPr="00A7504F">
        <w:t xml:space="preserve">This document has been prepared for </w:t>
      </w:r>
      <w:r w:rsidR="008B0169">
        <w:t>T2 – National Center for Telehealth and Technology</w:t>
      </w:r>
    </w:p>
    <w:p w:rsidR="00724CA4" w:rsidRDefault="00724CA4" w:rsidP="005F1C41">
      <w:pPr>
        <w:pStyle w:val="SectionTitle"/>
        <w:tabs>
          <w:tab w:val="left" w:pos="8146"/>
        </w:tabs>
      </w:pPr>
      <w:r>
        <w:t>Point of Contact</w:t>
      </w:r>
    </w:p>
    <w:p w:rsidR="00724CA4" w:rsidRDefault="00724CA4" w:rsidP="00F053E6">
      <w:pPr>
        <w:pStyle w:val="BodyText"/>
      </w:pPr>
      <w:r>
        <w:t>The Point of Contact for questions about this document is:</w:t>
      </w:r>
    </w:p>
    <w:p w:rsidR="00724CA4" w:rsidRDefault="008B0169" w:rsidP="001669EE">
      <w:pPr>
        <w:pStyle w:val="AllLists"/>
        <w:ind w:left="720"/>
      </w:pPr>
      <w:r>
        <w:t>Scott Coleman</w:t>
      </w:r>
    </w:p>
    <w:p w:rsidR="00724CA4" w:rsidRDefault="00724CA4" w:rsidP="001669EE">
      <w:pPr>
        <w:pStyle w:val="AllLists"/>
        <w:ind w:left="720"/>
      </w:pPr>
      <w:r>
        <w:t>InfoReliance Corporation</w:t>
      </w:r>
    </w:p>
    <w:p w:rsidR="00724CA4" w:rsidRDefault="00944192" w:rsidP="001669EE">
      <w:pPr>
        <w:pStyle w:val="AllLists"/>
        <w:ind w:left="720"/>
      </w:pPr>
      <w:r>
        <w:t>[Street address]</w:t>
      </w:r>
    </w:p>
    <w:p w:rsidR="00724CA4" w:rsidRDefault="00944192" w:rsidP="001669EE">
      <w:pPr>
        <w:pStyle w:val="AllLists"/>
        <w:ind w:left="720"/>
      </w:pPr>
      <w:r>
        <w:t>[City, State, zip]</w:t>
      </w:r>
    </w:p>
    <w:p w:rsidR="00724CA4" w:rsidRDefault="00724CA4" w:rsidP="001669EE">
      <w:pPr>
        <w:pStyle w:val="AllLists"/>
        <w:ind w:left="720"/>
      </w:pPr>
      <w:r>
        <w:t>Phone: (</w:t>
      </w:r>
      <w:r w:rsidR="007F0D5B">
        <w:t>[</w:t>
      </w:r>
      <w:r w:rsidR="00944192">
        <w:t>xxx</w:t>
      </w:r>
      <w:r w:rsidR="007F0D5B">
        <w:t>]</w:t>
      </w:r>
      <w:r>
        <w:t xml:space="preserve">) </w:t>
      </w:r>
      <w:r w:rsidR="007F0D5B">
        <w:t>[</w:t>
      </w:r>
      <w:r w:rsidR="00944192">
        <w:t>xxx</w:t>
      </w:r>
      <w:r>
        <w:t>-</w:t>
      </w:r>
      <w:proofErr w:type="spellStart"/>
      <w:r w:rsidR="00944192">
        <w:t>xxxx</w:t>
      </w:r>
      <w:proofErr w:type="spellEnd"/>
      <w:r w:rsidR="007F0D5B">
        <w:t>]</w:t>
      </w:r>
    </w:p>
    <w:p w:rsidR="00724CA4" w:rsidRDefault="00724CA4" w:rsidP="001669EE">
      <w:pPr>
        <w:pStyle w:val="AllLists"/>
        <w:ind w:left="720"/>
      </w:pPr>
      <w:r>
        <w:t xml:space="preserve">Email: </w:t>
      </w:r>
      <w:r w:rsidR="008B0169">
        <w:t>scott.coleman@tee2.org</w:t>
      </w:r>
    </w:p>
    <w:p w:rsidR="00724CA4" w:rsidRDefault="00724CA4" w:rsidP="00724CA4">
      <w:pPr>
        <w:pStyle w:val="SectionTitle"/>
      </w:pPr>
      <w:r>
        <w:t>Submitted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148"/>
        <w:gridCol w:w="5148"/>
      </w:tblGrid>
      <w:tr w:rsidR="00A7504F" w:rsidRPr="00724CA4" w:rsidTr="00FB62A7">
        <w:tc>
          <w:tcPr>
            <w:tcW w:w="5148" w:type="dxa"/>
          </w:tcPr>
          <w:p w:rsidR="00A7504F" w:rsidRPr="00A7504F" w:rsidRDefault="00A7504F" w:rsidP="00F053E6">
            <w:pPr>
              <w:pStyle w:val="BodyText"/>
            </w:pPr>
            <w:r w:rsidRPr="00A7504F">
              <w:t>This document is prepared by:</w:t>
            </w:r>
          </w:p>
        </w:tc>
        <w:tc>
          <w:tcPr>
            <w:tcW w:w="5148" w:type="dxa"/>
          </w:tcPr>
          <w:p w:rsidR="00A7504F" w:rsidRPr="00724CA4" w:rsidRDefault="00A7504F" w:rsidP="00F053E6">
            <w:pPr>
              <w:pStyle w:val="BodyText"/>
            </w:pPr>
            <w:r w:rsidRPr="00A7504F">
              <w:t>This document is endorsed by:</w:t>
            </w:r>
          </w:p>
        </w:tc>
      </w:tr>
      <w:tr w:rsidR="00A7504F" w:rsidRPr="00724CA4" w:rsidTr="00FB62A7">
        <w:tc>
          <w:tcPr>
            <w:tcW w:w="5148" w:type="dxa"/>
          </w:tcPr>
          <w:p w:rsidR="00A7504F" w:rsidRPr="00A7504F" w:rsidRDefault="00A7504F" w:rsidP="00FB62A7">
            <w:pPr>
              <w:pStyle w:val="BodyText"/>
            </w:pPr>
            <w:r>
              <w:t>______________________________________</w:t>
            </w:r>
            <w:r w:rsidR="00FB62A7">
              <w:t>_</w:t>
            </w:r>
            <w:r>
              <w:t>_</w:t>
            </w:r>
          </w:p>
        </w:tc>
        <w:tc>
          <w:tcPr>
            <w:tcW w:w="5148" w:type="dxa"/>
          </w:tcPr>
          <w:p w:rsidR="00A7504F" w:rsidRPr="00A7504F" w:rsidRDefault="00A7504F" w:rsidP="00FB62A7">
            <w:pPr>
              <w:pStyle w:val="BodyText"/>
            </w:pPr>
            <w:r>
              <w:t>________________________________________</w:t>
            </w:r>
          </w:p>
        </w:tc>
      </w:tr>
      <w:tr w:rsidR="00A7504F" w:rsidRPr="00724CA4" w:rsidTr="00FB62A7">
        <w:tc>
          <w:tcPr>
            <w:tcW w:w="5148" w:type="dxa"/>
          </w:tcPr>
          <w:p w:rsidR="00A7504F" w:rsidRPr="00A7504F" w:rsidRDefault="00A7504F" w:rsidP="00F053E6">
            <w:pPr>
              <w:pStyle w:val="BodyText"/>
            </w:pPr>
            <w:r>
              <w:t>Signature</w:t>
            </w:r>
            <w:r>
              <w:tab/>
              <w:t>Date</w:t>
            </w:r>
          </w:p>
        </w:tc>
        <w:tc>
          <w:tcPr>
            <w:tcW w:w="5148" w:type="dxa"/>
          </w:tcPr>
          <w:p w:rsidR="00A7504F" w:rsidRPr="00A7504F" w:rsidRDefault="00A7504F" w:rsidP="00F053E6">
            <w:pPr>
              <w:pStyle w:val="BodyText"/>
            </w:pPr>
            <w:r>
              <w:t>Signature</w:t>
            </w:r>
            <w:r>
              <w:tab/>
              <w:t>Date</w:t>
            </w:r>
          </w:p>
        </w:tc>
      </w:tr>
      <w:tr w:rsidR="00A7504F" w:rsidRPr="00724CA4" w:rsidTr="00FB62A7">
        <w:tc>
          <w:tcPr>
            <w:tcW w:w="5148" w:type="dxa"/>
          </w:tcPr>
          <w:p w:rsidR="00A7504F" w:rsidRPr="00A7504F" w:rsidRDefault="00A7504F" w:rsidP="00F053E6">
            <w:pPr>
              <w:pStyle w:val="BodyText"/>
            </w:pPr>
          </w:p>
        </w:tc>
        <w:tc>
          <w:tcPr>
            <w:tcW w:w="5148" w:type="dxa"/>
          </w:tcPr>
          <w:p w:rsidR="00A7504F" w:rsidRPr="00A7504F" w:rsidRDefault="00A7504F" w:rsidP="007F0D5B">
            <w:pPr>
              <w:pStyle w:val="BodyText"/>
            </w:pPr>
            <w:r>
              <w:t>[name], [title]</w:t>
            </w:r>
          </w:p>
        </w:tc>
      </w:tr>
    </w:tbl>
    <w:p w:rsidR="00A7504F" w:rsidRDefault="00A7504F" w:rsidP="00F053E6">
      <w:pPr>
        <w:pStyle w:val="BodyText"/>
      </w:pPr>
    </w:p>
    <w:p w:rsidR="00724CA4" w:rsidRDefault="00A7504F" w:rsidP="00A7504F">
      <w:pPr>
        <w:pStyle w:val="SectionTitle"/>
      </w:pPr>
      <w:r>
        <w:t>Approved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tblGrid>
      <w:tr w:rsidR="00A7504F" w:rsidRPr="00724CA4" w:rsidTr="00710434">
        <w:tc>
          <w:tcPr>
            <w:tcW w:w="5148" w:type="dxa"/>
          </w:tcPr>
          <w:p w:rsidR="00A7504F" w:rsidRPr="00A7504F" w:rsidRDefault="00A7504F" w:rsidP="00F053E6">
            <w:pPr>
              <w:pStyle w:val="BodyText"/>
            </w:pPr>
            <w:r>
              <w:t>This document was approved by</w:t>
            </w:r>
            <w:r w:rsidRPr="00A7504F">
              <w:t>:</w:t>
            </w:r>
          </w:p>
        </w:tc>
      </w:tr>
      <w:tr w:rsidR="00A7504F" w:rsidRPr="00724CA4" w:rsidTr="00710434">
        <w:tc>
          <w:tcPr>
            <w:tcW w:w="5148" w:type="dxa"/>
          </w:tcPr>
          <w:p w:rsidR="00A7504F" w:rsidRPr="00A7504F" w:rsidRDefault="00FB62A7" w:rsidP="00FB62A7">
            <w:pPr>
              <w:pStyle w:val="BodyText"/>
            </w:pPr>
            <w:r>
              <w:t>________________________________________</w:t>
            </w:r>
          </w:p>
        </w:tc>
      </w:tr>
      <w:tr w:rsidR="00A7504F" w:rsidRPr="00724CA4" w:rsidTr="00710434">
        <w:tc>
          <w:tcPr>
            <w:tcW w:w="5148" w:type="dxa"/>
          </w:tcPr>
          <w:p w:rsidR="00A7504F" w:rsidRPr="00A7504F" w:rsidRDefault="00A7504F" w:rsidP="00F053E6">
            <w:pPr>
              <w:pStyle w:val="BodyText"/>
            </w:pPr>
            <w:r>
              <w:t>Signature</w:t>
            </w:r>
            <w:r>
              <w:tab/>
              <w:t>Date</w:t>
            </w:r>
          </w:p>
        </w:tc>
      </w:tr>
      <w:tr w:rsidR="00A7504F" w:rsidRPr="00724CA4" w:rsidTr="00710434">
        <w:tc>
          <w:tcPr>
            <w:tcW w:w="5148" w:type="dxa"/>
          </w:tcPr>
          <w:p w:rsidR="00A7504F" w:rsidRPr="00A7504F" w:rsidRDefault="00A7504F" w:rsidP="00F053E6">
            <w:pPr>
              <w:pStyle w:val="BodyText"/>
            </w:pPr>
            <w:r>
              <w:t>[</w:t>
            </w:r>
            <w:proofErr w:type="spellStart"/>
            <w:r>
              <w:t>customer_name</w:t>
            </w:r>
            <w:proofErr w:type="spellEnd"/>
            <w:r>
              <w:t>], [</w:t>
            </w:r>
            <w:proofErr w:type="spellStart"/>
            <w:r>
              <w:t>customer_title</w:t>
            </w:r>
            <w:proofErr w:type="spellEnd"/>
            <w:r>
              <w:t>]</w:t>
            </w:r>
          </w:p>
        </w:tc>
      </w:tr>
    </w:tbl>
    <w:p w:rsidR="00A7504F" w:rsidRDefault="00A7504F" w:rsidP="00F053E6">
      <w:pPr>
        <w:pStyle w:val="BodyText"/>
      </w:pPr>
    </w:p>
    <w:p w:rsidR="00A7504F" w:rsidRDefault="00A7504F">
      <w:r>
        <w:br w:type="page"/>
      </w:r>
    </w:p>
    <w:p w:rsidR="00A7504F" w:rsidRDefault="00A7504F" w:rsidP="00A7504F">
      <w:pPr>
        <w:pStyle w:val="Title"/>
      </w:pPr>
      <w:r>
        <w:lastRenderedPageBreak/>
        <w:t>Document History</w:t>
      </w:r>
    </w:p>
    <w:p w:rsidR="00A7504F" w:rsidRDefault="00A7504F" w:rsidP="00A7504F">
      <w:pPr>
        <w:pStyle w:val="SectionTitle"/>
      </w:pPr>
      <w:r>
        <w:t>Revisions</w:t>
      </w:r>
    </w:p>
    <w:tbl>
      <w:tblPr>
        <w:tblStyle w:val="IRStandard"/>
        <w:tblW w:w="9926" w:type="dxa"/>
        <w:tblLook w:val="04A0"/>
      </w:tblPr>
      <w:tblGrid>
        <w:gridCol w:w="942"/>
        <w:gridCol w:w="1231"/>
        <w:gridCol w:w="1945"/>
        <w:gridCol w:w="5808"/>
      </w:tblGrid>
      <w:tr w:rsidR="00A7504F" w:rsidTr="00244B56">
        <w:trPr>
          <w:cnfStyle w:val="100000000000"/>
        </w:trPr>
        <w:tc>
          <w:tcPr>
            <w:tcW w:w="942" w:type="dxa"/>
          </w:tcPr>
          <w:p w:rsidR="00A7504F" w:rsidRPr="00C9343B" w:rsidRDefault="00A7504F" w:rsidP="00CA372E">
            <w:pPr>
              <w:pStyle w:val="TableHeader"/>
            </w:pPr>
            <w:r>
              <w:t>Version</w:t>
            </w:r>
          </w:p>
        </w:tc>
        <w:tc>
          <w:tcPr>
            <w:tcW w:w="1231" w:type="dxa"/>
          </w:tcPr>
          <w:p w:rsidR="00A7504F" w:rsidRPr="00C9343B" w:rsidRDefault="00A7504F" w:rsidP="00CA372E">
            <w:pPr>
              <w:pStyle w:val="TableHeader"/>
            </w:pPr>
            <w:r>
              <w:t>Date</w:t>
            </w:r>
          </w:p>
        </w:tc>
        <w:tc>
          <w:tcPr>
            <w:tcW w:w="1945" w:type="dxa"/>
          </w:tcPr>
          <w:p w:rsidR="00A7504F" w:rsidRPr="00C9343B" w:rsidRDefault="00A7504F" w:rsidP="00CA372E">
            <w:pPr>
              <w:pStyle w:val="TableHeader"/>
            </w:pPr>
            <w:r>
              <w:t>Author</w:t>
            </w:r>
          </w:p>
        </w:tc>
        <w:tc>
          <w:tcPr>
            <w:tcW w:w="5808" w:type="dxa"/>
          </w:tcPr>
          <w:p w:rsidR="00A7504F" w:rsidRPr="00C9343B" w:rsidRDefault="00A7504F" w:rsidP="00CA372E">
            <w:pPr>
              <w:pStyle w:val="TableHeader"/>
            </w:pPr>
            <w:r>
              <w:t>Action</w:t>
            </w:r>
          </w:p>
        </w:tc>
      </w:tr>
      <w:tr w:rsidR="00A7504F" w:rsidTr="00244B56">
        <w:tc>
          <w:tcPr>
            <w:tcW w:w="942" w:type="dxa"/>
          </w:tcPr>
          <w:p w:rsidR="00A7504F" w:rsidRDefault="008B0169" w:rsidP="002F6C29">
            <w:pPr>
              <w:pStyle w:val="TableText"/>
            </w:pPr>
            <w:r>
              <w:t>1.0</w:t>
            </w:r>
          </w:p>
        </w:tc>
        <w:tc>
          <w:tcPr>
            <w:tcW w:w="1231" w:type="dxa"/>
          </w:tcPr>
          <w:p w:rsidR="00A7504F" w:rsidRDefault="008B0169" w:rsidP="002F6C29">
            <w:pPr>
              <w:pStyle w:val="TableText"/>
            </w:pPr>
            <w:r>
              <w:t>6/4/2014</w:t>
            </w:r>
          </w:p>
        </w:tc>
        <w:tc>
          <w:tcPr>
            <w:tcW w:w="1945" w:type="dxa"/>
          </w:tcPr>
          <w:p w:rsidR="00A7504F" w:rsidRDefault="008B0169" w:rsidP="002F6C29">
            <w:pPr>
              <w:pStyle w:val="TableText"/>
            </w:pPr>
            <w:r>
              <w:t>Scott Coleman</w:t>
            </w:r>
          </w:p>
        </w:tc>
        <w:tc>
          <w:tcPr>
            <w:tcW w:w="5808" w:type="dxa"/>
          </w:tcPr>
          <w:p w:rsidR="00A7504F" w:rsidRDefault="008B0169" w:rsidP="002F6C29">
            <w:pPr>
              <w:pStyle w:val="TableText"/>
            </w:pPr>
            <w:r>
              <w:t>Created Document</w:t>
            </w:r>
          </w:p>
        </w:tc>
      </w:tr>
      <w:tr w:rsidR="00A7504F" w:rsidTr="00244B56">
        <w:tc>
          <w:tcPr>
            <w:tcW w:w="942" w:type="dxa"/>
          </w:tcPr>
          <w:p w:rsidR="00A7504F" w:rsidRDefault="00A7504F" w:rsidP="002F6C29">
            <w:pPr>
              <w:pStyle w:val="TableText"/>
            </w:pPr>
          </w:p>
        </w:tc>
        <w:tc>
          <w:tcPr>
            <w:tcW w:w="1231" w:type="dxa"/>
          </w:tcPr>
          <w:p w:rsidR="00A7504F" w:rsidRDefault="00A7504F" w:rsidP="002F6C29">
            <w:pPr>
              <w:pStyle w:val="TableText"/>
            </w:pPr>
          </w:p>
        </w:tc>
        <w:tc>
          <w:tcPr>
            <w:tcW w:w="1945" w:type="dxa"/>
          </w:tcPr>
          <w:p w:rsidR="00A7504F" w:rsidRDefault="00A7504F" w:rsidP="002F6C29">
            <w:pPr>
              <w:pStyle w:val="TableText"/>
            </w:pPr>
          </w:p>
        </w:tc>
        <w:tc>
          <w:tcPr>
            <w:tcW w:w="5808" w:type="dxa"/>
          </w:tcPr>
          <w:p w:rsidR="00A7504F" w:rsidRDefault="00A7504F" w:rsidP="002F6C29">
            <w:pPr>
              <w:pStyle w:val="TableText"/>
            </w:pPr>
          </w:p>
        </w:tc>
      </w:tr>
    </w:tbl>
    <w:p w:rsidR="00EC64E9" w:rsidRDefault="00EC64E9">
      <w:r>
        <w:br w:type="page"/>
      </w:r>
    </w:p>
    <w:sdt>
      <w:sdtPr>
        <w:rPr>
          <w:rFonts w:asciiTheme="minorHAnsi" w:eastAsiaTheme="minorHAnsi" w:hAnsiTheme="minorHAnsi" w:cstheme="minorBidi"/>
          <w:b w:val="0"/>
          <w:bCs w:val="0"/>
          <w:sz w:val="22"/>
          <w:szCs w:val="22"/>
          <w:lang w:eastAsia="en-US"/>
        </w:rPr>
        <w:id w:val="-914702713"/>
        <w:docPartObj>
          <w:docPartGallery w:val="Table of Contents"/>
          <w:docPartUnique/>
        </w:docPartObj>
      </w:sdtPr>
      <w:sdtEndPr>
        <w:rPr>
          <w:noProof/>
        </w:rPr>
      </w:sdtEndPr>
      <w:sdtContent>
        <w:p w:rsidR="004949F2" w:rsidRDefault="004949F2">
          <w:pPr>
            <w:pStyle w:val="TOCHeading"/>
          </w:pPr>
          <w:r>
            <w:t>Table of Contents</w:t>
          </w:r>
        </w:p>
        <w:p w:rsidR="005576FA" w:rsidRDefault="002E6A61">
          <w:pPr>
            <w:pStyle w:val="TOC1"/>
            <w:tabs>
              <w:tab w:val="left" w:pos="660"/>
              <w:tab w:val="right" w:leader="dot" w:pos="10070"/>
            </w:tabs>
            <w:rPr>
              <w:rFonts w:asciiTheme="minorHAnsi" w:eastAsiaTheme="minorEastAsia" w:hAnsiTheme="minorHAnsi"/>
              <w:noProof/>
              <w:sz w:val="22"/>
            </w:rPr>
          </w:pPr>
          <w:r>
            <w:fldChar w:fldCharType="begin"/>
          </w:r>
          <w:r w:rsidR="004949F2">
            <w:instrText xml:space="preserve"> TOC \o "1-3" \h \z \u </w:instrText>
          </w:r>
          <w:r>
            <w:fldChar w:fldCharType="separate"/>
          </w:r>
          <w:hyperlink w:anchor="_Toc389803216" w:history="1">
            <w:r w:rsidR="005576FA" w:rsidRPr="00116DAD">
              <w:rPr>
                <w:rStyle w:val="Hyperlink"/>
                <w:noProof/>
              </w:rPr>
              <w:t>1.0</w:t>
            </w:r>
            <w:r w:rsidR="005576FA">
              <w:rPr>
                <w:rFonts w:asciiTheme="minorHAnsi" w:eastAsiaTheme="minorEastAsia" w:hAnsiTheme="minorHAnsi"/>
                <w:noProof/>
                <w:sz w:val="22"/>
              </w:rPr>
              <w:tab/>
            </w:r>
            <w:r w:rsidR="005576FA" w:rsidRPr="00116DAD">
              <w:rPr>
                <w:rStyle w:val="Hyperlink"/>
                <w:noProof/>
              </w:rPr>
              <w:t>Introduction</w:t>
            </w:r>
            <w:r w:rsidR="005576FA">
              <w:rPr>
                <w:noProof/>
                <w:webHidden/>
              </w:rPr>
              <w:tab/>
            </w:r>
            <w:r w:rsidR="005576FA">
              <w:rPr>
                <w:noProof/>
                <w:webHidden/>
              </w:rPr>
              <w:fldChar w:fldCharType="begin"/>
            </w:r>
            <w:r w:rsidR="005576FA">
              <w:rPr>
                <w:noProof/>
                <w:webHidden/>
              </w:rPr>
              <w:instrText xml:space="preserve"> PAGEREF _Toc389803216 \h </w:instrText>
            </w:r>
            <w:r w:rsidR="005576FA">
              <w:rPr>
                <w:noProof/>
                <w:webHidden/>
              </w:rPr>
            </w:r>
            <w:r w:rsidR="005576FA">
              <w:rPr>
                <w:noProof/>
                <w:webHidden/>
              </w:rPr>
              <w:fldChar w:fldCharType="separate"/>
            </w:r>
            <w:r w:rsidR="005576FA">
              <w:rPr>
                <w:noProof/>
                <w:webHidden/>
              </w:rPr>
              <w:t>1</w:t>
            </w:r>
            <w:r w:rsidR="005576FA">
              <w:rPr>
                <w:noProof/>
                <w:webHidden/>
              </w:rPr>
              <w:fldChar w:fldCharType="end"/>
            </w:r>
          </w:hyperlink>
        </w:p>
        <w:p w:rsidR="005576FA" w:rsidRDefault="005576FA">
          <w:pPr>
            <w:pStyle w:val="TOC2"/>
            <w:tabs>
              <w:tab w:val="left" w:pos="880"/>
              <w:tab w:val="right" w:leader="dot" w:pos="10070"/>
            </w:tabs>
            <w:rPr>
              <w:rFonts w:asciiTheme="minorHAnsi" w:eastAsiaTheme="minorEastAsia" w:hAnsiTheme="minorHAnsi"/>
              <w:noProof/>
              <w:sz w:val="22"/>
            </w:rPr>
          </w:pPr>
          <w:hyperlink w:anchor="_Toc389803217" w:history="1">
            <w:r w:rsidRPr="00116DAD">
              <w:rPr>
                <w:rStyle w:val="Hyperlink"/>
                <w:noProof/>
              </w:rPr>
              <w:t>1.1</w:t>
            </w:r>
            <w:r>
              <w:rPr>
                <w:rFonts w:asciiTheme="minorHAnsi" w:eastAsiaTheme="minorEastAsia" w:hAnsiTheme="minorHAnsi"/>
                <w:noProof/>
                <w:sz w:val="22"/>
              </w:rPr>
              <w:tab/>
            </w:r>
            <w:r w:rsidRPr="00116DAD">
              <w:rPr>
                <w:rStyle w:val="Hyperlink"/>
                <w:noProof/>
              </w:rPr>
              <w:t>Purpose</w:t>
            </w:r>
            <w:r>
              <w:rPr>
                <w:noProof/>
                <w:webHidden/>
              </w:rPr>
              <w:tab/>
            </w:r>
            <w:r>
              <w:rPr>
                <w:noProof/>
                <w:webHidden/>
              </w:rPr>
              <w:fldChar w:fldCharType="begin"/>
            </w:r>
            <w:r>
              <w:rPr>
                <w:noProof/>
                <w:webHidden/>
              </w:rPr>
              <w:instrText xml:space="preserve"> PAGEREF _Toc389803217 \h </w:instrText>
            </w:r>
            <w:r>
              <w:rPr>
                <w:noProof/>
                <w:webHidden/>
              </w:rPr>
            </w:r>
            <w:r>
              <w:rPr>
                <w:noProof/>
                <w:webHidden/>
              </w:rPr>
              <w:fldChar w:fldCharType="separate"/>
            </w:r>
            <w:r>
              <w:rPr>
                <w:noProof/>
                <w:webHidden/>
              </w:rPr>
              <w:t>1</w:t>
            </w:r>
            <w:r>
              <w:rPr>
                <w:noProof/>
                <w:webHidden/>
              </w:rPr>
              <w:fldChar w:fldCharType="end"/>
            </w:r>
          </w:hyperlink>
        </w:p>
        <w:p w:rsidR="005576FA" w:rsidRDefault="005576FA">
          <w:pPr>
            <w:pStyle w:val="TOC2"/>
            <w:tabs>
              <w:tab w:val="left" w:pos="880"/>
              <w:tab w:val="right" w:leader="dot" w:pos="10070"/>
            </w:tabs>
            <w:rPr>
              <w:rFonts w:asciiTheme="minorHAnsi" w:eastAsiaTheme="minorEastAsia" w:hAnsiTheme="minorHAnsi"/>
              <w:noProof/>
              <w:sz w:val="22"/>
            </w:rPr>
          </w:pPr>
          <w:hyperlink w:anchor="_Toc389803218" w:history="1">
            <w:r w:rsidRPr="00116DAD">
              <w:rPr>
                <w:rStyle w:val="Hyperlink"/>
                <w:noProof/>
              </w:rPr>
              <w:t>1.2</w:t>
            </w:r>
            <w:r>
              <w:rPr>
                <w:rFonts w:asciiTheme="minorHAnsi" w:eastAsiaTheme="minorEastAsia" w:hAnsiTheme="minorHAnsi"/>
                <w:noProof/>
                <w:sz w:val="22"/>
              </w:rPr>
              <w:tab/>
            </w:r>
            <w:r w:rsidRPr="00116DAD">
              <w:rPr>
                <w:rStyle w:val="Hyperlink"/>
                <w:noProof/>
              </w:rPr>
              <w:t>Definitions Nomenclature and Restrictions</w:t>
            </w:r>
            <w:r>
              <w:rPr>
                <w:noProof/>
                <w:webHidden/>
              </w:rPr>
              <w:tab/>
            </w:r>
            <w:r>
              <w:rPr>
                <w:noProof/>
                <w:webHidden/>
              </w:rPr>
              <w:fldChar w:fldCharType="begin"/>
            </w:r>
            <w:r>
              <w:rPr>
                <w:noProof/>
                <w:webHidden/>
              </w:rPr>
              <w:instrText xml:space="preserve"> PAGEREF _Toc389803218 \h </w:instrText>
            </w:r>
            <w:r>
              <w:rPr>
                <w:noProof/>
                <w:webHidden/>
              </w:rPr>
            </w:r>
            <w:r>
              <w:rPr>
                <w:noProof/>
                <w:webHidden/>
              </w:rPr>
              <w:fldChar w:fldCharType="separate"/>
            </w:r>
            <w:r>
              <w:rPr>
                <w:noProof/>
                <w:webHidden/>
              </w:rPr>
              <w:t>1</w:t>
            </w:r>
            <w:r>
              <w:rPr>
                <w:noProof/>
                <w:webHidden/>
              </w:rPr>
              <w:fldChar w:fldCharType="end"/>
            </w:r>
          </w:hyperlink>
        </w:p>
        <w:p w:rsidR="005576FA" w:rsidRDefault="005576FA">
          <w:pPr>
            <w:pStyle w:val="TOC1"/>
            <w:tabs>
              <w:tab w:val="left" w:pos="660"/>
              <w:tab w:val="right" w:leader="dot" w:pos="10070"/>
            </w:tabs>
            <w:rPr>
              <w:rFonts w:asciiTheme="minorHAnsi" w:eastAsiaTheme="minorEastAsia" w:hAnsiTheme="minorHAnsi"/>
              <w:noProof/>
              <w:sz w:val="22"/>
            </w:rPr>
          </w:pPr>
          <w:hyperlink w:anchor="_Toc389803219" w:history="1">
            <w:r w:rsidRPr="00116DAD">
              <w:rPr>
                <w:rStyle w:val="Hyperlink"/>
                <w:noProof/>
              </w:rPr>
              <w:t>2.0</w:t>
            </w:r>
            <w:r>
              <w:rPr>
                <w:rFonts w:asciiTheme="minorHAnsi" w:eastAsiaTheme="minorEastAsia" w:hAnsiTheme="minorHAnsi"/>
                <w:noProof/>
                <w:sz w:val="22"/>
              </w:rPr>
              <w:tab/>
            </w:r>
            <w:r w:rsidRPr="00116DAD">
              <w:rPr>
                <w:rStyle w:val="Hyperlink"/>
                <w:noProof/>
              </w:rPr>
              <w:t>Components</w:t>
            </w:r>
            <w:r>
              <w:rPr>
                <w:noProof/>
                <w:webHidden/>
              </w:rPr>
              <w:tab/>
            </w:r>
            <w:r>
              <w:rPr>
                <w:noProof/>
                <w:webHidden/>
              </w:rPr>
              <w:fldChar w:fldCharType="begin"/>
            </w:r>
            <w:r>
              <w:rPr>
                <w:noProof/>
                <w:webHidden/>
              </w:rPr>
              <w:instrText xml:space="preserve"> PAGEREF _Toc389803219 \h </w:instrText>
            </w:r>
            <w:r>
              <w:rPr>
                <w:noProof/>
                <w:webHidden/>
              </w:rPr>
            </w:r>
            <w:r>
              <w:rPr>
                <w:noProof/>
                <w:webHidden/>
              </w:rPr>
              <w:fldChar w:fldCharType="separate"/>
            </w:r>
            <w:r>
              <w:rPr>
                <w:noProof/>
                <w:webHidden/>
              </w:rPr>
              <w:t>1</w:t>
            </w:r>
            <w:r>
              <w:rPr>
                <w:noProof/>
                <w:webHidden/>
              </w:rPr>
              <w:fldChar w:fldCharType="end"/>
            </w:r>
          </w:hyperlink>
        </w:p>
        <w:p w:rsidR="005576FA" w:rsidRDefault="005576FA">
          <w:pPr>
            <w:pStyle w:val="TOC1"/>
            <w:tabs>
              <w:tab w:val="left" w:pos="660"/>
              <w:tab w:val="right" w:leader="dot" w:pos="10070"/>
            </w:tabs>
            <w:rPr>
              <w:rFonts w:asciiTheme="minorHAnsi" w:eastAsiaTheme="minorEastAsia" w:hAnsiTheme="minorHAnsi"/>
              <w:noProof/>
              <w:sz w:val="22"/>
            </w:rPr>
          </w:pPr>
          <w:hyperlink w:anchor="_Toc389803220" w:history="1">
            <w:r w:rsidRPr="00116DAD">
              <w:rPr>
                <w:rStyle w:val="Hyperlink"/>
                <w:noProof/>
              </w:rPr>
              <w:t>3.0</w:t>
            </w:r>
            <w:r>
              <w:rPr>
                <w:rFonts w:asciiTheme="minorHAnsi" w:eastAsiaTheme="minorEastAsia" w:hAnsiTheme="minorHAnsi"/>
                <w:noProof/>
                <w:sz w:val="22"/>
              </w:rPr>
              <w:tab/>
            </w:r>
            <w:r w:rsidRPr="00116DAD">
              <w:rPr>
                <w:rStyle w:val="Hyperlink"/>
                <w:noProof/>
              </w:rPr>
              <w:t>File Integrity Chain</w:t>
            </w:r>
            <w:r>
              <w:rPr>
                <w:noProof/>
                <w:webHidden/>
              </w:rPr>
              <w:tab/>
            </w:r>
            <w:r>
              <w:rPr>
                <w:noProof/>
                <w:webHidden/>
              </w:rPr>
              <w:fldChar w:fldCharType="begin"/>
            </w:r>
            <w:r>
              <w:rPr>
                <w:noProof/>
                <w:webHidden/>
              </w:rPr>
              <w:instrText xml:space="preserve"> PAGEREF _Toc389803220 \h </w:instrText>
            </w:r>
            <w:r>
              <w:rPr>
                <w:noProof/>
                <w:webHidden/>
              </w:rPr>
            </w:r>
            <w:r>
              <w:rPr>
                <w:noProof/>
                <w:webHidden/>
              </w:rPr>
              <w:fldChar w:fldCharType="separate"/>
            </w:r>
            <w:r>
              <w:rPr>
                <w:noProof/>
                <w:webHidden/>
              </w:rPr>
              <w:t>3</w:t>
            </w:r>
            <w:r>
              <w:rPr>
                <w:noProof/>
                <w:webHidden/>
              </w:rPr>
              <w:fldChar w:fldCharType="end"/>
            </w:r>
          </w:hyperlink>
        </w:p>
        <w:p w:rsidR="005576FA" w:rsidRDefault="005576FA">
          <w:pPr>
            <w:pStyle w:val="TOC1"/>
            <w:tabs>
              <w:tab w:val="left" w:pos="660"/>
              <w:tab w:val="right" w:leader="dot" w:pos="10070"/>
            </w:tabs>
            <w:rPr>
              <w:rFonts w:asciiTheme="minorHAnsi" w:eastAsiaTheme="minorEastAsia" w:hAnsiTheme="minorHAnsi"/>
              <w:noProof/>
              <w:sz w:val="22"/>
            </w:rPr>
          </w:pPr>
          <w:hyperlink w:anchor="_Toc389803221" w:history="1">
            <w:r w:rsidRPr="00116DAD">
              <w:rPr>
                <w:rStyle w:val="Hyperlink"/>
                <w:noProof/>
              </w:rPr>
              <w:t>4.0</w:t>
            </w:r>
            <w:r>
              <w:rPr>
                <w:rFonts w:asciiTheme="minorHAnsi" w:eastAsiaTheme="minorEastAsia" w:hAnsiTheme="minorHAnsi"/>
                <w:noProof/>
                <w:sz w:val="22"/>
              </w:rPr>
              <w:tab/>
            </w:r>
            <w:r w:rsidRPr="00116DAD">
              <w:rPr>
                <w:rStyle w:val="Hyperlink"/>
                <w:noProof/>
              </w:rPr>
              <w:t>FIPS Capable OpenSSL Build Process</w:t>
            </w:r>
            <w:r>
              <w:rPr>
                <w:noProof/>
                <w:webHidden/>
              </w:rPr>
              <w:tab/>
            </w:r>
            <w:r>
              <w:rPr>
                <w:noProof/>
                <w:webHidden/>
              </w:rPr>
              <w:fldChar w:fldCharType="begin"/>
            </w:r>
            <w:r>
              <w:rPr>
                <w:noProof/>
                <w:webHidden/>
              </w:rPr>
              <w:instrText xml:space="preserve"> PAGEREF _Toc389803221 \h </w:instrText>
            </w:r>
            <w:r>
              <w:rPr>
                <w:noProof/>
                <w:webHidden/>
              </w:rPr>
            </w:r>
            <w:r>
              <w:rPr>
                <w:noProof/>
                <w:webHidden/>
              </w:rPr>
              <w:fldChar w:fldCharType="separate"/>
            </w:r>
            <w:r>
              <w:rPr>
                <w:noProof/>
                <w:webHidden/>
              </w:rPr>
              <w:t>4</w:t>
            </w:r>
            <w:r>
              <w:rPr>
                <w:noProof/>
                <w:webHidden/>
              </w:rPr>
              <w:fldChar w:fldCharType="end"/>
            </w:r>
          </w:hyperlink>
        </w:p>
        <w:p w:rsidR="005576FA" w:rsidRDefault="005576FA">
          <w:pPr>
            <w:pStyle w:val="TOC2"/>
            <w:tabs>
              <w:tab w:val="left" w:pos="880"/>
              <w:tab w:val="right" w:leader="dot" w:pos="10070"/>
            </w:tabs>
            <w:rPr>
              <w:rFonts w:asciiTheme="minorHAnsi" w:eastAsiaTheme="minorEastAsia" w:hAnsiTheme="minorHAnsi"/>
              <w:noProof/>
              <w:sz w:val="22"/>
            </w:rPr>
          </w:pPr>
          <w:hyperlink w:anchor="_Toc389803222" w:history="1">
            <w:r w:rsidRPr="00116DAD">
              <w:rPr>
                <w:rStyle w:val="Hyperlink"/>
                <w:noProof/>
              </w:rPr>
              <w:t>4.1</w:t>
            </w:r>
            <w:r>
              <w:rPr>
                <w:rFonts w:asciiTheme="minorHAnsi" w:eastAsiaTheme="minorEastAsia" w:hAnsiTheme="minorHAnsi"/>
                <w:noProof/>
                <w:sz w:val="22"/>
              </w:rPr>
              <w:tab/>
            </w:r>
            <w:r w:rsidRPr="00116DAD">
              <w:rPr>
                <w:rStyle w:val="Hyperlink"/>
                <w:noProof/>
              </w:rPr>
              <w:t>FIPS Object Module Build</w:t>
            </w:r>
            <w:r>
              <w:rPr>
                <w:noProof/>
                <w:webHidden/>
              </w:rPr>
              <w:tab/>
            </w:r>
            <w:r>
              <w:rPr>
                <w:noProof/>
                <w:webHidden/>
              </w:rPr>
              <w:fldChar w:fldCharType="begin"/>
            </w:r>
            <w:r>
              <w:rPr>
                <w:noProof/>
                <w:webHidden/>
              </w:rPr>
              <w:instrText xml:space="preserve"> PAGEREF _Toc389803222 \h </w:instrText>
            </w:r>
            <w:r>
              <w:rPr>
                <w:noProof/>
                <w:webHidden/>
              </w:rPr>
            </w:r>
            <w:r>
              <w:rPr>
                <w:noProof/>
                <w:webHidden/>
              </w:rPr>
              <w:fldChar w:fldCharType="separate"/>
            </w:r>
            <w:r>
              <w:rPr>
                <w:noProof/>
                <w:webHidden/>
              </w:rPr>
              <w:t>4</w:t>
            </w:r>
            <w:r>
              <w:rPr>
                <w:noProof/>
                <w:webHidden/>
              </w:rPr>
              <w:fldChar w:fldCharType="end"/>
            </w:r>
          </w:hyperlink>
        </w:p>
        <w:p w:rsidR="005576FA" w:rsidRDefault="005576FA">
          <w:pPr>
            <w:pStyle w:val="TOC2"/>
            <w:tabs>
              <w:tab w:val="left" w:pos="880"/>
              <w:tab w:val="right" w:leader="dot" w:pos="10070"/>
            </w:tabs>
            <w:rPr>
              <w:rFonts w:asciiTheme="minorHAnsi" w:eastAsiaTheme="minorEastAsia" w:hAnsiTheme="minorHAnsi"/>
              <w:noProof/>
              <w:sz w:val="22"/>
            </w:rPr>
          </w:pPr>
          <w:hyperlink w:anchor="_Toc389803223" w:history="1">
            <w:r w:rsidRPr="00116DAD">
              <w:rPr>
                <w:rStyle w:val="Hyperlink"/>
                <w:noProof/>
              </w:rPr>
              <w:t>4.2</w:t>
            </w:r>
            <w:r>
              <w:rPr>
                <w:rFonts w:asciiTheme="minorHAnsi" w:eastAsiaTheme="minorEastAsia" w:hAnsiTheme="minorHAnsi"/>
                <w:noProof/>
                <w:sz w:val="22"/>
              </w:rPr>
              <w:tab/>
            </w:r>
            <w:r w:rsidRPr="00116DAD">
              <w:rPr>
                <w:rStyle w:val="Hyperlink"/>
                <w:noProof/>
              </w:rPr>
              <w:t>OpenSSL Library Build</w:t>
            </w:r>
            <w:r>
              <w:rPr>
                <w:noProof/>
                <w:webHidden/>
              </w:rPr>
              <w:tab/>
            </w:r>
            <w:r>
              <w:rPr>
                <w:noProof/>
                <w:webHidden/>
              </w:rPr>
              <w:fldChar w:fldCharType="begin"/>
            </w:r>
            <w:r>
              <w:rPr>
                <w:noProof/>
                <w:webHidden/>
              </w:rPr>
              <w:instrText xml:space="preserve"> PAGEREF _Toc389803223 \h </w:instrText>
            </w:r>
            <w:r>
              <w:rPr>
                <w:noProof/>
                <w:webHidden/>
              </w:rPr>
            </w:r>
            <w:r>
              <w:rPr>
                <w:noProof/>
                <w:webHidden/>
              </w:rPr>
              <w:fldChar w:fldCharType="separate"/>
            </w:r>
            <w:r>
              <w:rPr>
                <w:noProof/>
                <w:webHidden/>
              </w:rPr>
              <w:t>4</w:t>
            </w:r>
            <w:r>
              <w:rPr>
                <w:noProof/>
                <w:webHidden/>
              </w:rPr>
              <w:fldChar w:fldCharType="end"/>
            </w:r>
          </w:hyperlink>
        </w:p>
        <w:p w:rsidR="005576FA" w:rsidRDefault="005576FA">
          <w:pPr>
            <w:pStyle w:val="TOC1"/>
            <w:tabs>
              <w:tab w:val="left" w:pos="660"/>
              <w:tab w:val="right" w:leader="dot" w:pos="10070"/>
            </w:tabs>
            <w:rPr>
              <w:rFonts w:asciiTheme="minorHAnsi" w:eastAsiaTheme="minorEastAsia" w:hAnsiTheme="minorHAnsi"/>
              <w:noProof/>
              <w:sz w:val="22"/>
            </w:rPr>
          </w:pPr>
          <w:hyperlink w:anchor="_Toc389803224" w:history="1">
            <w:r w:rsidRPr="00116DAD">
              <w:rPr>
                <w:rStyle w:val="Hyperlink"/>
                <w:noProof/>
              </w:rPr>
              <w:t>5.0</w:t>
            </w:r>
            <w:r>
              <w:rPr>
                <w:rFonts w:asciiTheme="minorHAnsi" w:eastAsiaTheme="minorEastAsia" w:hAnsiTheme="minorHAnsi"/>
                <w:noProof/>
                <w:sz w:val="22"/>
              </w:rPr>
              <w:tab/>
            </w:r>
            <w:r w:rsidRPr="00116DAD">
              <w:rPr>
                <w:rStyle w:val="Hyperlink"/>
                <w:noProof/>
              </w:rPr>
              <w:t>SQLCipher build process</w:t>
            </w:r>
            <w:r>
              <w:rPr>
                <w:noProof/>
                <w:webHidden/>
              </w:rPr>
              <w:tab/>
            </w:r>
            <w:r>
              <w:rPr>
                <w:noProof/>
                <w:webHidden/>
              </w:rPr>
              <w:fldChar w:fldCharType="begin"/>
            </w:r>
            <w:r>
              <w:rPr>
                <w:noProof/>
                <w:webHidden/>
              </w:rPr>
              <w:instrText xml:space="preserve"> PAGEREF _Toc389803224 \h </w:instrText>
            </w:r>
            <w:r>
              <w:rPr>
                <w:noProof/>
                <w:webHidden/>
              </w:rPr>
            </w:r>
            <w:r>
              <w:rPr>
                <w:noProof/>
                <w:webHidden/>
              </w:rPr>
              <w:fldChar w:fldCharType="separate"/>
            </w:r>
            <w:r>
              <w:rPr>
                <w:noProof/>
                <w:webHidden/>
              </w:rPr>
              <w:t>4</w:t>
            </w:r>
            <w:r>
              <w:rPr>
                <w:noProof/>
                <w:webHidden/>
              </w:rPr>
              <w:fldChar w:fldCharType="end"/>
            </w:r>
          </w:hyperlink>
        </w:p>
        <w:p w:rsidR="005576FA" w:rsidRDefault="005576FA">
          <w:pPr>
            <w:pStyle w:val="TOC1"/>
            <w:tabs>
              <w:tab w:val="left" w:pos="660"/>
              <w:tab w:val="right" w:leader="dot" w:pos="10070"/>
            </w:tabs>
            <w:rPr>
              <w:rFonts w:asciiTheme="minorHAnsi" w:eastAsiaTheme="minorEastAsia" w:hAnsiTheme="minorHAnsi"/>
              <w:noProof/>
              <w:sz w:val="22"/>
            </w:rPr>
          </w:pPr>
          <w:hyperlink w:anchor="_Toc389803225" w:history="1">
            <w:r w:rsidRPr="00116DAD">
              <w:rPr>
                <w:rStyle w:val="Hyperlink"/>
                <w:noProof/>
              </w:rPr>
              <w:t>6.0</w:t>
            </w:r>
            <w:r>
              <w:rPr>
                <w:rFonts w:asciiTheme="minorHAnsi" w:eastAsiaTheme="minorEastAsia" w:hAnsiTheme="minorHAnsi"/>
                <w:noProof/>
                <w:sz w:val="22"/>
              </w:rPr>
              <w:tab/>
            </w:r>
            <w:r w:rsidRPr="00116DAD">
              <w:rPr>
                <w:rStyle w:val="Hyperlink"/>
                <w:noProof/>
              </w:rPr>
              <w:t>Documentation and Record-keeping</w:t>
            </w:r>
            <w:r>
              <w:rPr>
                <w:noProof/>
                <w:webHidden/>
              </w:rPr>
              <w:tab/>
            </w:r>
            <w:r>
              <w:rPr>
                <w:noProof/>
                <w:webHidden/>
              </w:rPr>
              <w:fldChar w:fldCharType="begin"/>
            </w:r>
            <w:r>
              <w:rPr>
                <w:noProof/>
                <w:webHidden/>
              </w:rPr>
              <w:instrText xml:space="preserve"> PAGEREF _Toc389803225 \h </w:instrText>
            </w:r>
            <w:r>
              <w:rPr>
                <w:noProof/>
                <w:webHidden/>
              </w:rPr>
            </w:r>
            <w:r>
              <w:rPr>
                <w:noProof/>
                <w:webHidden/>
              </w:rPr>
              <w:fldChar w:fldCharType="separate"/>
            </w:r>
            <w:r>
              <w:rPr>
                <w:noProof/>
                <w:webHidden/>
              </w:rPr>
              <w:t>5</w:t>
            </w:r>
            <w:r>
              <w:rPr>
                <w:noProof/>
                <w:webHidden/>
              </w:rPr>
              <w:fldChar w:fldCharType="end"/>
            </w:r>
          </w:hyperlink>
        </w:p>
        <w:p w:rsidR="005576FA" w:rsidRDefault="005576FA">
          <w:pPr>
            <w:pStyle w:val="TOC1"/>
            <w:tabs>
              <w:tab w:val="right" w:leader="dot" w:pos="10070"/>
            </w:tabs>
            <w:rPr>
              <w:rFonts w:asciiTheme="minorHAnsi" w:eastAsiaTheme="minorEastAsia" w:hAnsiTheme="minorHAnsi"/>
              <w:noProof/>
              <w:sz w:val="22"/>
            </w:rPr>
          </w:pPr>
          <w:hyperlink w:anchor="_Toc389803226" w:history="1">
            <w:r w:rsidRPr="00116DAD">
              <w:rPr>
                <w:rStyle w:val="Hyperlink"/>
                <w:noProof/>
              </w:rPr>
              <w:t>Appendix A: References</w:t>
            </w:r>
            <w:r>
              <w:rPr>
                <w:noProof/>
                <w:webHidden/>
              </w:rPr>
              <w:tab/>
            </w:r>
            <w:r>
              <w:rPr>
                <w:noProof/>
                <w:webHidden/>
              </w:rPr>
              <w:fldChar w:fldCharType="begin"/>
            </w:r>
            <w:r>
              <w:rPr>
                <w:noProof/>
                <w:webHidden/>
              </w:rPr>
              <w:instrText xml:space="preserve"> PAGEREF _Toc389803226 \h </w:instrText>
            </w:r>
            <w:r>
              <w:rPr>
                <w:noProof/>
                <w:webHidden/>
              </w:rPr>
            </w:r>
            <w:r>
              <w:rPr>
                <w:noProof/>
                <w:webHidden/>
              </w:rPr>
              <w:fldChar w:fldCharType="separate"/>
            </w:r>
            <w:r>
              <w:rPr>
                <w:noProof/>
                <w:webHidden/>
              </w:rPr>
              <w:t>6</w:t>
            </w:r>
            <w:r>
              <w:rPr>
                <w:noProof/>
                <w:webHidden/>
              </w:rPr>
              <w:fldChar w:fldCharType="end"/>
            </w:r>
          </w:hyperlink>
        </w:p>
        <w:p w:rsidR="005576FA" w:rsidRDefault="005576FA">
          <w:pPr>
            <w:pStyle w:val="TOC1"/>
            <w:tabs>
              <w:tab w:val="right" w:leader="dot" w:pos="10070"/>
            </w:tabs>
            <w:rPr>
              <w:rFonts w:asciiTheme="minorHAnsi" w:eastAsiaTheme="minorEastAsia" w:hAnsiTheme="minorHAnsi"/>
              <w:noProof/>
              <w:sz w:val="22"/>
            </w:rPr>
          </w:pPr>
          <w:hyperlink w:anchor="_Toc389803227" w:history="1">
            <w:r w:rsidRPr="00116DAD">
              <w:rPr>
                <w:rStyle w:val="Hyperlink"/>
                <w:noProof/>
              </w:rPr>
              <w:t>Appendix B: Acronyms</w:t>
            </w:r>
            <w:r>
              <w:rPr>
                <w:noProof/>
                <w:webHidden/>
              </w:rPr>
              <w:tab/>
            </w:r>
            <w:r>
              <w:rPr>
                <w:noProof/>
                <w:webHidden/>
              </w:rPr>
              <w:fldChar w:fldCharType="begin"/>
            </w:r>
            <w:r>
              <w:rPr>
                <w:noProof/>
                <w:webHidden/>
              </w:rPr>
              <w:instrText xml:space="preserve"> PAGEREF _Toc389803227 \h </w:instrText>
            </w:r>
            <w:r>
              <w:rPr>
                <w:noProof/>
                <w:webHidden/>
              </w:rPr>
            </w:r>
            <w:r>
              <w:rPr>
                <w:noProof/>
                <w:webHidden/>
              </w:rPr>
              <w:fldChar w:fldCharType="separate"/>
            </w:r>
            <w:r>
              <w:rPr>
                <w:noProof/>
                <w:webHidden/>
              </w:rPr>
              <w:t>7</w:t>
            </w:r>
            <w:r>
              <w:rPr>
                <w:noProof/>
                <w:webHidden/>
              </w:rPr>
              <w:fldChar w:fldCharType="end"/>
            </w:r>
          </w:hyperlink>
        </w:p>
        <w:p w:rsidR="005576FA" w:rsidRDefault="005576FA">
          <w:pPr>
            <w:pStyle w:val="TOC1"/>
            <w:tabs>
              <w:tab w:val="right" w:leader="dot" w:pos="10070"/>
            </w:tabs>
            <w:rPr>
              <w:rFonts w:asciiTheme="minorHAnsi" w:eastAsiaTheme="minorEastAsia" w:hAnsiTheme="minorHAnsi"/>
              <w:noProof/>
              <w:sz w:val="22"/>
            </w:rPr>
          </w:pPr>
          <w:hyperlink w:anchor="_Toc389803228" w:history="1">
            <w:r w:rsidRPr="00116DAD">
              <w:rPr>
                <w:rStyle w:val="Hyperlink"/>
                <w:noProof/>
              </w:rPr>
              <w:t>Appendix C: A note about the “Heartbleed” Vulnerability</w:t>
            </w:r>
            <w:r>
              <w:rPr>
                <w:noProof/>
                <w:webHidden/>
              </w:rPr>
              <w:tab/>
            </w:r>
            <w:r>
              <w:rPr>
                <w:noProof/>
                <w:webHidden/>
              </w:rPr>
              <w:fldChar w:fldCharType="begin"/>
            </w:r>
            <w:r>
              <w:rPr>
                <w:noProof/>
                <w:webHidden/>
              </w:rPr>
              <w:instrText xml:space="preserve"> PAGEREF _Toc389803228 \h </w:instrText>
            </w:r>
            <w:r>
              <w:rPr>
                <w:noProof/>
                <w:webHidden/>
              </w:rPr>
            </w:r>
            <w:r>
              <w:rPr>
                <w:noProof/>
                <w:webHidden/>
              </w:rPr>
              <w:fldChar w:fldCharType="separate"/>
            </w:r>
            <w:r>
              <w:rPr>
                <w:noProof/>
                <w:webHidden/>
              </w:rPr>
              <w:t>8</w:t>
            </w:r>
            <w:r>
              <w:rPr>
                <w:noProof/>
                <w:webHidden/>
              </w:rPr>
              <w:fldChar w:fldCharType="end"/>
            </w:r>
          </w:hyperlink>
        </w:p>
        <w:p w:rsidR="004949F2" w:rsidRDefault="002E6A61">
          <w:r>
            <w:rPr>
              <w:rFonts w:ascii="Arial" w:hAnsi="Arial"/>
              <w:sz w:val="28"/>
            </w:rPr>
            <w:fldChar w:fldCharType="end"/>
          </w:r>
        </w:p>
      </w:sdtContent>
    </w:sdt>
    <w:p w:rsidR="00EC64E9" w:rsidRDefault="004949F2" w:rsidP="004949F2">
      <w:pPr>
        <w:pStyle w:val="TOCHeading"/>
      </w:pPr>
      <w:r>
        <w:t>Table of Figures</w:t>
      </w:r>
    </w:p>
    <w:p w:rsidR="005576FA" w:rsidRDefault="002E6A61">
      <w:pPr>
        <w:pStyle w:val="TableofFigures"/>
        <w:tabs>
          <w:tab w:val="right" w:leader="dot" w:pos="10070"/>
        </w:tabs>
        <w:rPr>
          <w:rFonts w:asciiTheme="minorHAnsi" w:eastAsiaTheme="minorEastAsia" w:hAnsiTheme="minorHAnsi"/>
          <w:noProof/>
          <w:sz w:val="22"/>
        </w:rPr>
      </w:pPr>
      <w:r w:rsidRPr="002E6A61">
        <w:fldChar w:fldCharType="begin"/>
      </w:r>
      <w:r w:rsidR="00AC5B26">
        <w:instrText xml:space="preserve"> TOC \h \z \c "Figure" </w:instrText>
      </w:r>
      <w:r w:rsidRPr="002E6A61">
        <w:fldChar w:fldCharType="separate"/>
      </w:r>
      <w:hyperlink w:anchor="_Toc389803229" w:history="1">
        <w:r w:rsidR="005576FA" w:rsidRPr="005A03CD">
          <w:rPr>
            <w:rStyle w:val="Hyperlink"/>
            <w:noProof/>
          </w:rPr>
          <w:t>Figure 1 Data Storage Components</w:t>
        </w:r>
        <w:r w:rsidR="005576FA">
          <w:rPr>
            <w:noProof/>
            <w:webHidden/>
          </w:rPr>
          <w:tab/>
        </w:r>
        <w:r w:rsidR="005576FA">
          <w:rPr>
            <w:noProof/>
            <w:webHidden/>
          </w:rPr>
          <w:fldChar w:fldCharType="begin"/>
        </w:r>
        <w:r w:rsidR="005576FA">
          <w:rPr>
            <w:noProof/>
            <w:webHidden/>
          </w:rPr>
          <w:instrText xml:space="preserve"> PAGEREF _Toc389803229 \h </w:instrText>
        </w:r>
        <w:r w:rsidR="005576FA">
          <w:rPr>
            <w:noProof/>
            <w:webHidden/>
          </w:rPr>
        </w:r>
        <w:r w:rsidR="005576FA">
          <w:rPr>
            <w:noProof/>
            <w:webHidden/>
          </w:rPr>
          <w:fldChar w:fldCharType="separate"/>
        </w:r>
        <w:r w:rsidR="005576FA">
          <w:rPr>
            <w:noProof/>
            <w:webHidden/>
          </w:rPr>
          <w:t>2</w:t>
        </w:r>
        <w:r w:rsidR="005576FA">
          <w:rPr>
            <w:noProof/>
            <w:webHidden/>
          </w:rPr>
          <w:fldChar w:fldCharType="end"/>
        </w:r>
      </w:hyperlink>
    </w:p>
    <w:p w:rsidR="004949F2" w:rsidRDefault="002E6A61">
      <w:r>
        <w:rPr>
          <w:b/>
          <w:bCs/>
          <w:noProof/>
        </w:rPr>
        <w:fldChar w:fldCharType="end"/>
      </w:r>
    </w:p>
    <w:p w:rsidR="004949F2" w:rsidRDefault="004949F2" w:rsidP="004949F2">
      <w:pPr>
        <w:pStyle w:val="TOCHeading"/>
      </w:pPr>
      <w:r>
        <w:t>List of Tables</w:t>
      </w:r>
    </w:p>
    <w:p w:rsidR="005576FA" w:rsidRDefault="002E6A61">
      <w:pPr>
        <w:pStyle w:val="TableofFigures"/>
        <w:tabs>
          <w:tab w:val="right" w:leader="dot" w:pos="10070"/>
        </w:tabs>
        <w:rPr>
          <w:rFonts w:asciiTheme="minorHAnsi" w:eastAsiaTheme="minorEastAsia" w:hAnsiTheme="minorHAnsi"/>
          <w:noProof/>
          <w:sz w:val="22"/>
        </w:rPr>
      </w:pPr>
      <w:r w:rsidRPr="002E6A61">
        <w:rPr>
          <w:lang w:eastAsia="ja-JP"/>
        </w:rPr>
        <w:fldChar w:fldCharType="begin"/>
      </w:r>
      <w:r w:rsidR="004949F2">
        <w:rPr>
          <w:lang w:eastAsia="ja-JP"/>
        </w:rPr>
        <w:instrText xml:space="preserve"> TOC \h \z \c "Table" </w:instrText>
      </w:r>
      <w:r w:rsidRPr="002E6A61">
        <w:rPr>
          <w:lang w:eastAsia="ja-JP"/>
        </w:rPr>
        <w:fldChar w:fldCharType="separate"/>
      </w:r>
      <w:hyperlink w:anchor="_Toc389803230" w:history="1">
        <w:r w:rsidR="005576FA" w:rsidRPr="009150F5">
          <w:rPr>
            <w:rStyle w:val="Hyperlink"/>
            <w:noProof/>
          </w:rPr>
          <w:t>Table 1 T2 Process Sources</w:t>
        </w:r>
        <w:r w:rsidR="005576FA">
          <w:rPr>
            <w:noProof/>
            <w:webHidden/>
          </w:rPr>
          <w:tab/>
        </w:r>
        <w:r w:rsidR="005576FA">
          <w:rPr>
            <w:noProof/>
            <w:webHidden/>
          </w:rPr>
          <w:fldChar w:fldCharType="begin"/>
        </w:r>
        <w:r w:rsidR="005576FA">
          <w:rPr>
            <w:noProof/>
            <w:webHidden/>
          </w:rPr>
          <w:instrText xml:space="preserve"> PAGEREF _Toc389803230 \h </w:instrText>
        </w:r>
        <w:r w:rsidR="005576FA">
          <w:rPr>
            <w:noProof/>
            <w:webHidden/>
          </w:rPr>
        </w:r>
        <w:r w:rsidR="005576FA">
          <w:rPr>
            <w:noProof/>
            <w:webHidden/>
          </w:rPr>
          <w:fldChar w:fldCharType="separate"/>
        </w:r>
        <w:r w:rsidR="005576FA">
          <w:rPr>
            <w:noProof/>
            <w:webHidden/>
          </w:rPr>
          <w:t>3</w:t>
        </w:r>
        <w:r w:rsidR="005576FA">
          <w:rPr>
            <w:noProof/>
            <w:webHidden/>
          </w:rPr>
          <w:fldChar w:fldCharType="end"/>
        </w:r>
      </w:hyperlink>
    </w:p>
    <w:p w:rsidR="005576FA" w:rsidRDefault="005576FA">
      <w:pPr>
        <w:pStyle w:val="TableofFigures"/>
        <w:tabs>
          <w:tab w:val="right" w:leader="dot" w:pos="10070"/>
        </w:tabs>
        <w:rPr>
          <w:rFonts w:asciiTheme="minorHAnsi" w:eastAsiaTheme="minorEastAsia" w:hAnsiTheme="minorHAnsi"/>
          <w:noProof/>
          <w:sz w:val="22"/>
        </w:rPr>
      </w:pPr>
      <w:hyperlink w:anchor="_Toc389803231" w:history="1">
        <w:r w:rsidRPr="009150F5">
          <w:rPr>
            <w:rStyle w:val="Hyperlink"/>
            <w:noProof/>
          </w:rPr>
          <w:t>Table 2 T2 Process Artifacts</w:t>
        </w:r>
        <w:r>
          <w:rPr>
            <w:noProof/>
            <w:webHidden/>
          </w:rPr>
          <w:tab/>
        </w:r>
        <w:r>
          <w:rPr>
            <w:noProof/>
            <w:webHidden/>
          </w:rPr>
          <w:fldChar w:fldCharType="begin"/>
        </w:r>
        <w:r>
          <w:rPr>
            <w:noProof/>
            <w:webHidden/>
          </w:rPr>
          <w:instrText xml:space="preserve"> PAGEREF _Toc389803231 \h </w:instrText>
        </w:r>
        <w:r>
          <w:rPr>
            <w:noProof/>
            <w:webHidden/>
          </w:rPr>
        </w:r>
        <w:r>
          <w:rPr>
            <w:noProof/>
            <w:webHidden/>
          </w:rPr>
          <w:fldChar w:fldCharType="separate"/>
        </w:r>
        <w:r>
          <w:rPr>
            <w:noProof/>
            <w:webHidden/>
          </w:rPr>
          <w:t>3</w:t>
        </w:r>
        <w:r>
          <w:rPr>
            <w:noProof/>
            <w:webHidden/>
          </w:rPr>
          <w:fldChar w:fldCharType="end"/>
        </w:r>
      </w:hyperlink>
    </w:p>
    <w:p w:rsidR="005576FA" w:rsidRDefault="005576FA">
      <w:pPr>
        <w:pStyle w:val="TableofFigures"/>
        <w:tabs>
          <w:tab w:val="right" w:leader="dot" w:pos="10070"/>
        </w:tabs>
        <w:rPr>
          <w:rFonts w:asciiTheme="minorHAnsi" w:eastAsiaTheme="minorEastAsia" w:hAnsiTheme="minorHAnsi"/>
          <w:noProof/>
          <w:sz w:val="22"/>
        </w:rPr>
      </w:pPr>
      <w:hyperlink w:anchor="_Toc389803232" w:history="1">
        <w:r w:rsidRPr="009150F5">
          <w:rPr>
            <w:rStyle w:val="Hyperlink"/>
            <w:noProof/>
          </w:rPr>
          <w:t>Table 3: References</w:t>
        </w:r>
        <w:r>
          <w:rPr>
            <w:noProof/>
            <w:webHidden/>
          </w:rPr>
          <w:tab/>
        </w:r>
        <w:r>
          <w:rPr>
            <w:noProof/>
            <w:webHidden/>
          </w:rPr>
          <w:fldChar w:fldCharType="begin"/>
        </w:r>
        <w:r>
          <w:rPr>
            <w:noProof/>
            <w:webHidden/>
          </w:rPr>
          <w:instrText xml:space="preserve"> PAGEREF _Toc389803232 \h </w:instrText>
        </w:r>
        <w:r>
          <w:rPr>
            <w:noProof/>
            <w:webHidden/>
          </w:rPr>
        </w:r>
        <w:r>
          <w:rPr>
            <w:noProof/>
            <w:webHidden/>
          </w:rPr>
          <w:fldChar w:fldCharType="separate"/>
        </w:r>
        <w:r>
          <w:rPr>
            <w:noProof/>
            <w:webHidden/>
          </w:rPr>
          <w:t>6</w:t>
        </w:r>
        <w:r>
          <w:rPr>
            <w:noProof/>
            <w:webHidden/>
          </w:rPr>
          <w:fldChar w:fldCharType="end"/>
        </w:r>
      </w:hyperlink>
    </w:p>
    <w:p w:rsidR="005576FA" w:rsidRDefault="005576FA">
      <w:pPr>
        <w:pStyle w:val="TableofFigures"/>
        <w:tabs>
          <w:tab w:val="right" w:leader="dot" w:pos="10070"/>
        </w:tabs>
        <w:rPr>
          <w:rFonts w:asciiTheme="minorHAnsi" w:eastAsiaTheme="minorEastAsia" w:hAnsiTheme="minorHAnsi"/>
          <w:noProof/>
          <w:sz w:val="22"/>
        </w:rPr>
      </w:pPr>
      <w:hyperlink w:anchor="_Toc389803233" w:history="1">
        <w:r w:rsidRPr="009150F5">
          <w:rPr>
            <w:rStyle w:val="Hyperlink"/>
            <w:noProof/>
          </w:rPr>
          <w:t>Table 4: T2 Supporting documents</w:t>
        </w:r>
        <w:r>
          <w:rPr>
            <w:noProof/>
            <w:webHidden/>
          </w:rPr>
          <w:tab/>
        </w:r>
        <w:r>
          <w:rPr>
            <w:noProof/>
            <w:webHidden/>
          </w:rPr>
          <w:fldChar w:fldCharType="begin"/>
        </w:r>
        <w:r>
          <w:rPr>
            <w:noProof/>
            <w:webHidden/>
          </w:rPr>
          <w:instrText xml:space="preserve"> PAGEREF _Toc389803233 \h </w:instrText>
        </w:r>
        <w:r>
          <w:rPr>
            <w:noProof/>
            <w:webHidden/>
          </w:rPr>
        </w:r>
        <w:r>
          <w:rPr>
            <w:noProof/>
            <w:webHidden/>
          </w:rPr>
          <w:fldChar w:fldCharType="separate"/>
        </w:r>
        <w:r>
          <w:rPr>
            <w:noProof/>
            <w:webHidden/>
          </w:rPr>
          <w:t>6</w:t>
        </w:r>
        <w:r>
          <w:rPr>
            <w:noProof/>
            <w:webHidden/>
          </w:rPr>
          <w:fldChar w:fldCharType="end"/>
        </w:r>
      </w:hyperlink>
    </w:p>
    <w:p w:rsidR="005576FA" w:rsidRDefault="005576FA">
      <w:pPr>
        <w:pStyle w:val="TableofFigures"/>
        <w:tabs>
          <w:tab w:val="right" w:leader="dot" w:pos="10070"/>
        </w:tabs>
        <w:rPr>
          <w:rFonts w:asciiTheme="minorHAnsi" w:eastAsiaTheme="minorEastAsia" w:hAnsiTheme="minorHAnsi"/>
          <w:noProof/>
          <w:sz w:val="22"/>
        </w:rPr>
      </w:pPr>
      <w:hyperlink w:anchor="_Toc389803234" w:history="1">
        <w:r w:rsidRPr="009150F5">
          <w:rPr>
            <w:rStyle w:val="Hyperlink"/>
            <w:noProof/>
          </w:rPr>
          <w:t>Table 5: Acronyms</w:t>
        </w:r>
        <w:r>
          <w:rPr>
            <w:noProof/>
            <w:webHidden/>
          </w:rPr>
          <w:tab/>
        </w:r>
        <w:r>
          <w:rPr>
            <w:noProof/>
            <w:webHidden/>
          </w:rPr>
          <w:fldChar w:fldCharType="begin"/>
        </w:r>
        <w:r>
          <w:rPr>
            <w:noProof/>
            <w:webHidden/>
          </w:rPr>
          <w:instrText xml:space="preserve"> PAGEREF _Toc389803234 \h </w:instrText>
        </w:r>
        <w:r>
          <w:rPr>
            <w:noProof/>
            <w:webHidden/>
          </w:rPr>
        </w:r>
        <w:r>
          <w:rPr>
            <w:noProof/>
            <w:webHidden/>
          </w:rPr>
          <w:fldChar w:fldCharType="separate"/>
        </w:r>
        <w:r>
          <w:rPr>
            <w:noProof/>
            <w:webHidden/>
          </w:rPr>
          <w:t>7</w:t>
        </w:r>
        <w:r>
          <w:rPr>
            <w:noProof/>
            <w:webHidden/>
          </w:rPr>
          <w:fldChar w:fldCharType="end"/>
        </w:r>
      </w:hyperlink>
    </w:p>
    <w:p w:rsidR="004949F2" w:rsidRDefault="002E6A61" w:rsidP="004949F2">
      <w:pPr>
        <w:pStyle w:val="BodyText"/>
        <w:rPr>
          <w:lang w:eastAsia="ja-JP"/>
        </w:rPr>
        <w:sectPr w:rsidR="004949F2" w:rsidSect="00A7504F">
          <w:pgSz w:w="12240" w:h="15840"/>
          <w:pgMar w:top="1440" w:right="1080" w:bottom="1440" w:left="1080" w:header="720" w:footer="720" w:gutter="0"/>
          <w:pgNumType w:fmt="lowerRoman" w:start="1"/>
          <w:cols w:space="720"/>
          <w:docGrid w:linePitch="360"/>
        </w:sectPr>
      </w:pPr>
      <w:r>
        <w:rPr>
          <w:lang w:eastAsia="ja-JP"/>
        </w:rPr>
        <w:fldChar w:fldCharType="end"/>
      </w:r>
    </w:p>
    <w:p w:rsidR="00132860" w:rsidRPr="00132860" w:rsidRDefault="00577F1A" w:rsidP="00132860">
      <w:pPr>
        <w:pStyle w:val="Heading1"/>
      </w:pPr>
      <w:bookmarkStart w:id="0" w:name="_Toc389803216"/>
      <w:r>
        <w:lastRenderedPageBreak/>
        <w:t>Introduction</w:t>
      </w:r>
      <w:bookmarkEnd w:id="0"/>
    </w:p>
    <w:p w:rsidR="00577F1A" w:rsidRDefault="00577F1A" w:rsidP="00577F1A">
      <w:pPr>
        <w:pStyle w:val="Heading2"/>
      </w:pPr>
      <w:bookmarkStart w:id="1" w:name="_Toc389803217"/>
      <w:r>
        <w:t>Purpose</w:t>
      </w:r>
      <w:bookmarkEnd w:id="1"/>
    </w:p>
    <w:p w:rsidR="00195746" w:rsidRDefault="00195746" w:rsidP="00195746">
      <w:pPr>
        <w:pStyle w:val="BodyText"/>
      </w:pPr>
      <w:r>
        <w:t>The purpose of this document is to outline T2’s solution to FIPS 140-2 compliance for</w:t>
      </w:r>
      <w:r w:rsidR="00B871DB">
        <w:t xml:space="preserve"> data storage </w:t>
      </w:r>
      <w:proofErr w:type="gramStart"/>
      <w:r w:rsidR="00B871DB">
        <w:t xml:space="preserve">on </w:t>
      </w:r>
      <w:r>
        <w:t xml:space="preserve"> the</w:t>
      </w:r>
      <w:proofErr w:type="gramEnd"/>
      <w:r>
        <w:t xml:space="preserve"> Android platform. Procedures in this document are based on recommendations and requirements outlined in the “</w:t>
      </w:r>
      <w:r w:rsidRPr="00195746">
        <w:t>User Guide for the OpenSSL FIPS” (</w:t>
      </w:r>
      <w:r w:rsidR="00222AB2">
        <w:t xml:space="preserve">OpenSSL FIPS </w:t>
      </w:r>
      <w:r w:rsidRPr="00195746">
        <w:t xml:space="preserve">Users </w:t>
      </w:r>
      <w:proofErr w:type="gramStart"/>
      <w:r w:rsidRPr="00195746">
        <w:t>Gu</w:t>
      </w:r>
      <w:bookmarkStart w:id="2" w:name="_GoBack"/>
      <w:bookmarkEnd w:id="2"/>
      <w:r w:rsidRPr="00195746">
        <w:t>ide),</w:t>
      </w:r>
      <w:proofErr w:type="gramEnd"/>
      <w:r w:rsidRPr="00195746">
        <w:t xml:space="preserve"> and “OpenSSL FIPS 140-2 Security Policy” (Security Policy) documents.</w:t>
      </w:r>
    </w:p>
    <w:p w:rsidR="00195746" w:rsidRDefault="00D42F3E" w:rsidP="00195746">
      <w:pPr>
        <w:pStyle w:val="Heading2"/>
      </w:pPr>
      <w:bookmarkStart w:id="3" w:name="_Toc389803218"/>
      <w:r>
        <w:t xml:space="preserve">Definitions </w:t>
      </w:r>
      <w:r w:rsidR="00195746">
        <w:t>Nomenclature</w:t>
      </w:r>
      <w:r>
        <w:t xml:space="preserve"> and Restrictions</w:t>
      </w:r>
      <w:bookmarkEnd w:id="3"/>
    </w:p>
    <w:p w:rsidR="00222AB2" w:rsidRDefault="00222AB2" w:rsidP="00222AB2">
      <w:pPr>
        <w:pStyle w:val="BodyText"/>
      </w:pPr>
      <w:r>
        <w:t xml:space="preserve">From the OpenSSL FIPS </w:t>
      </w:r>
      <w:r w:rsidRPr="00195746">
        <w:t>Users Guide</w:t>
      </w:r>
      <w:r>
        <w:t>:</w:t>
      </w:r>
    </w:p>
    <w:p w:rsidR="00B871DB" w:rsidRDefault="00B871DB" w:rsidP="00FC7C31">
      <w:pPr>
        <w:pStyle w:val="ListParagraph"/>
        <w:numPr>
          <w:ilvl w:val="0"/>
          <w:numId w:val="5"/>
        </w:numPr>
        <w:autoSpaceDE w:val="0"/>
        <w:autoSpaceDN w:val="0"/>
        <w:adjustRightInd w:val="0"/>
        <w:spacing w:after="0" w:line="240" w:lineRule="auto"/>
        <w:rPr>
          <w:rFonts w:ascii="Arial" w:hAnsi="Arial" w:cs="Arial"/>
          <w:color w:val="312A27"/>
        </w:rPr>
      </w:pPr>
      <w:r>
        <w:rPr>
          <w:rFonts w:ascii="Arial" w:hAnsi="Arial" w:cs="Arial"/>
          <w:color w:val="312A27"/>
        </w:rPr>
        <w:t>“</w:t>
      </w:r>
      <w:r w:rsidRPr="00B871DB">
        <w:rPr>
          <w:rFonts w:ascii="Arial" w:hAnsi="Arial" w:cs="Arial"/>
          <w:color w:val="312A27"/>
        </w:rPr>
        <w:t xml:space="preserve">OpenSSL itself is not </w:t>
      </w:r>
      <w:proofErr w:type="spellStart"/>
      <w:r w:rsidRPr="00B871DB">
        <w:rPr>
          <w:rFonts w:ascii="Arial" w:hAnsi="Arial" w:cs="Arial"/>
          <w:color w:val="312A27"/>
        </w:rPr>
        <w:t>validated</w:t>
      </w:r>
      <w:proofErr w:type="gramStart"/>
      <w:r w:rsidRPr="00B871DB">
        <w:rPr>
          <w:rFonts w:ascii="Arial" w:hAnsi="Arial" w:cs="Arial"/>
          <w:color w:val="312A27"/>
        </w:rPr>
        <w:t>,and</w:t>
      </w:r>
      <w:proofErr w:type="spellEnd"/>
      <w:proofErr w:type="gramEnd"/>
      <w:r w:rsidRPr="00B871DB">
        <w:rPr>
          <w:rFonts w:ascii="Arial" w:hAnsi="Arial" w:cs="Arial"/>
          <w:color w:val="312A27"/>
        </w:rPr>
        <w:t xml:space="preserve"> never will be. Instead a carefully defined software component called the OpenSSL FIPS Object Module has been created. The Module was designed for compatibility with the OpenSSL library so products using the OpenSSL library and API can be converted to use FIPS 140-2 validated cryptography with minimal effort.</w:t>
      </w:r>
      <w:r>
        <w:rPr>
          <w:rFonts w:ascii="Arial" w:hAnsi="Arial" w:cs="Arial"/>
          <w:color w:val="312A27"/>
        </w:rPr>
        <w:t>”</w:t>
      </w:r>
    </w:p>
    <w:p w:rsidR="00B871DB" w:rsidRPr="00B871DB" w:rsidRDefault="00B871DB" w:rsidP="00B871DB">
      <w:pPr>
        <w:autoSpaceDE w:val="0"/>
        <w:autoSpaceDN w:val="0"/>
        <w:adjustRightInd w:val="0"/>
        <w:spacing w:after="0" w:line="240" w:lineRule="auto"/>
        <w:ind w:left="360"/>
        <w:rPr>
          <w:rFonts w:ascii="Arial" w:hAnsi="Arial" w:cs="Arial"/>
          <w:color w:val="312A27"/>
        </w:rPr>
      </w:pPr>
    </w:p>
    <w:p w:rsidR="00222AB2" w:rsidRDefault="00D42F3E" w:rsidP="00FC7C31">
      <w:pPr>
        <w:pStyle w:val="BodyText"/>
        <w:numPr>
          <w:ilvl w:val="0"/>
          <w:numId w:val="5"/>
        </w:numPr>
      </w:pPr>
      <w:r>
        <w:t>“</w:t>
      </w:r>
      <w:r w:rsidR="00222AB2">
        <w:t xml:space="preserve">A version of the OpenSSL product that is suitable for use with the FIPS Object Module is a </w:t>
      </w:r>
      <w:proofErr w:type="spellStart"/>
      <w:r w:rsidR="00222AB2">
        <w:t>FIPSCompatible</w:t>
      </w:r>
      <w:proofErr w:type="spellEnd"/>
      <w:r w:rsidR="00222AB2">
        <w:t xml:space="preserve"> OpenSSL.</w:t>
      </w:r>
      <w:r>
        <w:t>”</w:t>
      </w:r>
    </w:p>
    <w:p w:rsidR="00222AB2" w:rsidRDefault="00D42F3E" w:rsidP="00FC7C31">
      <w:pPr>
        <w:pStyle w:val="BodyText"/>
        <w:numPr>
          <w:ilvl w:val="0"/>
          <w:numId w:val="5"/>
        </w:numPr>
      </w:pPr>
      <w:r>
        <w:t>“</w:t>
      </w:r>
      <w:r w:rsidR="00222AB2">
        <w:t xml:space="preserve">When the FIPS Object Module and a FIPS compatible OpenSSL are separately built and installed on a system, with the FIPS Object Module embedded within the OpenSSL library as part of </w:t>
      </w:r>
      <w:proofErr w:type="spellStart"/>
      <w:r w:rsidR="00222AB2">
        <w:t>theOpenSSL</w:t>
      </w:r>
      <w:proofErr w:type="spellEnd"/>
      <w:r w:rsidR="00222AB2">
        <w:t xml:space="preserve"> build process, the combination is referred to as a FIPS capable OpenSSL.</w:t>
      </w:r>
      <w:r>
        <w:t>”</w:t>
      </w:r>
    </w:p>
    <w:p w:rsidR="00D42F3E" w:rsidRDefault="00D42F3E" w:rsidP="00FC7C31">
      <w:pPr>
        <w:pStyle w:val="BodyText"/>
        <w:numPr>
          <w:ilvl w:val="0"/>
          <w:numId w:val="5"/>
        </w:numPr>
      </w:pPr>
      <w:r>
        <w:t xml:space="preserve">“The monolithic FIPS Object Module must be used in </w:t>
      </w:r>
      <w:proofErr w:type="gramStart"/>
      <w:r>
        <w:t>its</w:t>
      </w:r>
      <w:proofErr w:type="gramEnd"/>
      <w:r>
        <w:t xml:space="preserve"> entirely and cannot be edited to accommodate size constraints.”</w:t>
      </w:r>
    </w:p>
    <w:p w:rsidR="006B6D6C" w:rsidRDefault="006B6D6C" w:rsidP="00FC7C31">
      <w:pPr>
        <w:pStyle w:val="BodyText"/>
        <w:numPr>
          <w:ilvl w:val="0"/>
          <w:numId w:val="5"/>
        </w:numPr>
      </w:pPr>
      <w:r>
        <w:t xml:space="preserve">The FIPS 140-2 Approved Mode of Operation is the operation of the FIPS Object Module when all requirements of the Security Policy have been met and the software has successfully performed the power-up and self test operation (invocation of the </w:t>
      </w:r>
      <w:proofErr w:type="spellStart"/>
      <w:r>
        <w:t>FIPS_mode_set</w:t>
      </w:r>
      <w:proofErr w:type="spellEnd"/>
      <w:r>
        <w:t>() function call). In this document this Approved Mode is referred to simply as FIPS mode.”</w:t>
      </w:r>
    </w:p>
    <w:p w:rsidR="006B6D6C" w:rsidRPr="00222AB2" w:rsidRDefault="006B6D6C" w:rsidP="006B6D6C">
      <w:pPr>
        <w:pStyle w:val="BodyText"/>
        <w:ind w:left="360" w:firstLine="360"/>
      </w:pPr>
      <w:proofErr w:type="spellStart"/>
      <w:r>
        <w:t>FIPS_mode_</w:t>
      </w:r>
      <w:proofErr w:type="gramStart"/>
      <w:r>
        <w:t>set</w:t>
      </w:r>
      <w:proofErr w:type="spellEnd"/>
      <w:r>
        <w:t>(</w:t>
      </w:r>
      <w:proofErr w:type="gramEnd"/>
      <w:r>
        <w:t>) is a routine that performs power up and self test functions.</w:t>
      </w:r>
    </w:p>
    <w:p w:rsidR="00195746" w:rsidRDefault="00195746" w:rsidP="00195746">
      <w:pPr>
        <w:pStyle w:val="Heading1"/>
      </w:pPr>
      <w:bookmarkStart w:id="4" w:name="_Toc389803219"/>
      <w:r>
        <w:t>Components</w:t>
      </w:r>
      <w:bookmarkEnd w:id="4"/>
    </w:p>
    <w:p w:rsidR="00041164" w:rsidRDefault="008F2F95" w:rsidP="008F2F95">
      <w:pPr>
        <w:pStyle w:val="BodyText"/>
      </w:pPr>
      <w:r>
        <w:t xml:space="preserve">The main components of T2’s FIPS solution are all open source. A FIPS Object Module, and an </w:t>
      </w:r>
      <w:r w:rsidRPr="008F2F95">
        <w:t xml:space="preserve">FIPS compatible </w:t>
      </w:r>
      <w:r w:rsidR="000802A4">
        <w:t xml:space="preserve">OpenSSL library are compiled per the </w:t>
      </w:r>
      <w:r w:rsidR="00C62975">
        <w:t>“</w:t>
      </w:r>
      <w:r w:rsidR="000802A4" w:rsidRPr="00C62975">
        <w:t>User Guide for the OpenSSL FIPS Object Module</w:t>
      </w:r>
      <w:r w:rsidR="00C62975">
        <w:t>”</w:t>
      </w:r>
      <w:r w:rsidR="000802A4" w:rsidRPr="008F2F95">
        <w:t xml:space="preserve"> </w:t>
      </w:r>
      <w:r w:rsidR="000802A4">
        <w:t>to form a FIPS capable OpenSSL</w:t>
      </w:r>
      <w:r w:rsidR="00C62975">
        <w:t>.</w:t>
      </w:r>
      <w:r w:rsidR="00041164">
        <w:t xml:space="preserve"> The </w:t>
      </w:r>
      <w:r w:rsidR="00041164" w:rsidRPr="00041164">
        <w:t>OpenSSL FIPS 140-2 Security Policy</w:t>
      </w:r>
      <w:r w:rsidR="00041164">
        <w:t xml:space="preserve"> refers to the </w:t>
      </w:r>
      <w:r w:rsidR="00CE202D">
        <w:t xml:space="preserve">FIPS Object Module as the “validated module”. </w:t>
      </w:r>
    </w:p>
    <w:p w:rsidR="008F2F95" w:rsidRDefault="00041164" w:rsidP="00041164">
      <w:pPr>
        <w:pStyle w:val="Title"/>
        <w:jc w:val="left"/>
        <w:rPr>
          <w:rFonts w:ascii="Courier New" w:hAnsi="Courier New" w:cs="Courier New"/>
        </w:rPr>
      </w:pPr>
      <w:r>
        <w:rPr>
          <w:rFonts w:ascii="Arial" w:hAnsi="Arial" w:cs="Arial"/>
          <w:smallCaps w:val="0"/>
          <w:color w:val="312A27"/>
          <w:sz w:val="22"/>
          <w:szCs w:val="22"/>
        </w:rPr>
        <w:t xml:space="preserve">The </w:t>
      </w:r>
      <w:r w:rsidRPr="00041164">
        <w:rPr>
          <w:rFonts w:ascii="Arial" w:hAnsi="Arial" w:cs="Arial"/>
          <w:smallCaps w:val="0"/>
          <w:color w:val="312A27"/>
          <w:sz w:val="22"/>
          <w:szCs w:val="22"/>
        </w:rPr>
        <w:t>FIPS 140-2 Compliance for Android Data Storage</w:t>
      </w:r>
      <w:r>
        <w:rPr>
          <w:rFonts w:ascii="Arial" w:hAnsi="Arial" w:cs="Arial"/>
          <w:smallCaps w:val="0"/>
          <w:color w:val="312A27"/>
          <w:sz w:val="22"/>
          <w:szCs w:val="22"/>
        </w:rPr>
        <w:t xml:space="preserve"> solution uses this </w:t>
      </w:r>
      <w:r w:rsidRPr="00041164">
        <w:rPr>
          <w:rFonts w:ascii="Arial" w:hAnsi="Arial" w:cs="Arial"/>
          <w:smallCaps w:val="0"/>
          <w:color w:val="312A27"/>
          <w:sz w:val="22"/>
          <w:szCs w:val="22"/>
        </w:rPr>
        <w:t>FIPS capable OpenSSL in a</w:t>
      </w:r>
      <w:r>
        <w:rPr>
          <w:rFonts w:ascii="Arial" w:hAnsi="Arial" w:cs="Arial"/>
          <w:smallCaps w:val="0"/>
          <w:color w:val="312A27"/>
          <w:sz w:val="22"/>
          <w:szCs w:val="22"/>
        </w:rPr>
        <w:t xml:space="preserve">ddition to </w:t>
      </w:r>
      <w:r w:rsidR="008F2F95" w:rsidRPr="00041164">
        <w:rPr>
          <w:rFonts w:ascii="Arial" w:hAnsi="Arial" w:cs="Arial"/>
          <w:smallCaps w:val="0"/>
          <w:color w:val="312A27"/>
          <w:sz w:val="22"/>
          <w:szCs w:val="22"/>
        </w:rPr>
        <w:t xml:space="preserve">SQLCipher, another open source module </w:t>
      </w:r>
      <w:r w:rsidR="00B871DB">
        <w:rPr>
          <w:rFonts w:ascii="Arial" w:hAnsi="Arial" w:cs="Arial"/>
          <w:smallCaps w:val="0"/>
          <w:color w:val="312A27"/>
          <w:sz w:val="22"/>
          <w:szCs w:val="22"/>
        </w:rPr>
        <w:t xml:space="preserve">which </w:t>
      </w:r>
      <w:r w:rsidR="008F2F95" w:rsidRPr="00041164">
        <w:rPr>
          <w:rFonts w:ascii="Arial" w:hAnsi="Arial" w:cs="Arial"/>
          <w:smallCaps w:val="0"/>
          <w:color w:val="312A27"/>
          <w:sz w:val="22"/>
          <w:szCs w:val="22"/>
        </w:rPr>
        <w:t xml:space="preserve">sits </w:t>
      </w:r>
      <w:r w:rsidR="00572D33" w:rsidRPr="00041164">
        <w:rPr>
          <w:rFonts w:ascii="Arial" w:hAnsi="Arial" w:cs="Arial"/>
          <w:smallCaps w:val="0"/>
          <w:color w:val="312A27"/>
          <w:sz w:val="22"/>
          <w:szCs w:val="22"/>
        </w:rPr>
        <w:t>in-between</w:t>
      </w:r>
      <w:r w:rsidR="008F2F95" w:rsidRPr="00041164">
        <w:rPr>
          <w:rFonts w:ascii="Arial" w:hAnsi="Arial" w:cs="Arial"/>
          <w:smallCaps w:val="0"/>
          <w:color w:val="312A27"/>
          <w:sz w:val="22"/>
          <w:szCs w:val="22"/>
        </w:rPr>
        <w:t xml:space="preserve"> the Android application and </w:t>
      </w:r>
      <w:proofErr w:type="gramStart"/>
      <w:r w:rsidR="00B871DB">
        <w:rPr>
          <w:rFonts w:ascii="Arial" w:hAnsi="Arial" w:cs="Arial"/>
          <w:smallCaps w:val="0"/>
          <w:color w:val="312A27"/>
          <w:sz w:val="22"/>
          <w:szCs w:val="22"/>
        </w:rPr>
        <w:lastRenderedPageBreak/>
        <w:t>it’s</w:t>
      </w:r>
      <w:proofErr w:type="gramEnd"/>
      <w:r w:rsidR="00B871DB">
        <w:rPr>
          <w:rFonts w:ascii="Arial" w:hAnsi="Arial" w:cs="Arial"/>
          <w:smallCaps w:val="0"/>
          <w:color w:val="312A27"/>
          <w:sz w:val="22"/>
          <w:szCs w:val="22"/>
        </w:rPr>
        <w:t xml:space="preserve"> SQLite</w:t>
      </w:r>
      <w:r w:rsidR="008F2F95" w:rsidRPr="00041164">
        <w:rPr>
          <w:rFonts w:ascii="Arial" w:hAnsi="Arial" w:cs="Arial"/>
          <w:smallCaps w:val="0"/>
          <w:color w:val="312A27"/>
          <w:sz w:val="22"/>
          <w:szCs w:val="22"/>
        </w:rPr>
        <w:t xml:space="preserve"> data</w:t>
      </w:r>
      <w:r w:rsidR="00B871DB">
        <w:rPr>
          <w:rFonts w:ascii="Arial" w:hAnsi="Arial" w:cs="Arial"/>
          <w:smallCaps w:val="0"/>
          <w:color w:val="312A27"/>
          <w:sz w:val="22"/>
          <w:szCs w:val="22"/>
        </w:rPr>
        <w:t>base</w:t>
      </w:r>
      <w:r w:rsidR="00C62975" w:rsidRPr="00041164">
        <w:rPr>
          <w:rFonts w:ascii="Arial" w:hAnsi="Arial" w:cs="Arial"/>
          <w:smallCaps w:val="0"/>
          <w:color w:val="312A27"/>
          <w:sz w:val="22"/>
          <w:szCs w:val="22"/>
        </w:rPr>
        <w:t xml:space="preserve">. SQLCipher uses the FIS capable OpenSSL to provide FIPS </w:t>
      </w:r>
      <w:r w:rsidR="00E81F7B" w:rsidRPr="00041164">
        <w:rPr>
          <w:rFonts w:ascii="Arial" w:hAnsi="Arial" w:cs="Arial"/>
          <w:smallCaps w:val="0"/>
          <w:color w:val="312A27"/>
          <w:sz w:val="22"/>
          <w:szCs w:val="22"/>
        </w:rPr>
        <w:t xml:space="preserve">140-2 </w:t>
      </w:r>
      <w:r w:rsidR="00C62975" w:rsidRPr="00041164">
        <w:rPr>
          <w:rFonts w:ascii="Arial" w:hAnsi="Arial" w:cs="Arial"/>
          <w:smallCaps w:val="0"/>
          <w:color w:val="312A27"/>
          <w:sz w:val="22"/>
          <w:szCs w:val="22"/>
        </w:rPr>
        <w:t>validated encryption.</w:t>
      </w:r>
      <w:r w:rsidR="008F2F95">
        <w:rPr>
          <w:rFonts w:ascii="Courier New" w:hAnsi="Courier New" w:cs="Courier New"/>
        </w:rPr>
        <w:t xml:space="preserve"> </w:t>
      </w:r>
    </w:p>
    <w:p w:rsidR="00A80CD0" w:rsidRPr="00A80CD0" w:rsidRDefault="00A80CD0" w:rsidP="00A80CD0"/>
    <w:p w:rsidR="00041164" w:rsidRDefault="00041164" w:rsidP="008F2F95">
      <w:pPr>
        <w:pStyle w:val="BodyText"/>
        <w:rPr>
          <w:rFonts w:ascii="Courier New" w:hAnsi="Courier New" w:cs="Courier New"/>
        </w:rPr>
      </w:pPr>
    </w:p>
    <w:p w:rsidR="001F66EF" w:rsidRDefault="000802A4" w:rsidP="001F66EF">
      <w:pPr>
        <w:pStyle w:val="BodyText"/>
        <w:keepNext/>
      </w:pPr>
      <w:r>
        <w:object w:dxaOrig="7245" w:dyaOrig="4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5pt;height:218.5pt" o:ole="">
            <v:imagedata r:id="rId14" o:title=""/>
          </v:shape>
          <o:OLEObject Type="Embed" ProgID="Visio.Drawing.11" ShapeID="_x0000_i1025" DrawAspect="Content" ObjectID="_1463545179" r:id="rId15"/>
        </w:object>
      </w:r>
    </w:p>
    <w:p w:rsidR="001F66EF" w:rsidRDefault="001F66EF" w:rsidP="001F66EF">
      <w:pPr>
        <w:pStyle w:val="Caption"/>
      </w:pPr>
      <w:bookmarkStart w:id="5" w:name="_Toc389803229"/>
      <w:r>
        <w:t xml:space="preserve">Figure </w:t>
      </w:r>
      <w:fldSimple w:instr=" SEQ Figure \* ARABIC ">
        <w:r w:rsidR="005576FA">
          <w:rPr>
            <w:noProof/>
          </w:rPr>
          <w:t>1</w:t>
        </w:r>
      </w:fldSimple>
      <w:r>
        <w:t xml:space="preserve"> Data Storage Components</w:t>
      </w:r>
      <w:bookmarkEnd w:id="5"/>
    </w:p>
    <w:p w:rsidR="008F2F95" w:rsidRDefault="008F2F95" w:rsidP="00EF7C88">
      <w:pPr>
        <w:pStyle w:val="BodyText"/>
      </w:pPr>
    </w:p>
    <w:p w:rsidR="00041164" w:rsidRDefault="00041164">
      <w:pPr>
        <w:rPr>
          <w:rFonts w:asciiTheme="majorHAnsi" w:hAnsiTheme="majorHAnsi"/>
          <w:b/>
          <w:color w:val="4B4139"/>
          <w:sz w:val="40"/>
          <w:szCs w:val="40"/>
        </w:rPr>
      </w:pPr>
      <w:r>
        <w:br w:type="page"/>
      </w:r>
    </w:p>
    <w:p w:rsidR="00195746" w:rsidRDefault="00195746" w:rsidP="00195746">
      <w:pPr>
        <w:pStyle w:val="Heading1"/>
      </w:pPr>
      <w:bookmarkStart w:id="6" w:name="_Toc389803220"/>
      <w:r>
        <w:lastRenderedPageBreak/>
        <w:t>File Integrity Chain</w:t>
      </w:r>
      <w:bookmarkEnd w:id="6"/>
    </w:p>
    <w:p w:rsidR="00041164" w:rsidRDefault="00041164" w:rsidP="00041164">
      <w:pPr>
        <w:pStyle w:val="BodyText"/>
      </w:pPr>
      <w:r w:rsidRPr="001C4751">
        <w:t xml:space="preserve">The “Trusted Path” Requirement of the </w:t>
      </w:r>
      <w:r>
        <w:t xml:space="preserve">CMVP </w:t>
      </w:r>
      <w:r w:rsidRPr="001C4751">
        <w:t xml:space="preserve">FIPS 140-2 process is satisfied by obtaining the sources for the </w:t>
      </w:r>
      <w:r>
        <w:t xml:space="preserve">FIPS Object Module, and </w:t>
      </w:r>
      <w:proofErr w:type="gramStart"/>
      <w:r>
        <w:t xml:space="preserve">the  </w:t>
      </w:r>
      <w:r w:rsidRPr="008F2F95">
        <w:t>FIPS</w:t>
      </w:r>
      <w:proofErr w:type="gramEnd"/>
      <w:r w:rsidRPr="008F2F95">
        <w:t xml:space="preserve"> compatible </w:t>
      </w:r>
      <w:r>
        <w:t>OpenSSL library from physical media (CD) obtained directly from the OpenSSL foundation.</w:t>
      </w:r>
    </w:p>
    <w:p w:rsidR="00041164" w:rsidRPr="008F2F95" w:rsidRDefault="00041164" w:rsidP="00041164">
      <w:pPr>
        <w:pStyle w:val="BodyText"/>
      </w:pPr>
    </w:p>
    <w:tbl>
      <w:tblPr>
        <w:tblStyle w:val="IRStandard"/>
        <w:tblW w:w="10061" w:type="dxa"/>
        <w:tblLook w:val="04A0"/>
      </w:tblPr>
      <w:tblGrid>
        <w:gridCol w:w="1491"/>
        <w:gridCol w:w="4683"/>
        <w:gridCol w:w="3887"/>
      </w:tblGrid>
      <w:tr w:rsidR="00041164" w:rsidRPr="00CA372E" w:rsidTr="007C148C">
        <w:trPr>
          <w:cnfStyle w:val="100000000000"/>
        </w:trPr>
        <w:tc>
          <w:tcPr>
            <w:tcW w:w="1491" w:type="dxa"/>
            <w:hideMark/>
          </w:tcPr>
          <w:p w:rsidR="00041164" w:rsidRPr="00CA372E" w:rsidRDefault="00041164" w:rsidP="007C148C">
            <w:pPr>
              <w:pStyle w:val="TableHeader"/>
              <w:rPr>
                <w:b w:val="0"/>
              </w:rPr>
            </w:pPr>
            <w:r>
              <w:t>Component</w:t>
            </w:r>
          </w:p>
        </w:tc>
        <w:tc>
          <w:tcPr>
            <w:tcW w:w="4683" w:type="dxa"/>
          </w:tcPr>
          <w:p w:rsidR="00041164" w:rsidRDefault="00041164" w:rsidP="007C148C">
            <w:pPr>
              <w:pStyle w:val="TableHeader"/>
            </w:pPr>
            <w:r>
              <w:t>File(s)</w:t>
            </w:r>
          </w:p>
        </w:tc>
        <w:tc>
          <w:tcPr>
            <w:tcW w:w="3887" w:type="dxa"/>
          </w:tcPr>
          <w:p w:rsidR="00041164" w:rsidRDefault="00041164" w:rsidP="007C148C">
            <w:pPr>
              <w:pStyle w:val="TableHeader"/>
            </w:pPr>
            <w:r>
              <w:t>Source</w:t>
            </w:r>
          </w:p>
        </w:tc>
      </w:tr>
      <w:tr w:rsidR="00041164" w:rsidTr="007C148C">
        <w:tc>
          <w:tcPr>
            <w:tcW w:w="1491" w:type="dxa"/>
          </w:tcPr>
          <w:p w:rsidR="00041164" w:rsidRDefault="00041164" w:rsidP="007C148C">
            <w:pPr>
              <w:pStyle w:val="TableText"/>
              <w:rPr>
                <w:rFonts w:ascii="Courier New" w:hAnsi="Courier New" w:cs="Courier New"/>
              </w:rPr>
            </w:pPr>
            <w:r>
              <w:rPr>
                <w:rFonts w:ascii="Courier New" w:hAnsi="Courier New" w:cs="Courier New"/>
              </w:rPr>
              <w:t>FIPS Object Module</w:t>
            </w:r>
          </w:p>
        </w:tc>
        <w:tc>
          <w:tcPr>
            <w:tcW w:w="4683" w:type="dxa"/>
          </w:tcPr>
          <w:p w:rsidR="00041164" w:rsidRPr="00161F7F" w:rsidRDefault="00041164" w:rsidP="007C148C">
            <w:pPr>
              <w:autoSpaceDE w:val="0"/>
              <w:autoSpaceDN w:val="0"/>
              <w:adjustRightInd w:val="0"/>
              <w:rPr>
                <w:rFonts w:ascii="Courier New" w:hAnsi="Courier New" w:cs="Courier New"/>
              </w:rPr>
            </w:pPr>
            <w:r w:rsidRPr="008F2F95">
              <w:rPr>
                <w:rFonts w:ascii="Courier New" w:hAnsi="Courier New" w:cs="Courier New"/>
              </w:rPr>
              <w:t>openssl-fips-ecp-2.0.tar.gz</w:t>
            </w:r>
            <w:r>
              <w:rPr>
                <w:rFonts w:ascii="Courier New" w:hAnsi="Courier New" w:cs="Courier New"/>
              </w:rPr>
              <w:t xml:space="preserve"> </w:t>
            </w:r>
          </w:p>
        </w:tc>
        <w:tc>
          <w:tcPr>
            <w:tcW w:w="3887" w:type="dxa"/>
          </w:tcPr>
          <w:p w:rsidR="00041164" w:rsidRPr="008F2F95" w:rsidRDefault="00041164" w:rsidP="007C148C">
            <w:pPr>
              <w:autoSpaceDE w:val="0"/>
              <w:autoSpaceDN w:val="0"/>
              <w:adjustRightInd w:val="0"/>
              <w:rPr>
                <w:rFonts w:ascii="Courier New" w:hAnsi="Courier New" w:cs="Courier New"/>
              </w:rPr>
            </w:pPr>
            <w:r>
              <w:rPr>
                <w:rFonts w:ascii="Courier New" w:hAnsi="Courier New" w:cs="Courier New"/>
              </w:rPr>
              <w:t>OpenSSL Foundation Physical Media CD</w:t>
            </w:r>
          </w:p>
        </w:tc>
      </w:tr>
      <w:tr w:rsidR="00041164" w:rsidTr="007C148C">
        <w:tc>
          <w:tcPr>
            <w:tcW w:w="1491" w:type="dxa"/>
          </w:tcPr>
          <w:p w:rsidR="00041164" w:rsidRPr="002F6C29" w:rsidRDefault="00041164" w:rsidP="007C148C">
            <w:pPr>
              <w:pStyle w:val="TableText"/>
            </w:pPr>
            <w:r w:rsidRPr="008F2F95">
              <w:rPr>
                <w:rFonts w:ascii="Courier New" w:hAnsi="Courier New" w:cs="Courier New"/>
              </w:rPr>
              <w:t>FIPS compatible OpenSSL</w:t>
            </w:r>
          </w:p>
        </w:tc>
        <w:tc>
          <w:tcPr>
            <w:tcW w:w="4683" w:type="dxa"/>
          </w:tcPr>
          <w:p w:rsidR="00041164" w:rsidRDefault="00041164" w:rsidP="007C148C">
            <w:pPr>
              <w:keepNext/>
              <w:autoSpaceDE w:val="0"/>
              <w:autoSpaceDN w:val="0"/>
              <w:adjustRightInd w:val="0"/>
              <w:rPr>
                <w:rFonts w:ascii="Courier New" w:hAnsi="Courier New" w:cs="Courier New"/>
              </w:rPr>
            </w:pPr>
            <w:r w:rsidRPr="008F2F95">
              <w:rPr>
                <w:rFonts w:ascii="Courier New" w:hAnsi="Courier New" w:cs="Courier New"/>
              </w:rPr>
              <w:t>openssl-1.0.1c.tar.gz</w:t>
            </w:r>
          </w:p>
        </w:tc>
        <w:tc>
          <w:tcPr>
            <w:tcW w:w="3887" w:type="dxa"/>
          </w:tcPr>
          <w:p w:rsidR="00041164" w:rsidRPr="008F2F95" w:rsidRDefault="00041164" w:rsidP="007C148C">
            <w:pPr>
              <w:keepNext/>
              <w:autoSpaceDE w:val="0"/>
              <w:autoSpaceDN w:val="0"/>
              <w:adjustRightInd w:val="0"/>
              <w:rPr>
                <w:rFonts w:ascii="Courier New" w:hAnsi="Courier New" w:cs="Courier New"/>
              </w:rPr>
            </w:pPr>
            <w:r>
              <w:rPr>
                <w:rFonts w:ascii="Courier New" w:hAnsi="Courier New" w:cs="Courier New"/>
              </w:rPr>
              <w:t>OpenSSL Foundation Physical Media CD</w:t>
            </w:r>
          </w:p>
        </w:tc>
      </w:tr>
      <w:tr w:rsidR="00041164" w:rsidTr="007C148C">
        <w:tc>
          <w:tcPr>
            <w:tcW w:w="1491" w:type="dxa"/>
          </w:tcPr>
          <w:p w:rsidR="00041164" w:rsidRPr="008F2F95" w:rsidRDefault="00041164" w:rsidP="007C148C">
            <w:pPr>
              <w:pStyle w:val="TableText"/>
              <w:rPr>
                <w:rFonts w:ascii="Courier New" w:hAnsi="Courier New" w:cs="Courier New"/>
              </w:rPr>
            </w:pPr>
            <w:r>
              <w:rPr>
                <w:rFonts w:ascii="Courier New" w:hAnsi="Courier New" w:cs="Courier New"/>
              </w:rPr>
              <w:t>SqlCipher</w:t>
            </w:r>
          </w:p>
        </w:tc>
        <w:tc>
          <w:tcPr>
            <w:tcW w:w="4683" w:type="dxa"/>
          </w:tcPr>
          <w:p w:rsidR="00041164" w:rsidRPr="008F2F95" w:rsidRDefault="00041164" w:rsidP="007C148C">
            <w:pPr>
              <w:keepNext/>
              <w:autoSpaceDE w:val="0"/>
              <w:autoSpaceDN w:val="0"/>
              <w:adjustRightInd w:val="0"/>
              <w:rPr>
                <w:rFonts w:ascii="Courier New" w:hAnsi="Courier New" w:cs="Courier New"/>
              </w:rPr>
            </w:pPr>
            <w:r>
              <w:rPr>
                <w:rFonts w:ascii="Courier New" w:hAnsi="Courier New" w:cs="Courier New"/>
              </w:rPr>
              <w:t>Various Source</w:t>
            </w:r>
            <w:r w:rsidR="00B871DB">
              <w:rPr>
                <w:rFonts w:ascii="Courier New" w:hAnsi="Courier New" w:cs="Courier New"/>
              </w:rPr>
              <w:t xml:space="preserve"> files</w:t>
            </w:r>
          </w:p>
        </w:tc>
        <w:tc>
          <w:tcPr>
            <w:tcW w:w="3887" w:type="dxa"/>
          </w:tcPr>
          <w:p w:rsidR="00041164" w:rsidRDefault="00041164" w:rsidP="007C148C">
            <w:pPr>
              <w:keepNext/>
              <w:autoSpaceDE w:val="0"/>
              <w:autoSpaceDN w:val="0"/>
              <w:adjustRightInd w:val="0"/>
              <w:rPr>
                <w:rFonts w:ascii="Courier New" w:hAnsi="Courier New" w:cs="Courier New"/>
              </w:rPr>
            </w:pPr>
            <w:proofErr w:type="spellStart"/>
            <w:r>
              <w:rPr>
                <w:rFonts w:ascii="Courier New" w:hAnsi="Courier New" w:cs="Courier New"/>
              </w:rPr>
              <w:t>GitHub</w:t>
            </w:r>
            <w:proofErr w:type="spellEnd"/>
          </w:p>
        </w:tc>
      </w:tr>
    </w:tbl>
    <w:p w:rsidR="00041164" w:rsidRPr="00EF7C88" w:rsidRDefault="00041164" w:rsidP="00041164">
      <w:pPr>
        <w:pStyle w:val="Caption"/>
      </w:pPr>
      <w:bookmarkStart w:id="7" w:name="_Toc389803230"/>
      <w:r>
        <w:t xml:space="preserve">Table </w:t>
      </w:r>
      <w:fldSimple w:instr=" SEQ Table \* ARABIC ">
        <w:r w:rsidR="005576FA">
          <w:rPr>
            <w:noProof/>
          </w:rPr>
          <w:t>1</w:t>
        </w:r>
      </w:fldSimple>
      <w:r>
        <w:t xml:space="preserve"> T2 Process Sources</w:t>
      </w:r>
      <w:bookmarkEnd w:id="7"/>
    </w:p>
    <w:p w:rsidR="00041164" w:rsidRDefault="00041164" w:rsidP="00041164">
      <w:pPr>
        <w:pStyle w:val="BodyText"/>
      </w:pPr>
    </w:p>
    <w:tbl>
      <w:tblPr>
        <w:tblStyle w:val="IRStandard"/>
        <w:tblW w:w="9511" w:type="dxa"/>
        <w:tblLook w:val="04A0"/>
      </w:tblPr>
      <w:tblGrid>
        <w:gridCol w:w="1676"/>
        <w:gridCol w:w="7835"/>
      </w:tblGrid>
      <w:tr w:rsidR="00041164" w:rsidRPr="00CA372E" w:rsidTr="007C148C">
        <w:trPr>
          <w:cnfStyle w:val="100000000000"/>
        </w:trPr>
        <w:tc>
          <w:tcPr>
            <w:tcW w:w="1676" w:type="dxa"/>
            <w:hideMark/>
          </w:tcPr>
          <w:p w:rsidR="00041164" w:rsidRPr="00CA372E" w:rsidRDefault="00041164" w:rsidP="007C148C">
            <w:pPr>
              <w:pStyle w:val="TableHeader"/>
              <w:rPr>
                <w:b w:val="0"/>
              </w:rPr>
            </w:pPr>
            <w:r>
              <w:t>Component</w:t>
            </w:r>
          </w:p>
        </w:tc>
        <w:tc>
          <w:tcPr>
            <w:tcW w:w="7835" w:type="dxa"/>
          </w:tcPr>
          <w:p w:rsidR="00041164" w:rsidRDefault="00041164" w:rsidP="007C148C">
            <w:pPr>
              <w:pStyle w:val="TableHeader"/>
            </w:pPr>
            <w:r>
              <w:t>File(s)</w:t>
            </w:r>
          </w:p>
        </w:tc>
      </w:tr>
      <w:tr w:rsidR="00041164" w:rsidTr="007C148C">
        <w:tc>
          <w:tcPr>
            <w:tcW w:w="1676" w:type="dxa"/>
          </w:tcPr>
          <w:p w:rsidR="00041164" w:rsidRDefault="00041164" w:rsidP="007C148C">
            <w:pPr>
              <w:pStyle w:val="TableText"/>
              <w:rPr>
                <w:rFonts w:ascii="Courier New" w:hAnsi="Courier New" w:cs="Courier New"/>
              </w:rPr>
            </w:pPr>
            <w:r>
              <w:rPr>
                <w:rFonts w:ascii="Courier New" w:hAnsi="Courier New" w:cs="Courier New"/>
              </w:rPr>
              <w:t>FIPS Object Module</w:t>
            </w:r>
          </w:p>
        </w:tc>
        <w:tc>
          <w:tcPr>
            <w:tcW w:w="7835" w:type="dxa"/>
          </w:tcPr>
          <w:p w:rsidR="00041164" w:rsidRDefault="00041164" w:rsidP="007C148C">
            <w:pPr>
              <w:autoSpaceDE w:val="0"/>
              <w:autoSpaceDN w:val="0"/>
              <w:adjustRightInd w:val="0"/>
              <w:rPr>
                <w:rFonts w:ascii="Courier New" w:hAnsi="Courier New" w:cs="Courier New"/>
              </w:rPr>
            </w:pPr>
            <w:r w:rsidRPr="00EF7C88">
              <w:rPr>
                <w:rFonts w:ascii="Courier New" w:hAnsi="Courier New" w:cs="Courier New"/>
              </w:rPr>
              <w:t>/</w:t>
            </w:r>
            <w:proofErr w:type="spellStart"/>
            <w:r w:rsidRPr="00EF7C88">
              <w:rPr>
                <w:rFonts w:ascii="Courier New" w:hAnsi="Courier New" w:cs="Courier New"/>
              </w:rPr>
              <w:t>usr</w:t>
            </w:r>
            <w:proofErr w:type="spellEnd"/>
            <w:r w:rsidRPr="00EF7C88">
              <w:rPr>
                <w:rFonts w:ascii="Courier New" w:hAnsi="Courier New" w:cs="Courier New"/>
              </w:rPr>
              <w:t>/local/</w:t>
            </w:r>
            <w:proofErr w:type="spellStart"/>
            <w:r w:rsidRPr="00EF7C88">
              <w:rPr>
                <w:rFonts w:ascii="Courier New" w:hAnsi="Courier New" w:cs="Courier New"/>
              </w:rPr>
              <w:t>ssl</w:t>
            </w:r>
            <w:proofErr w:type="spellEnd"/>
            <w:r w:rsidRPr="00EF7C88">
              <w:rPr>
                <w:rFonts w:ascii="Courier New" w:hAnsi="Courier New" w:cs="Courier New"/>
              </w:rPr>
              <w:t>/fip</w:t>
            </w:r>
            <w:r>
              <w:rPr>
                <w:rFonts w:ascii="Courier New" w:hAnsi="Courier New" w:cs="Courier New"/>
              </w:rPr>
              <w:t>s-2.0/bin/fips_standalone_sha1</w:t>
            </w:r>
          </w:p>
          <w:p w:rsidR="00041164" w:rsidRPr="00EF7C88" w:rsidRDefault="00041164" w:rsidP="007C148C">
            <w:pPr>
              <w:autoSpaceDE w:val="0"/>
              <w:autoSpaceDN w:val="0"/>
              <w:adjustRightInd w:val="0"/>
              <w:rPr>
                <w:rFonts w:ascii="Courier New" w:hAnsi="Courier New" w:cs="Courier New"/>
              </w:rPr>
            </w:pPr>
            <w:r w:rsidRPr="00EF7C88">
              <w:rPr>
                <w:rFonts w:ascii="Courier New" w:hAnsi="Courier New" w:cs="Courier New"/>
              </w:rPr>
              <w:t>/</w:t>
            </w:r>
            <w:proofErr w:type="spellStart"/>
            <w:r w:rsidRPr="00EF7C88">
              <w:rPr>
                <w:rFonts w:ascii="Courier New" w:hAnsi="Courier New" w:cs="Courier New"/>
              </w:rPr>
              <w:t>usr</w:t>
            </w:r>
            <w:proofErr w:type="spellEnd"/>
            <w:r w:rsidRPr="00EF7C88">
              <w:rPr>
                <w:rFonts w:ascii="Courier New" w:hAnsi="Courier New" w:cs="Courier New"/>
              </w:rPr>
              <w:t>/local/</w:t>
            </w:r>
            <w:proofErr w:type="spellStart"/>
            <w:r w:rsidRPr="00EF7C88">
              <w:rPr>
                <w:rFonts w:ascii="Courier New" w:hAnsi="Courier New" w:cs="Courier New"/>
              </w:rPr>
              <w:t>ssl</w:t>
            </w:r>
            <w:proofErr w:type="spellEnd"/>
            <w:r w:rsidRPr="00EF7C88">
              <w:rPr>
                <w:rFonts w:ascii="Courier New" w:hAnsi="Courier New" w:cs="Courier New"/>
              </w:rPr>
              <w:t>/fips-2.0/bin/</w:t>
            </w:r>
            <w:proofErr w:type="spellStart"/>
            <w:r w:rsidRPr="00EF7C88">
              <w:rPr>
                <w:rFonts w:ascii="Courier New" w:hAnsi="Courier New" w:cs="Courier New"/>
              </w:rPr>
              <w:t>fipsld</w:t>
            </w:r>
            <w:proofErr w:type="spellEnd"/>
          </w:p>
          <w:p w:rsidR="00041164" w:rsidRPr="00EF7C88" w:rsidRDefault="00041164" w:rsidP="007C148C">
            <w:pPr>
              <w:autoSpaceDE w:val="0"/>
              <w:autoSpaceDN w:val="0"/>
              <w:adjustRightInd w:val="0"/>
              <w:rPr>
                <w:rFonts w:ascii="Courier New" w:hAnsi="Courier New" w:cs="Courier New"/>
              </w:rPr>
            </w:pPr>
            <w:r w:rsidRPr="00EF7C88">
              <w:rPr>
                <w:rFonts w:ascii="Courier New" w:hAnsi="Courier New" w:cs="Courier New"/>
              </w:rPr>
              <w:t>/</w:t>
            </w:r>
            <w:proofErr w:type="spellStart"/>
            <w:r w:rsidRPr="00EF7C88">
              <w:rPr>
                <w:rFonts w:ascii="Courier New" w:hAnsi="Courier New" w:cs="Courier New"/>
              </w:rPr>
              <w:t>usr</w:t>
            </w:r>
            <w:proofErr w:type="spellEnd"/>
            <w:r w:rsidRPr="00EF7C88">
              <w:rPr>
                <w:rFonts w:ascii="Courier New" w:hAnsi="Courier New" w:cs="Courier New"/>
              </w:rPr>
              <w:t>/local/</w:t>
            </w:r>
            <w:proofErr w:type="spellStart"/>
            <w:r w:rsidRPr="00EF7C88">
              <w:rPr>
                <w:rFonts w:ascii="Courier New" w:hAnsi="Courier New" w:cs="Courier New"/>
              </w:rPr>
              <w:t>ssl</w:t>
            </w:r>
            <w:proofErr w:type="spellEnd"/>
            <w:r>
              <w:rPr>
                <w:rFonts w:ascii="Courier New" w:hAnsi="Courier New" w:cs="Courier New"/>
              </w:rPr>
              <w:t>/fips-2.0/include/</w:t>
            </w:r>
            <w:proofErr w:type="spellStart"/>
            <w:r>
              <w:rPr>
                <w:rFonts w:ascii="Courier New" w:hAnsi="Courier New" w:cs="Courier New"/>
              </w:rPr>
              <w:t>openssl</w:t>
            </w:r>
            <w:proofErr w:type="spellEnd"/>
            <w:r>
              <w:rPr>
                <w:rFonts w:ascii="Courier New" w:hAnsi="Courier New" w:cs="Courier New"/>
              </w:rPr>
              <w:t>/*.h</w:t>
            </w:r>
            <w:r w:rsidRPr="00EF7C88">
              <w:rPr>
                <w:rFonts w:ascii="Courier New" w:hAnsi="Courier New" w:cs="Courier New"/>
              </w:rPr>
              <w:tab/>
            </w:r>
            <w:r w:rsidRPr="00EF7C88">
              <w:rPr>
                <w:rFonts w:ascii="Courier New" w:hAnsi="Courier New" w:cs="Courier New"/>
              </w:rPr>
              <w:tab/>
            </w:r>
          </w:p>
          <w:p w:rsidR="00041164" w:rsidRPr="00EF7C88" w:rsidRDefault="00041164" w:rsidP="007C148C">
            <w:pPr>
              <w:autoSpaceDE w:val="0"/>
              <w:autoSpaceDN w:val="0"/>
              <w:adjustRightInd w:val="0"/>
              <w:rPr>
                <w:rFonts w:ascii="Courier New" w:hAnsi="Courier New" w:cs="Courier New"/>
              </w:rPr>
            </w:pPr>
            <w:r w:rsidRPr="00EF7C88">
              <w:rPr>
                <w:rFonts w:ascii="Courier New" w:hAnsi="Courier New" w:cs="Courier New"/>
              </w:rPr>
              <w:t>/</w:t>
            </w:r>
            <w:proofErr w:type="spellStart"/>
            <w:r w:rsidRPr="00EF7C88">
              <w:rPr>
                <w:rFonts w:ascii="Courier New" w:hAnsi="Courier New" w:cs="Courier New"/>
              </w:rPr>
              <w:t>usr</w:t>
            </w:r>
            <w:proofErr w:type="spellEnd"/>
            <w:r w:rsidRPr="00EF7C88">
              <w:rPr>
                <w:rFonts w:ascii="Courier New" w:hAnsi="Courier New" w:cs="Courier New"/>
              </w:rPr>
              <w:t>/local/</w:t>
            </w:r>
            <w:proofErr w:type="spellStart"/>
            <w:r w:rsidRPr="00EF7C88">
              <w:rPr>
                <w:rFonts w:ascii="Courier New" w:hAnsi="Courier New" w:cs="Courier New"/>
              </w:rPr>
              <w:t>ssl</w:t>
            </w:r>
            <w:proofErr w:type="spellEnd"/>
            <w:r w:rsidRPr="00EF7C88">
              <w:rPr>
                <w:rFonts w:ascii="Courier New" w:hAnsi="Courier New" w:cs="Courier New"/>
              </w:rPr>
              <w:t>/fips-2.0/lib/</w:t>
            </w:r>
            <w:proofErr w:type="spellStart"/>
            <w:r w:rsidRPr="00EF7C88">
              <w:rPr>
                <w:rFonts w:ascii="Courier New" w:hAnsi="Courier New" w:cs="Courier New"/>
              </w:rPr>
              <w:t>fips_premain.c</w:t>
            </w:r>
            <w:proofErr w:type="spellEnd"/>
          </w:p>
          <w:p w:rsidR="00041164" w:rsidRPr="00EF7C88" w:rsidRDefault="00041164" w:rsidP="007C148C">
            <w:pPr>
              <w:autoSpaceDE w:val="0"/>
              <w:autoSpaceDN w:val="0"/>
              <w:adjustRightInd w:val="0"/>
              <w:rPr>
                <w:rFonts w:ascii="Courier New" w:hAnsi="Courier New" w:cs="Courier New"/>
              </w:rPr>
            </w:pPr>
            <w:r w:rsidRPr="00EF7C88">
              <w:rPr>
                <w:rFonts w:ascii="Courier New" w:hAnsi="Courier New" w:cs="Courier New"/>
              </w:rPr>
              <w:t>/</w:t>
            </w:r>
            <w:proofErr w:type="spellStart"/>
            <w:r w:rsidRPr="00EF7C88">
              <w:rPr>
                <w:rFonts w:ascii="Courier New" w:hAnsi="Courier New" w:cs="Courier New"/>
              </w:rPr>
              <w:t>usr</w:t>
            </w:r>
            <w:proofErr w:type="spellEnd"/>
            <w:r w:rsidRPr="00EF7C88">
              <w:rPr>
                <w:rFonts w:ascii="Courier New" w:hAnsi="Courier New" w:cs="Courier New"/>
              </w:rPr>
              <w:t>/local/</w:t>
            </w:r>
            <w:proofErr w:type="spellStart"/>
            <w:r w:rsidRPr="00EF7C88">
              <w:rPr>
                <w:rFonts w:ascii="Courier New" w:hAnsi="Courier New" w:cs="Courier New"/>
              </w:rPr>
              <w:t>ssl</w:t>
            </w:r>
            <w:proofErr w:type="spellEnd"/>
            <w:r w:rsidRPr="00EF7C88">
              <w:rPr>
                <w:rFonts w:ascii="Courier New" w:hAnsi="Courier New" w:cs="Courier New"/>
              </w:rPr>
              <w:t>/fips-2.0/lib/fips_premain.c.sha1</w:t>
            </w:r>
          </w:p>
          <w:p w:rsidR="00041164" w:rsidRPr="00EF7C88" w:rsidRDefault="00041164" w:rsidP="007C148C">
            <w:pPr>
              <w:autoSpaceDE w:val="0"/>
              <w:autoSpaceDN w:val="0"/>
              <w:adjustRightInd w:val="0"/>
              <w:rPr>
                <w:rFonts w:ascii="Courier New" w:hAnsi="Courier New" w:cs="Courier New"/>
              </w:rPr>
            </w:pPr>
            <w:r w:rsidRPr="00EF7C88">
              <w:rPr>
                <w:rFonts w:ascii="Courier New" w:hAnsi="Courier New" w:cs="Courier New"/>
              </w:rPr>
              <w:t>/</w:t>
            </w:r>
            <w:proofErr w:type="spellStart"/>
            <w:r w:rsidRPr="00EF7C88">
              <w:rPr>
                <w:rFonts w:ascii="Courier New" w:hAnsi="Courier New" w:cs="Courier New"/>
              </w:rPr>
              <w:t>usr</w:t>
            </w:r>
            <w:proofErr w:type="spellEnd"/>
            <w:r w:rsidRPr="00EF7C88">
              <w:rPr>
                <w:rFonts w:ascii="Courier New" w:hAnsi="Courier New" w:cs="Courier New"/>
              </w:rPr>
              <w:t>/local/</w:t>
            </w:r>
            <w:proofErr w:type="spellStart"/>
            <w:r w:rsidRPr="00EF7C88">
              <w:rPr>
                <w:rFonts w:ascii="Courier New" w:hAnsi="Courier New" w:cs="Courier New"/>
              </w:rPr>
              <w:t>ssl</w:t>
            </w:r>
            <w:proofErr w:type="spellEnd"/>
            <w:r w:rsidRPr="00EF7C88">
              <w:rPr>
                <w:rFonts w:ascii="Courier New" w:hAnsi="Courier New" w:cs="Courier New"/>
              </w:rPr>
              <w:t>/fips-2.0/lib/</w:t>
            </w:r>
            <w:proofErr w:type="spellStart"/>
            <w:r w:rsidRPr="00EF7C88">
              <w:rPr>
                <w:rFonts w:ascii="Courier New" w:hAnsi="Courier New" w:cs="Courier New"/>
              </w:rPr>
              <w:t>fipscanister.o</w:t>
            </w:r>
            <w:proofErr w:type="spellEnd"/>
          </w:p>
          <w:p w:rsidR="00041164" w:rsidRPr="00161F7F" w:rsidRDefault="00041164" w:rsidP="007C148C">
            <w:pPr>
              <w:autoSpaceDE w:val="0"/>
              <w:autoSpaceDN w:val="0"/>
              <w:adjustRightInd w:val="0"/>
              <w:rPr>
                <w:rFonts w:ascii="Courier New" w:hAnsi="Courier New" w:cs="Courier New"/>
              </w:rPr>
            </w:pPr>
            <w:r w:rsidRPr="00EF7C88">
              <w:rPr>
                <w:rFonts w:ascii="Courier New" w:hAnsi="Courier New" w:cs="Courier New"/>
              </w:rPr>
              <w:t>/</w:t>
            </w:r>
            <w:proofErr w:type="spellStart"/>
            <w:r w:rsidRPr="00EF7C88">
              <w:rPr>
                <w:rFonts w:ascii="Courier New" w:hAnsi="Courier New" w:cs="Courier New"/>
              </w:rPr>
              <w:t>usr</w:t>
            </w:r>
            <w:proofErr w:type="spellEnd"/>
            <w:r w:rsidRPr="00EF7C88">
              <w:rPr>
                <w:rFonts w:ascii="Courier New" w:hAnsi="Courier New" w:cs="Courier New"/>
              </w:rPr>
              <w:t>/local/</w:t>
            </w:r>
            <w:proofErr w:type="spellStart"/>
            <w:r w:rsidRPr="00EF7C88">
              <w:rPr>
                <w:rFonts w:ascii="Courier New" w:hAnsi="Courier New" w:cs="Courier New"/>
              </w:rPr>
              <w:t>ssl</w:t>
            </w:r>
            <w:proofErr w:type="spellEnd"/>
            <w:r w:rsidRPr="00EF7C88">
              <w:rPr>
                <w:rFonts w:ascii="Courier New" w:hAnsi="Courier New" w:cs="Courier New"/>
              </w:rPr>
              <w:t>/fips-2.0/lib/fipscanister.o.sha1</w:t>
            </w:r>
          </w:p>
        </w:tc>
      </w:tr>
      <w:tr w:rsidR="00041164" w:rsidTr="007C148C">
        <w:tc>
          <w:tcPr>
            <w:tcW w:w="1676" w:type="dxa"/>
          </w:tcPr>
          <w:p w:rsidR="00041164" w:rsidRPr="002F6C29" w:rsidRDefault="00041164" w:rsidP="007C148C">
            <w:pPr>
              <w:pStyle w:val="TableText"/>
            </w:pPr>
            <w:r>
              <w:rPr>
                <w:rFonts w:ascii="Courier New" w:hAnsi="Courier New" w:cs="Courier New"/>
              </w:rPr>
              <w:t>OpenSSL Cryptographic Routines</w:t>
            </w:r>
          </w:p>
        </w:tc>
        <w:tc>
          <w:tcPr>
            <w:tcW w:w="7835" w:type="dxa"/>
          </w:tcPr>
          <w:p w:rsidR="00041164" w:rsidRDefault="00041164" w:rsidP="007C148C">
            <w:pPr>
              <w:keepNext/>
              <w:autoSpaceDE w:val="0"/>
              <w:autoSpaceDN w:val="0"/>
              <w:adjustRightInd w:val="0"/>
              <w:rPr>
                <w:rFonts w:ascii="Courier New" w:hAnsi="Courier New" w:cs="Courier New"/>
              </w:rPr>
            </w:pPr>
            <w:r w:rsidRPr="001C4751">
              <w:rPr>
                <w:rFonts w:ascii="Courier New" w:hAnsi="Courier New" w:cs="Courier New"/>
              </w:rPr>
              <w:t>openssl-1.0.1f/</w:t>
            </w:r>
            <w:proofErr w:type="spellStart"/>
            <w:r w:rsidRPr="001C4751">
              <w:rPr>
                <w:rFonts w:ascii="Courier New" w:hAnsi="Courier New" w:cs="Courier New"/>
              </w:rPr>
              <w:t>libcrypto.a</w:t>
            </w:r>
            <w:proofErr w:type="spellEnd"/>
          </w:p>
        </w:tc>
      </w:tr>
      <w:tr w:rsidR="00041164" w:rsidTr="007C148C">
        <w:tc>
          <w:tcPr>
            <w:tcW w:w="1676" w:type="dxa"/>
          </w:tcPr>
          <w:p w:rsidR="00041164" w:rsidRDefault="00041164" w:rsidP="007C148C">
            <w:pPr>
              <w:pStyle w:val="TableText"/>
              <w:rPr>
                <w:rFonts w:ascii="Courier New" w:hAnsi="Courier New" w:cs="Courier New"/>
              </w:rPr>
            </w:pPr>
            <w:r>
              <w:rPr>
                <w:rFonts w:ascii="Courier New" w:hAnsi="Courier New" w:cs="Courier New"/>
              </w:rPr>
              <w:t>SQLCipher</w:t>
            </w:r>
          </w:p>
        </w:tc>
        <w:tc>
          <w:tcPr>
            <w:tcW w:w="7835" w:type="dxa"/>
          </w:tcPr>
          <w:p w:rsidR="00041164" w:rsidRPr="00FC28C6" w:rsidRDefault="00041164" w:rsidP="007C148C">
            <w:pPr>
              <w:keepNext/>
              <w:autoSpaceDE w:val="0"/>
              <w:autoSpaceDN w:val="0"/>
              <w:adjustRightInd w:val="0"/>
              <w:rPr>
                <w:rFonts w:ascii="Courier New" w:hAnsi="Courier New" w:cs="Courier New"/>
              </w:rPr>
            </w:pPr>
            <w:proofErr w:type="spellStart"/>
            <w:r w:rsidRPr="00FC28C6">
              <w:rPr>
                <w:rFonts w:ascii="Courier New" w:hAnsi="Courier New" w:cs="Courier New"/>
              </w:rPr>
              <w:t>armeabi</w:t>
            </w:r>
            <w:proofErr w:type="spellEnd"/>
            <w:r w:rsidRPr="00FC28C6">
              <w:rPr>
                <w:rFonts w:ascii="Courier New" w:hAnsi="Courier New" w:cs="Courier New"/>
              </w:rPr>
              <w:t>/libdatabase_sqlcipher.so</w:t>
            </w:r>
          </w:p>
          <w:p w:rsidR="00041164" w:rsidRPr="00FC28C6" w:rsidRDefault="00041164" w:rsidP="007C148C">
            <w:pPr>
              <w:keepNext/>
              <w:autoSpaceDE w:val="0"/>
              <w:autoSpaceDN w:val="0"/>
              <w:adjustRightInd w:val="0"/>
              <w:rPr>
                <w:rFonts w:ascii="Courier New" w:hAnsi="Courier New" w:cs="Courier New"/>
              </w:rPr>
            </w:pPr>
            <w:proofErr w:type="spellStart"/>
            <w:r w:rsidRPr="00FC28C6">
              <w:rPr>
                <w:rFonts w:ascii="Courier New" w:hAnsi="Courier New" w:cs="Courier New"/>
              </w:rPr>
              <w:t>armeabi</w:t>
            </w:r>
            <w:proofErr w:type="spellEnd"/>
            <w:r w:rsidRPr="00FC28C6">
              <w:rPr>
                <w:rFonts w:ascii="Courier New" w:hAnsi="Courier New" w:cs="Courier New"/>
              </w:rPr>
              <w:t>/libsqlcipher_android.so</w:t>
            </w:r>
          </w:p>
          <w:p w:rsidR="00041164" w:rsidRPr="00FC28C6" w:rsidRDefault="00041164" w:rsidP="007C148C">
            <w:pPr>
              <w:keepNext/>
              <w:autoSpaceDE w:val="0"/>
              <w:autoSpaceDN w:val="0"/>
              <w:adjustRightInd w:val="0"/>
              <w:rPr>
                <w:rFonts w:ascii="Courier New" w:hAnsi="Courier New" w:cs="Courier New"/>
              </w:rPr>
            </w:pPr>
            <w:proofErr w:type="spellStart"/>
            <w:r w:rsidRPr="00FC28C6">
              <w:rPr>
                <w:rFonts w:ascii="Courier New" w:hAnsi="Courier New" w:cs="Courier New"/>
              </w:rPr>
              <w:t>armeabi</w:t>
            </w:r>
            <w:proofErr w:type="spellEnd"/>
            <w:r w:rsidRPr="00FC28C6">
              <w:rPr>
                <w:rFonts w:ascii="Courier New" w:hAnsi="Courier New" w:cs="Courier New"/>
              </w:rPr>
              <w:t>/</w:t>
            </w:r>
            <w:proofErr w:type="spellStart"/>
            <w:r w:rsidRPr="00FC28C6">
              <w:rPr>
                <w:rFonts w:ascii="Courier New" w:hAnsi="Courier New" w:cs="Courier New"/>
              </w:rPr>
              <w:t>libstlport.so</w:t>
            </w:r>
            <w:proofErr w:type="spellEnd"/>
          </w:p>
          <w:p w:rsidR="00041164" w:rsidRPr="00FC28C6" w:rsidRDefault="00041164" w:rsidP="007C148C">
            <w:pPr>
              <w:keepNext/>
              <w:autoSpaceDE w:val="0"/>
              <w:autoSpaceDN w:val="0"/>
              <w:adjustRightInd w:val="0"/>
              <w:rPr>
                <w:rFonts w:ascii="Courier New" w:hAnsi="Courier New" w:cs="Courier New"/>
              </w:rPr>
            </w:pPr>
            <w:r w:rsidRPr="00FC28C6">
              <w:rPr>
                <w:rFonts w:ascii="Courier New" w:hAnsi="Courier New" w:cs="Courier New"/>
              </w:rPr>
              <w:t>commons-codec.jar</w:t>
            </w:r>
          </w:p>
          <w:p w:rsidR="00041164" w:rsidRPr="00FC28C6" w:rsidRDefault="00041164" w:rsidP="007C148C">
            <w:pPr>
              <w:keepNext/>
              <w:autoSpaceDE w:val="0"/>
              <w:autoSpaceDN w:val="0"/>
              <w:adjustRightInd w:val="0"/>
              <w:rPr>
                <w:rFonts w:ascii="Courier New" w:hAnsi="Courier New" w:cs="Courier New"/>
              </w:rPr>
            </w:pPr>
            <w:r w:rsidRPr="00FC28C6">
              <w:rPr>
                <w:rFonts w:ascii="Courier New" w:hAnsi="Courier New" w:cs="Courier New"/>
              </w:rPr>
              <w:t>guava-r09.jar</w:t>
            </w:r>
          </w:p>
          <w:p w:rsidR="00041164" w:rsidRPr="001C4751" w:rsidRDefault="00041164" w:rsidP="007C148C">
            <w:pPr>
              <w:keepNext/>
              <w:autoSpaceDE w:val="0"/>
              <w:autoSpaceDN w:val="0"/>
              <w:adjustRightInd w:val="0"/>
              <w:rPr>
                <w:rFonts w:ascii="Courier New" w:hAnsi="Courier New" w:cs="Courier New"/>
              </w:rPr>
            </w:pPr>
            <w:r w:rsidRPr="00FC28C6">
              <w:rPr>
                <w:rFonts w:ascii="Courier New" w:hAnsi="Courier New" w:cs="Courier New"/>
              </w:rPr>
              <w:t>sqlcipher.jar</w:t>
            </w:r>
          </w:p>
        </w:tc>
      </w:tr>
    </w:tbl>
    <w:p w:rsidR="00041164" w:rsidRPr="00EF7C88" w:rsidRDefault="00041164" w:rsidP="00041164">
      <w:pPr>
        <w:pStyle w:val="Caption"/>
      </w:pPr>
      <w:bookmarkStart w:id="8" w:name="_Ref389724695"/>
      <w:bookmarkStart w:id="9" w:name="_Toc389803231"/>
      <w:r>
        <w:t xml:space="preserve">Table </w:t>
      </w:r>
      <w:fldSimple w:instr=" SEQ Table \* ARABIC ">
        <w:r w:rsidR="005576FA">
          <w:rPr>
            <w:noProof/>
          </w:rPr>
          <w:t>2</w:t>
        </w:r>
      </w:fldSimple>
      <w:r>
        <w:t xml:space="preserve"> T2 Process Artifacts</w:t>
      </w:r>
      <w:bookmarkEnd w:id="8"/>
      <w:bookmarkEnd w:id="9"/>
    </w:p>
    <w:p w:rsidR="006B6D6C" w:rsidRDefault="006B6D6C" w:rsidP="006B6D6C">
      <w:pPr>
        <w:pStyle w:val="BodyText"/>
      </w:pPr>
      <w:r>
        <w:t>The CMVP validates source code, and not binaries. So to ensure compliance, "A chain of</w:t>
      </w:r>
    </w:p>
    <w:p w:rsidR="006B6D6C" w:rsidRDefault="006B6D6C" w:rsidP="006B6D6C">
      <w:pPr>
        <w:pStyle w:val="BodyText"/>
      </w:pPr>
      <w:proofErr w:type="gramStart"/>
      <w:r>
        <w:t>checks</w:t>
      </w:r>
      <w:proofErr w:type="gramEnd"/>
      <w:r>
        <w:t xml:space="preserve"> beginning with the source code and extending through each step in the transformation of the</w:t>
      </w:r>
    </w:p>
    <w:p w:rsidR="006B6D6C" w:rsidRDefault="006B6D6C" w:rsidP="006B6D6C">
      <w:pPr>
        <w:pStyle w:val="BodyText"/>
      </w:pPr>
      <w:proofErr w:type="gramStart"/>
      <w:r>
        <w:t>source</w:t>
      </w:r>
      <w:proofErr w:type="gramEnd"/>
      <w:r>
        <w:t xml:space="preserve"> code into a running process was established to provide a check equivalent to that used by</w:t>
      </w:r>
    </w:p>
    <w:p w:rsidR="006B6D6C" w:rsidRDefault="006B6D6C" w:rsidP="006B6D6C">
      <w:pPr>
        <w:pStyle w:val="BodyText"/>
      </w:pPr>
      <w:proofErr w:type="gramStart"/>
      <w:r>
        <w:t>more</w:t>
      </w:r>
      <w:proofErr w:type="gramEnd"/>
      <w:r>
        <w:t xml:space="preserve"> traditional object based validations." </w:t>
      </w:r>
    </w:p>
    <w:p w:rsidR="00041164" w:rsidRPr="00041164" w:rsidRDefault="006B6D6C" w:rsidP="006B6D6C">
      <w:pPr>
        <w:pStyle w:val="BodyText"/>
      </w:pPr>
      <w:r>
        <w:t>T2’s solution to FIPS 140-2 compliance for the Android platform asserts this compliance by strictly adhering to t</w:t>
      </w:r>
      <w:r w:rsidR="00B871DB">
        <w:t>he process outlined by the CMVP</w:t>
      </w:r>
      <w:r>
        <w:t xml:space="preserve"> and the Security P</w:t>
      </w:r>
      <w:r w:rsidR="00B871DB">
        <w:t>ol</w:t>
      </w:r>
      <w:r>
        <w:t>icy</w:t>
      </w:r>
      <w:r w:rsidR="00B871DB">
        <w:t>.</w:t>
      </w:r>
    </w:p>
    <w:p w:rsidR="001C4751" w:rsidRDefault="001C4751" w:rsidP="001C4751">
      <w:pPr>
        <w:pStyle w:val="Heading1"/>
      </w:pPr>
      <w:bookmarkStart w:id="10" w:name="_Toc389803221"/>
      <w:r>
        <w:lastRenderedPageBreak/>
        <w:t>FIPS Capable OpenSSL Build</w:t>
      </w:r>
      <w:r w:rsidR="00DB2047">
        <w:t xml:space="preserve"> Process</w:t>
      </w:r>
      <w:bookmarkEnd w:id="10"/>
    </w:p>
    <w:p w:rsidR="007C148C" w:rsidRPr="007C148C" w:rsidRDefault="007C148C" w:rsidP="007C148C">
      <w:pPr>
        <w:pStyle w:val="BodyText"/>
      </w:pPr>
      <w:r>
        <w:t xml:space="preserve">By strictly following the procedures outlines in the </w:t>
      </w:r>
      <w:r w:rsidRPr="007C148C">
        <w:t>User Guide for the OpenSSL FIPS Object Module</w:t>
      </w:r>
      <w:r>
        <w:t xml:space="preserve">, and the Security Policy </w:t>
      </w:r>
      <w:r w:rsidRPr="007C148C">
        <w:t>we ensure our end product is based on FIPS Validated sources</w:t>
      </w:r>
      <w:r>
        <w:t>.</w:t>
      </w:r>
    </w:p>
    <w:p w:rsidR="001C4751" w:rsidRDefault="001C4751" w:rsidP="001C4751">
      <w:pPr>
        <w:pStyle w:val="Heading2"/>
      </w:pPr>
      <w:bookmarkStart w:id="11" w:name="_Toc389803222"/>
      <w:r>
        <w:t>FIPS Object Module Build</w:t>
      </w:r>
      <w:bookmarkEnd w:id="11"/>
    </w:p>
    <w:p w:rsidR="007C148C" w:rsidRDefault="007C148C" w:rsidP="007C148C">
      <w:pPr>
        <w:pStyle w:val="BodyText"/>
      </w:pPr>
      <w:r>
        <w:t xml:space="preserve">From the </w:t>
      </w:r>
      <w:r w:rsidRPr="007C148C">
        <w:t>User Guide for the OpenSSL FIPS Object Module:</w:t>
      </w:r>
    </w:p>
    <w:p w:rsidR="007C148C" w:rsidRDefault="007C148C" w:rsidP="007C148C">
      <w:pPr>
        <w:pStyle w:val="BodyText"/>
      </w:pPr>
      <w:r>
        <w:t>“The build process described in the Security Policy results in the creation of an object module,</w:t>
      </w:r>
    </w:p>
    <w:p w:rsidR="007C148C" w:rsidRDefault="007C148C" w:rsidP="007C148C">
      <w:pPr>
        <w:pStyle w:val="BodyText"/>
      </w:pPr>
      <w:proofErr w:type="spellStart"/>
      <w:r>
        <w:t>fipscanister.o</w:t>
      </w:r>
      <w:proofErr w:type="spellEnd"/>
      <w:r>
        <w:t>, and a matching digest file, fipscanister.o.sha1. This FIPS Object</w:t>
      </w:r>
    </w:p>
    <w:p w:rsidR="007C148C" w:rsidRDefault="007C148C" w:rsidP="007C148C">
      <w:pPr>
        <w:pStyle w:val="BodyText"/>
      </w:pPr>
      <w:r>
        <w:t>Module contains the object code corresponding to the sequestered source files (object code for</w:t>
      </w:r>
    </w:p>
    <w:p w:rsidR="007C148C" w:rsidRDefault="007C148C" w:rsidP="007C148C">
      <w:pPr>
        <w:pStyle w:val="BodyText"/>
      </w:pPr>
      <w:r>
        <w:t xml:space="preserve">FIPS specific functions such as </w:t>
      </w:r>
      <w:proofErr w:type="spellStart"/>
      <w:r>
        <w:t>FIPS_mode_</w:t>
      </w:r>
      <w:proofErr w:type="gramStart"/>
      <w:r>
        <w:t>set</w:t>
      </w:r>
      <w:proofErr w:type="spellEnd"/>
      <w:r>
        <w:t>(</w:t>
      </w:r>
      <w:proofErr w:type="gramEnd"/>
      <w:r>
        <w:t>)</w:t>
      </w:r>
      <w:r w:rsidR="00212DB8">
        <w:t xml:space="preserve"> </w:t>
      </w:r>
      <w:r>
        <w:t>and for the algorithm implementations).”</w:t>
      </w:r>
    </w:p>
    <w:p w:rsidR="007C148C" w:rsidRDefault="007C148C" w:rsidP="007C148C">
      <w:pPr>
        <w:autoSpaceDE w:val="0"/>
        <w:autoSpaceDN w:val="0"/>
        <w:adjustRightInd w:val="0"/>
        <w:spacing w:after="0" w:line="240" w:lineRule="auto"/>
        <w:rPr>
          <w:rFonts w:ascii="Arial" w:hAnsi="Arial" w:cs="Arial"/>
        </w:rPr>
      </w:pPr>
      <w:r w:rsidRPr="007C148C">
        <w:rPr>
          <w:rFonts w:ascii="Arial" w:hAnsi="Arial" w:cs="Arial"/>
          <w:color w:val="312A27"/>
        </w:rPr>
        <w:t xml:space="preserve">The source code used to generate the FIPS object module is </w:t>
      </w:r>
      <w:r w:rsidR="00572D33" w:rsidRPr="007C148C">
        <w:rPr>
          <w:rFonts w:ascii="Arial" w:hAnsi="Arial" w:cs="Arial"/>
          <w:color w:val="312A27"/>
        </w:rPr>
        <w:t>referred</w:t>
      </w:r>
      <w:r w:rsidRPr="007C148C">
        <w:rPr>
          <w:rFonts w:ascii="Arial" w:hAnsi="Arial" w:cs="Arial"/>
          <w:color w:val="312A27"/>
        </w:rPr>
        <w:t xml:space="preserve"> to as “sequestered source code</w:t>
      </w:r>
      <w:proofErr w:type="gramStart"/>
      <w:r w:rsidRPr="007C148C">
        <w:rPr>
          <w:rFonts w:ascii="Arial" w:hAnsi="Arial" w:cs="Arial"/>
          <w:color w:val="312A27"/>
        </w:rPr>
        <w:t>” ,</w:t>
      </w:r>
      <w:proofErr w:type="gramEnd"/>
      <w:r w:rsidRPr="007C148C">
        <w:rPr>
          <w:rFonts w:ascii="Arial" w:hAnsi="Arial" w:cs="Arial"/>
          <w:color w:val="312A27"/>
        </w:rPr>
        <w:t xml:space="preserve"> meaning is cannot be modified (nor can the process of building it). – “If the original distribution is modified, or</w:t>
      </w:r>
      <w:r>
        <w:rPr>
          <w:rFonts w:ascii="Arial" w:hAnsi="Arial" w:cs="Arial"/>
          <w:color w:val="312A27"/>
        </w:rPr>
        <w:t xml:space="preserve"> </w:t>
      </w:r>
      <w:r w:rsidRPr="007C148C">
        <w:rPr>
          <w:rFonts w:ascii="Arial" w:hAnsi="Arial" w:cs="Arial"/>
          <w:color w:val="312A27"/>
        </w:rPr>
        <w:t>if anything other than those three specified commands are used, or if any intermediate files are</w:t>
      </w:r>
      <w:r>
        <w:rPr>
          <w:rFonts w:ascii="Arial" w:hAnsi="Arial" w:cs="Arial"/>
          <w:color w:val="312A27"/>
        </w:rPr>
        <w:t xml:space="preserve"> </w:t>
      </w:r>
      <w:r w:rsidRPr="007C148C">
        <w:rPr>
          <w:rFonts w:ascii="Arial" w:hAnsi="Arial" w:cs="Arial"/>
        </w:rPr>
        <w:t>modified, the result is not FIPS validated.”</w:t>
      </w:r>
    </w:p>
    <w:p w:rsidR="007C148C" w:rsidRDefault="007C148C" w:rsidP="007C148C">
      <w:pPr>
        <w:autoSpaceDE w:val="0"/>
        <w:autoSpaceDN w:val="0"/>
        <w:adjustRightInd w:val="0"/>
        <w:spacing w:after="0" w:line="240" w:lineRule="auto"/>
        <w:rPr>
          <w:rFonts w:ascii="Arial" w:hAnsi="Arial" w:cs="Arial"/>
        </w:rPr>
      </w:pPr>
    </w:p>
    <w:p w:rsidR="007C148C" w:rsidRDefault="007C148C" w:rsidP="007C148C">
      <w:pPr>
        <w:autoSpaceDE w:val="0"/>
        <w:autoSpaceDN w:val="0"/>
        <w:adjustRightInd w:val="0"/>
        <w:spacing w:after="0" w:line="240" w:lineRule="auto"/>
        <w:rPr>
          <w:rFonts w:ascii="Arial" w:hAnsi="Arial" w:cs="Arial"/>
        </w:rPr>
      </w:pPr>
      <w:r>
        <w:rPr>
          <w:rFonts w:ascii="Arial" w:hAnsi="Arial" w:cs="Arial"/>
        </w:rPr>
        <w:t xml:space="preserve">Those three commands </w:t>
      </w:r>
      <w:proofErr w:type="gramStart"/>
      <w:r>
        <w:rPr>
          <w:rFonts w:ascii="Arial" w:hAnsi="Arial" w:cs="Arial"/>
        </w:rPr>
        <w:t xml:space="preserve">are </w:t>
      </w:r>
      <w:r w:rsidR="00E1145C">
        <w:rPr>
          <w:rFonts w:ascii="Arial" w:hAnsi="Arial" w:cs="Arial"/>
        </w:rPr>
        <w:t>:</w:t>
      </w:r>
      <w:proofErr w:type="gramEnd"/>
    </w:p>
    <w:p w:rsidR="00E1145C" w:rsidRPr="00E1145C" w:rsidRDefault="00E1145C" w:rsidP="00E1145C">
      <w:pPr>
        <w:autoSpaceDE w:val="0"/>
        <w:autoSpaceDN w:val="0"/>
        <w:adjustRightInd w:val="0"/>
        <w:spacing w:after="0" w:line="240" w:lineRule="auto"/>
        <w:rPr>
          <w:rFonts w:ascii="Arial" w:hAnsi="Arial" w:cs="Arial"/>
        </w:rPr>
      </w:pPr>
      <w:r w:rsidRPr="00E1145C">
        <w:rPr>
          <w:rFonts w:ascii="Arial" w:hAnsi="Arial" w:cs="Arial"/>
        </w:rPr>
        <w:tab/>
      </w:r>
      <w:r w:rsidRPr="00E1145C">
        <w:rPr>
          <w:rFonts w:ascii="Arial" w:hAnsi="Arial" w:cs="Arial"/>
        </w:rPr>
        <w:tab/>
      </w:r>
      <w:proofErr w:type="gramStart"/>
      <w:r w:rsidRPr="00E1145C">
        <w:rPr>
          <w:rFonts w:ascii="Arial" w:hAnsi="Arial" w:cs="Arial"/>
        </w:rPr>
        <w:t>./</w:t>
      </w:r>
      <w:proofErr w:type="spellStart"/>
      <w:proofErr w:type="gramEnd"/>
      <w:r w:rsidRPr="00E1145C">
        <w:rPr>
          <w:rFonts w:ascii="Arial" w:hAnsi="Arial" w:cs="Arial"/>
        </w:rPr>
        <w:t>config</w:t>
      </w:r>
      <w:proofErr w:type="spellEnd"/>
    </w:p>
    <w:p w:rsidR="00E1145C" w:rsidRPr="00E1145C" w:rsidRDefault="00E1145C" w:rsidP="00E1145C">
      <w:pPr>
        <w:autoSpaceDE w:val="0"/>
        <w:autoSpaceDN w:val="0"/>
        <w:adjustRightInd w:val="0"/>
        <w:spacing w:after="0" w:line="240" w:lineRule="auto"/>
        <w:rPr>
          <w:rFonts w:ascii="Arial" w:hAnsi="Arial" w:cs="Arial"/>
        </w:rPr>
      </w:pPr>
      <w:r w:rsidRPr="00E1145C">
        <w:rPr>
          <w:rFonts w:ascii="Arial" w:hAnsi="Arial" w:cs="Arial"/>
        </w:rPr>
        <w:tab/>
      </w:r>
      <w:r w:rsidRPr="00E1145C">
        <w:rPr>
          <w:rFonts w:ascii="Arial" w:hAnsi="Arial" w:cs="Arial"/>
        </w:rPr>
        <w:tab/>
      </w:r>
      <w:proofErr w:type="gramStart"/>
      <w:r w:rsidRPr="00E1145C">
        <w:rPr>
          <w:rFonts w:ascii="Arial" w:hAnsi="Arial" w:cs="Arial"/>
        </w:rPr>
        <w:t>make</w:t>
      </w:r>
      <w:proofErr w:type="gramEnd"/>
      <w:r w:rsidRPr="00E1145C">
        <w:rPr>
          <w:rFonts w:ascii="Arial" w:hAnsi="Arial" w:cs="Arial"/>
        </w:rPr>
        <w:t xml:space="preserve">                      </w:t>
      </w:r>
    </w:p>
    <w:p w:rsidR="00E1145C" w:rsidRDefault="00E1145C" w:rsidP="00E1145C">
      <w:pPr>
        <w:autoSpaceDE w:val="0"/>
        <w:autoSpaceDN w:val="0"/>
        <w:adjustRightInd w:val="0"/>
        <w:spacing w:after="0" w:line="240" w:lineRule="auto"/>
        <w:rPr>
          <w:rFonts w:ascii="Arial" w:hAnsi="Arial" w:cs="Arial"/>
        </w:rPr>
      </w:pPr>
      <w:r w:rsidRPr="00E1145C">
        <w:rPr>
          <w:rFonts w:ascii="Arial" w:hAnsi="Arial" w:cs="Arial"/>
        </w:rPr>
        <w:tab/>
      </w:r>
      <w:r w:rsidRPr="00E1145C">
        <w:rPr>
          <w:rFonts w:ascii="Arial" w:hAnsi="Arial" w:cs="Arial"/>
        </w:rPr>
        <w:tab/>
      </w:r>
      <w:proofErr w:type="gramStart"/>
      <w:r w:rsidRPr="00E1145C">
        <w:rPr>
          <w:rFonts w:ascii="Arial" w:hAnsi="Arial" w:cs="Arial"/>
        </w:rPr>
        <w:t>make</w:t>
      </w:r>
      <w:proofErr w:type="gramEnd"/>
      <w:r w:rsidRPr="00E1145C">
        <w:rPr>
          <w:rFonts w:ascii="Arial" w:hAnsi="Arial" w:cs="Arial"/>
        </w:rPr>
        <w:t xml:space="preserve"> install</w:t>
      </w:r>
    </w:p>
    <w:p w:rsidR="007223A8" w:rsidRDefault="007223A8" w:rsidP="00E1145C">
      <w:pPr>
        <w:autoSpaceDE w:val="0"/>
        <w:autoSpaceDN w:val="0"/>
        <w:adjustRightInd w:val="0"/>
        <w:spacing w:after="0" w:line="240" w:lineRule="auto"/>
        <w:rPr>
          <w:rFonts w:ascii="Arial" w:hAnsi="Arial" w:cs="Arial"/>
        </w:rPr>
      </w:pPr>
    </w:p>
    <w:p w:rsidR="00E1145C" w:rsidRPr="007C148C" w:rsidRDefault="00E1145C" w:rsidP="00E1145C">
      <w:pPr>
        <w:autoSpaceDE w:val="0"/>
        <w:autoSpaceDN w:val="0"/>
        <w:adjustRightInd w:val="0"/>
        <w:spacing w:after="0" w:line="240" w:lineRule="auto"/>
        <w:rPr>
          <w:rFonts w:ascii="Arial" w:hAnsi="Arial" w:cs="Arial"/>
        </w:rPr>
      </w:pPr>
      <w:r>
        <w:rPr>
          <w:rFonts w:ascii="Arial" w:hAnsi="Arial" w:cs="Arial"/>
        </w:rPr>
        <w:t>These are the commands that the T2 process uses.</w:t>
      </w:r>
      <w:r w:rsidR="007223A8">
        <w:rPr>
          <w:rFonts w:ascii="Arial" w:hAnsi="Arial" w:cs="Arial"/>
        </w:rPr>
        <w:t xml:space="preserve"> See </w:t>
      </w:r>
      <w:r w:rsidR="002E6A61">
        <w:rPr>
          <w:rFonts w:ascii="Arial" w:hAnsi="Arial" w:cs="Arial"/>
        </w:rPr>
        <w:fldChar w:fldCharType="begin"/>
      </w:r>
      <w:r w:rsidR="007223A8">
        <w:rPr>
          <w:rFonts w:ascii="Arial" w:hAnsi="Arial" w:cs="Arial"/>
        </w:rPr>
        <w:instrText xml:space="preserve"> REF _Ref389724695 \h </w:instrText>
      </w:r>
      <w:r w:rsidR="002E6A61">
        <w:rPr>
          <w:rFonts w:ascii="Arial" w:hAnsi="Arial" w:cs="Arial"/>
        </w:rPr>
      </w:r>
      <w:r w:rsidR="002E6A61">
        <w:rPr>
          <w:rFonts w:ascii="Arial" w:hAnsi="Arial" w:cs="Arial"/>
        </w:rPr>
        <w:fldChar w:fldCharType="separate"/>
      </w:r>
      <w:r w:rsidR="005576FA">
        <w:t xml:space="preserve">Table </w:t>
      </w:r>
      <w:r w:rsidR="005576FA">
        <w:rPr>
          <w:noProof/>
        </w:rPr>
        <w:t>2</w:t>
      </w:r>
      <w:r w:rsidR="005576FA">
        <w:t xml:space="preserve"> T2 Process Artifacts</w:t>
      </w:r>
      <w:r w:rsidR="002E6A61">
        <w:rPr>
          <w:rFonts w:ascii="Arial" w:hAnsi="Arial" w:cs="Arial"/>
        </w:rPr>
        <w:fldChar w:fldCharType="end"/>
      </w:r>
      <w:r w:rsidR="007223A8">
        <w:rPr>
          <w:rFonts w:ascii="Arial" w:hAnsi="Arial" w:cs="Arial"/>
        </w:rPr>
        <w:t xml:space="preserve">, </w:t>
      </w:r>
      <w:proofErr w:type="gramStart"/>
      <w:r w:rsidR="007223A8">
        <w:rPr>
          <w:rFonts w:ascii="Arial" w:hAnsi="Arial" w:cs="Arial"/>
        </w:rPr>
        <w:t>for a specific lists</w:t>
      </w:r>
      <w:proofErr w:type="gramEnd"/>
      <w:r w:rsidR="007223A8">
        <w:rPr>
          <w:rFonts w:ascii="Arial" w:hAnsi="Arial" w:cs="Arial"/>
        </w:rPr>
        <w:t xml:space="preserve"> of artifacts produced at this stage.</w:t>
      </w:r>
    </w:p>
    <w:p w:rsidR="007C148C" w:rsidRDefault="007C148C" w:rsidP="007C148C">
      <w:pPr>
        <w:pStyle w:val="BodyText"/>
      </w:pPr>
    </w:p>
    <w:p w:rsidR="001C4751" w:rsidRDefault="00DB2047" w:rsidP="00DB2047">
      <w:pPr>
        <w:pStyle w:val="Heading2"/>
      </w:pPr>
      <w:bookmarkStart w:id="12" w:name="_Toc389803223"/>
      <w:r>
        <w:t>OpenSSL Library Build</w:t>
      </w:r>
      <w:bookmarkEnd w:id="12"/>
    </w:p>
    <w:p w:rsidR="007223A8" w:rsidRPr="007223A8" w:rsidRDefault="007223A8" w:rsidP="007223A8">
      <w:pPr>
        <w:pStyle w:val="BodyText"/>
      </w:pPr>
      <w:r>
        <w:t xml:space="preserve">The OpenSSL distribution is built in accordance with the </w:t>
      </w:r>
      <w:r w:rsidRPr="007223A8">
        <w:t>User Guide for the OpenSSL FIPS Object Module v2.0 using the following commands:</w:t>
      </w:r>
    </w:p>
    <w:p w:rsidR="007223A8" w:rsidRPr="007223A8" w:rsidRDefault="007223A8" w:rsidP="007223A8">
      <w:pPr>
        <w:autoSpaceDE w:val="0"/>
        <w:autoSpaceDN w:val="0"/>
        <w:adjustRightInd w:val="0"/>
        <w:spacing w:after="0" w:line="240" w:lineRule="auto"/>
        <w:rPr>
          <w:rFonts w:ascii="Arial" w:hAnsi="Arial" w:cs="Arial"/>
          <w:color w:val="312A27"/>
        </w:rPr>
      </w:pPr>
      <w:r w:rsidRPr="007223A8">
        <w:rPr>
          <w:rFonts w:ascii="Arial" w:hAnsi="Arial" w:cs="Arial"/>
          <w:color w:val="312A27"/>
        </w:rPr>
        <w:tab/>
      </w:r>
      <w:r w:rsidRPr="007223A8">
        <w:rPr>
          <w:rFonts w:ascii="Arial" w:hAnsi="Arial" w:cs="Arial"/>
          <w:color w:val="312A27"/>
        </w:rPr>
        <w:tab/>
      </w:r>
      <w:proofErr w:type="gramStart"/>
      <w:r w:rsidRPr="007223A8">
        <w:rPr>
          <w:rFonts w:ascii="Arial" w:hAnsi="Arial" w:cs="Arial"/>
          <w:color w:val="312A27"/>
        </w:rPr>
        <w:t>./</w:t>
      </w:r>
      <w:proofErr w:type="gramEnd"/>
      <w:r w:rsidRPr="007223A8">
        <w:rPr>
          <w:rFonts w:ascii="Arial" w:hAnsi="Arial" w:cs="Arial"/>
          <w:color w:val="312A27"/>
        </w:rPr>
        <w:t>config fips no-ec2m --with-</w:t>
      </w:r>
      <w:proofErr w:type="spellStart"/>
      <w:r w:rsidRPr="007223A8">
        <w:rPr>
          <w:rFonts w:ascii="Arial" w:hAnsi="Arial" w:cs="Arial"/>
          <w:color w:val="312A27"/>
        </w:rPr>
        <w:t>fipslibdir</w:t>
      </w:r>
      <w:proofErr w:type="spellEnd"/>
      <w:r w:rsidRPr="007223A8">
        <w:rPr>
          <w:rFonts w:ascii="Arial" w:hAnsi="Arial" w:cs="Arial"/>
          <w:color w:val="312A27"/>
        </w:rPr>
        <w:t>=/</w:t>
      </w:r>
      <w:proofErr w:type="spellStart"/>
      <w:r w:rsidRPr="007223A8">
        <w:rPr>
          <w:rFonts w:ascii="Arial" w:hAnsi="Arial" w:cs="Arial"/>
          <w:color w:val="312A27"/>
        </w:rPr>
        <w:t>usr</w:t>
      </w:r>
      <w:proofErr w:type="spellEnd"/>
      <w:r w:rsidRPr="007223A8">
        <w:rPr>
          <w:rFonts w:ascii="Arial" w:hAnsi="Arial" w:cs="Arial"/>
          <w:color w:val="312A27"/>
        </w:rPr>
        <w:t>/local/</w:t>
      </w:r>
      <w:proofErr w:type="spellStart"/>
      <w:r w:rsidRPr="007223A8">
        <w:rPr>
          <w:rFonts w:ascii="Arial" w:hAnsi="Arial" w:cs="Arial"/>
          <w:color w:val="312A27"/>
        </w:rPr>
        <w:t>ssl</w:t>
      </w:r>
      <w:proofErr w:type="spellEnd"/>
      <w:r w:rsidRPr="007223A8">
        <w:rPr>
          <w:rFonts w:ascii="Arial" w:hAnsi="Arial" w:cs="Arial"/>
          <w:color w:val="312A27"/>
        </w:rPr>
        <w:t xml:space="preserve">/fips-2.0/lib/ </w:t>
      </w:r>
    </w:p>
    <w:p w:rsidR="007223A8" w:rsidRPr="007223A8" w:rsidRDefault="007223A8" w:rsidP="007223A8">
      <w:pPr>
        <w:autoSpaceDE w:val="0"/>
        <w:autoSpaceDN w:val="0"/>
        <w:adjustRightInd w:val="0"/>
        <w:spacing w:after="0" w:line="240" w:lineRule="auto"/>
        <w:rPr>
          <w:rFonts w:ascii="Arial" w:hAnsi="Arial" w:cs="Arial"/>
          <w:color w:val="312A27"/>
        </w:rPr>
      </w:pPr>
      <w:r w:rsidRPr="007223A8">
        <w:rPr>
          <w:rFonts w:ascii="Arial" w:hAnsi="Arial" w:cs="Arial"/>
          <w:color w:val="312A27"/>
        </w:rPr>
        <w:tab/>
      </w:r>
      <w:r w:rsidRPr="007223A8">
        <w:rPr>
          <w:rFonts w:ascii="Arial" w:hAnsi="Arial" w:cs="Arial"/>
          <w:color w:val="312A27"/>
        </w:rPr>
        <w:tab/>
      </w:r>
      <w:proofErr w:type="gramStart"/>
      <w:r w:rsidRPr="007223A8">
        <w:rPr>
          <w:rFonts w:ascii="Arial" w:hAnsi="Arial" w:cs="Arial"/>
          <w:color w:val="312A27"/>
        </w:rPr>
        <w:t>make</w:t>
      </w:r>
      <w:proofErr w:type="gramEnd"/>
      <w:r w:rsidRPr="007223A8">
        <w:rPr>
          <w:rFonts w:ascii="Arial" w:hAnsi="Arial" w:cs="Arial"/>
          <w:color w:val="312A27"/>
        </w:rPr>
        <w:t xml:space="preserve"> depend</w:t>
      </w:r>
    </w:p>
    <w:p w:rsidR="007223A8" w:rsidRDefault="007223A8" w:rsidP="007223A8">
      <w:pPr>
        <w:autoSpaceDE w:val="0"/>
        <w:autoSpaceDN w:val="0"/>
        <w:adjustRightInd w:val="0"/>
        <w:spacing w:after="0" w:line="240" w:lineRule="auto"/>
        <w:rPr>
          <w:rFonts w:ascii="Arial" w:hAnsi="Arial" w:cs="Arial"/>
          <w:color w:val="312A27"/>
        </w:rPr>
      </w:pPr>
      <w:r w:rsidRPr="007223A8">
        <w:rPr>
          <w:rFonts w:ascii="Arial" w:hAnsi="Arial" w:cs="Arial"/>
          <w:color w:val="312A27"/>
        </w:rPr>
        <w:tab/>
      </w:r>
      <w:r w:rsidRPr="007223A8">
        <w:rPr>
          <w:rFonts w:ascii="Arial" w:hAnsi="Arial" w:cs="Arial"/>
          <w:color w:val="312A27"/>
        </w:rPr>
        <w:tab/>
      </w:r>
      <w:proofErr w:type="gramStart"/>
      <w:r w:rsidRPr="007223A8">
        <w:rPr>
          <w:rFonts w:ascii="Arial" w:hAnsi="Arial" w:cs="Arial"/>
          <w:color w:val="312A27"/>
        </w:rPr>
        <w:t>make</w:t>
      </w:r>
      <w:proofErr w:type="gramEnd"/>
    </w:p>
    <w:p w:rsidR="007223A8" w:rsidRDefault="007223A8" w:rsidP="007223A8">
      <w:pPr>
        <w:autoSpaceDE w:val="0"/>
        <w:autoSpaceDN w:val="0"/>
        <w:adjustRightInd w:val="0"/>
        <w:spacing w:after="0" w:line="240" w:lineRule="auto"/>
        <w:rPr>
          <w:rFonts w:ascii="Arial" w:hAnsi="Arial" w:cs="Arial"/>
        </w:rPr>
      </w:pPr>
    </w:p>
    <w:p w:rsidR="007223A8" w:rsidRPr="007C148C" w:rsidRDefault="007223A8" w:rsidP="007223A8">
      <w:pPr>
        <w:autoSpaceDE w:val="0"/>
        <w:autoSpaceDN w:val="0"/>
        <w:adjustRightInd w:val="0"/>
        <w:spacing w:after="0" w:line="240" w:lineRule="auto"/>
        <w:rPr>
          <w:rFonts w:ascii="Arial" w:hAnsi="Arial" w:cs="Arial"/>
        </w:rPr>
      </w:pPr>
      <w:r>
        <w:rPr>
          <w:rFonts w:ascii="Arial" w:hAnsi="Arial" w:cs="Arial"/>
        </w:rPr>
        <w:t xml:space="preserve">See </w:t>
      </w:r>
      <w:r w:rsidR="002E6A61">
        <w:rPr>
          <w:rFonts w:ascii="Arial" w:hAnsi="Arial" w:cs="Arial"/>
        </w:rPr>
        <w:fldChar w:fldCharType="begin"/>
      </w:r>
      <w:r>
        <w:rPr>
          <w:rFonts w:ascii="Arial" w:hAnsi="Arial" w:cs="Arial"/>
        </w:rPr>
        <w:instrText xml:space="preserve"> REF _Ref389724695 \h </w:instrText>
      </w:r>
      <w:r w:rsidR="002E6A61">
        <w:rPr>
          <w:rFonts w:ascii="Arial" w:hAnsi="Arial" w:cs="Arial"/>
        </w:rPr>
      </w:r>
      <w:r w:rsidR="002E6A61">
        <w:rPr>
          <w:rFonts w:ascii="Arial" w:hAnsi="Arial" w:cs="Arial"/>
        </w:rPr>
        <w:fldChar w:fldCharType="separate"/>
      </w:r>
      <w:r w:rsidR="005576FA">
        <w:t xml:space="preserve">Table </w:t>
      </w:r>
      <w:r w:rsidR="005576FA">
        <w:rPr>
          <w:noProof/>
        </w:rPr>
        <w:t>2</w:t>
      </w:r>
      <w:r w:rsidR="005576FA">
        <w:t xml:space="preserve"> T2 Process Artifacts</w:t>
      </w:r>
      <w:r w:rsidR="002E6A61">
        <w:rPr>
          <w:rFonts w:ascii="Arial" w:hAnsi="Arial" w:cs="Arial"/>
        </w:rPr>
        <w:fldChar w:fldCharType="end"/>
      </w:r>
      <w:r>
        <w:rPr>
          <w:rFonts w:ascii="Arial" w:hAnsi="Arial" w:cs="Arial"/>
        </w:rPr>
        <w:t xml:space="preserve">, </w:t>
      </w:r>
      <w:proofErr w:type="gramStart"/>
      <w:r>
        <w:rPr>
          <w:rFonts w:ascii="Arial" w:hAnsi="Arial" w:cs="Arial"/>
        </w:rPr>
        <w:t>for a specific lists</w:t>
      </w:r>
      <w:proofErr w:type="gramEnd"/>
      <w:r>
        <w:rPr>
          <w:rFonts w:ascii="Arial" w:hAnsi="Arial" w:cs="Arial"/>
        </w:rPr>
        <w:t xml:space="preserve"> of artifacts produced at this stage.</w:t>
      </w:r>
    </w:p>
    <w:p w:rsidR="007223A8" w:rsidRPr="007223A8" w:rsidRDefault="007223A8" w:rsidP="007223A8">
      <w:pPr>
        <w:autoSpaceDE w:val="0"/>
        <w:autoSpaceDN w:val="0"/>
        <w:adjustRightInd w:val="0"/>
        <w:spacing w:after="0" w:line="240" w:lineRule="auto"/>
        <w:rPr>
          <w:rFonts w:ascii="Arial" w:hAnsi="Arial" w:cs="Arial"/>
          <w:color w:val="312A27"/>
        </w:rPr>
      </w:pPr>
    </w:p>
    <w:p w:rsidR="00DB2047" w:rsidRDefault="00DB2047" w:rsidP="00DB2047">
      <w:pPr>
        <w:pStyle w:val="Heading1"/>
      </w:pPr>
      <w:bookmarkStart w:id="13" w:name="_Toc389803224"/>
      <w:r>
        <w:t>SQLCipher build process</w:t>
      </w:r>
      <w:bookmarkEnd w:id="13"/>
    </w:p>
    <w:p w:rsidR="007223A8" w:rsidRPr="0090422A" w:rsidRDefault="007223A8" w:rsidP="007223A8">
      <w:pPr>
        <w:pStyle w:val="BodyText"/>
      </w:pPr>
      <w:r>
        <w:t xml:space="preserve">The T2 </w:t>
      </w:r>
      <w:r w:rsidRPr="007223A8">
        <w:t xml:space="preserve">FIPS 140-2 Compliance for Android Data Storage </w:t>
      </w:r>
      <w:r>
        <w:t>process</w:t>
      </w:r>
      <w:r w:rsidRPr="007223A8">
        <w:t xml:space="preserve"> </w:t>
      </w:r>
      <w:r>
        <w:t>links the components built in the previous steps</w:t>
      </w:r>
      <w:r w:rsidRPr="007223A8">
        <w:t xml:space="preserve"> </w:t>
      </w:r>
      <w:r>
        <w:t>with the SQLCipher open source code to produce</w:t>
      </w:r>
      <w:r w:rsidR="0090422A">
        <w:t xml:space="preserve"> </w:t>
      </w:r>
      <w:r w:rsidR="00572D33">
        <w:t>its</w:t>
      </w:r>
      <w:r w:rsidR="0090422A">
        <w:t xml:space="preserve"> final sol</w:t>
      </w:r>
      <w:r w:rsidR="005576FA">
        <w:t>ution. First, SQLCipher is built</w:t>
      </w:r>
      <w:r w:rsidR="0090422A">
        <w:t xml:space="preserve"> according to </w:t>
      </w:r>
      <w:r w:rsidR="00572D33">
        <w:t>its</w:t>
      </w:r>
      <w:r w:rsidR="0090422A">
        <w:t xml:space="preserve"> original specifications. Then to ensure FIPS 14</w:t>
      </w:r>
      <w:r w:rsidR="00572D33">
        <w:t xml:space="preserve">0-2 </w:t>
      </w:r>
      <w:proofErr w:type="gramStart"/>
      <w:r w:rsidR="00572D33">
        <w:t>compliance  additional</w:t>
      </w:r>
      <w:proofErr w:type="gramEnd"/>
      <w:r w:rsidR="00572D33">
        <w:t xml:space="preserve"> comp</w:t>
      </w:r>
      <w:r w:rsidR="0090422A">
        <w:t>i</w:t>
      </w:r>
      <w:r w:rsidR="00572D33">
        <w:t>l</w:t>
      </w:r>
      <w:r w:rsidR="0090422A">
        <w:t xml:space="preserve">ation/link steps are performed to link in the validated OpenSSL/FIPS Module code. Note that the </w:t>
      </w:r>
      <w:r w:rsidR="0090422A">
        <w:lastRenderedPageBreak/>
        <w:t xml:space="preserve">utility </w:t>
      </w:r>
      <w:r w:rsidR="0090422A" w:rsidRPr="0090422A">
        <w:rPr>
          <w:b/>
          <w:i/>
        </w:rPr>
        <w:t>FIPSLD</w:t>
      </w:r>
      <w:r w:rsidR="0090422A">
        <w:t xml:space="preserve"> is used as described in the </w:t>
      </w:r>
      <w:r w:rsidR="0090422A" w:rsidRPr="0090422A">
        <w:t>User Guide for the OpenSSL FIPS Object Module is used in compilation/links steps to preserve the validation integrity.</w:t>
      </w:r>
    </w:p>
    <w:p w:rsidR="0090422A" w:rsidRDefault="0090422A" w:rsidP="0090422A">
      <w:pPr>
        <w:autoSpaceDE w:val="0"/>
        <w:autoSpaceDN w:val="0"/>
        <w:adjustRightInd w:val="0"/>
        <w:spacing w:after="0" w:line="240" w:lineRule="auto"/>
        <w:rPr>
          <w:rFonts w:ascii="Arial" w:hAnsi="Arial" w:cs="Arial"/>
          <w:color w:val="312A27"/>
        </w:rPr>
      </w:pPr>
      <w:r w:rsidRPr="00212DB8">
        <w:rPr>
          <w:rFonts w:ascii="Arial" w:hAnsi="Arial" w:cs="Arial"/>
          <w:color w:val="312A27"/>
        </w:rPr>
        <w:t xml:space="preserve">See </w:t>
      </w:r>
      <w:fldSimple w:instr=" REF _Ref389724695 \h  \* MERGEFORMAT ">
        <w:r w:rsidR="005576FA" w:rsidRPr="005576FA">
          <w:rPr>
            <w:rFonts w:ascii="Arial" w:hAnsi="Arial" w:cs="Arial"/>
            <w:color w:val="312A27"/>
          </w:rPr>
          <w:t>Table 2 T2 Process Artifacts</w:t>
        </w:r>
      </w:fldSimple>
      <w:r w:rsidRPr="00212DB8">
        <w:rPr>
          <w:rFonts w:ascii="Arial" w:hAnsi="Arial" w:cs="Arial"/>
          <w:color w:val="312A27"/>
        </w:rPr>
        <w:t xml:space="preserve">, </w:t>
      </w:r>
      <w:proofErr w:type="gramStart"/>
      <w:r w:rsidRPr="00212DB8">
        <w:rPr>
          <w:rFonts w:ascii="Arial" w:hAnsi="Arial" w:cs="Arial"/>
          <w:color w:val="312A27"/>
        </w:rPr>
        <w:t>for a specific lists</w:t>
      </w:r>
      <w:proofErr w:type="gramEnd"/>
      <w:r w:rsidRPr="00212DB8">
        <w:rPr>
          <w:rFonts w:ascii="Arial" w:hAnsi="Arial" w:cs="Arial"/>
          <w:color w:val="312A27"/>
        </w:rPr>
        <w:t xml:space="preserve"> of artifacts produced at this stage.</w:t>
      </w:r>
      <w:r w:rsidR="00FE11BF" w:rsidRPr="00212DB8">
        <w:rPr>
          <w:rFonts w:ascii="Arial" w:hAnsi="Arial" w:cs="Arial"/>
          <w:color w:val="312A27"/>
        </w:rPr>
        <w:t xml:space="preserve"> These </w:t>
      </w:r>
      <w:r w:rsidR="00572D33" w:rsidRPr="00212DB8">
        <w:rPr>
          <w:rFonts w:ascii="Arial" w:hAnsi="Arial" w:cs="Arial"/>
          <w:color w:val="312A27"/>
        </w:rPr>
        <w:t>artifacts</w:t>
      </w:r>
      <w:r w:rsidR="00FE11BF" w:rsidRPr="00212DB8">
        <w:rPr>
          <w:rFonts w:ascii="Arial" w:hAnsi="Arial" w:cs="Arial"/>
          <w:color w:val="312A27"/>
        </w:rPr>
        <w:t xml:space="preserve"> are directly used by an Android project. The initialization of the application MUST call </w:t>
      </w:r>
      <w:proofErr w:type="spellStart"/>
      <w:r w:rsidR="00212DB8" w:rsidRPr="00212DB8">
        <w:rPr>
          <w:rFonts w:ascii="Arial" w:hAnsi="Arial" w:cs="Arial"/>
          <w:color w:val="312A27"/>
        </w:rPr>
        <w:t>FIPS_mode_</w:t>
      </w:r>
      <w:proofErr w:type="gramStart"/>
      <w:r w:rsidR="00212DB8" w:rsidRPr="00212DB8">
        <w:rPr>
          <w:rFonts w:ascii="Arial" w:hAnsi="Arial" w:cs="Arial"/>
          <w:color w:val="312A27"/>
        </w:rPr>
        <w:t>set</w:t>
      </w:r>
      <w:proofErr w:type="spellEnd"/>
      <w:r w:rsidR="00212DB8" w:rsidRPr="00212DB8">
        <w:rPr>
          <w:rFonts w:ascii="Arial" w:hAnsi="Arial" w:cs="Arial"/>
          <w:color w:val="312A27"/>
        </w:rPr>
        <w:t>(</w:t>
      </w:r>
      <w:proofErr w:type="gramEnd"/>
      <w:r w:rsidR="00212DB8" w:rsidRPr="00212DB8">
        <w:rPr>
          <w:rFonts w:ascii="Arial" w:hAnsi="Arial" w:cs="Arial"/>
          <w:color w:val="312A27"/>
        </w:rPr>
        <w:t>) and confirm and a success was returned. Once this happens the application can</w:t>
      </w:r>
      <w:r w:rsidR="00212DB8">
        <w:rPr>
          <w:rFonts w:ascii="Arial" w:hAnsi="Arial" w:cs="Arial"/>
          <w:color w:val="312A27"/>
        </w:rPr>
        <w:t xml:space="preserve"> claim the following (According to CMVP)</w:t>
      </w:r>
    </w:p>
    <w:p w:rsidR="00212DB8" w:rsidRDefault="00212DB8" w:rsidP="0090422A">
      <w:pPr>
        <w:autoSpaceDE w:val="0"/>
        <w:autoSpaceDN w:val="0"/>
        <w:adjustRightInd w:val="0"/>
        <w:spacing w:after="0" w:line="240" w:lineRule="auto"/>
        <w:rPr>
          <w:rFonts w:ascii="Arial" w:hAnsi="Arial" w:cs="Arial"/>
          <w:color w:val="312A27"/>
        </w:rPr>
      </w:pPr>
    </w:p>
    <w:p w:rsidR="00212DB8" w:rsidRPr="00212DB8" w:rsidRDefault="00212DB8" w:rsidP="00212DB8">
      <w:pPr>
        <w:autoSpaceDE w:val="0"/>
        <w:autoSpaceDN w:val="0"/>
        <w:adjustRightInd w:val="0"/>
        <w:spacing w:after="0" w:line="240" w:lineRule="auto"/>
        <w:rPr>
          <w:rFonts w:ascii="LiberationSerif-Italic" w:hAnsi="LiberationSerif-Italic" w:cs="LiberationSerif-Italic"/>
          <w:b/>
          <w:i/>
          <w:iCs/>
          <w:sz w:val="24"/>
          <w:szCs w:val="24"/>
        </w:rPr>
      </w:pPr>
      <w:r w:rsidRPr="00212DB8">
        <w:rPr>
          <w:rFonts w:ascii="LiberationSerif-Italic" w:hAnsi="LiberationSerif-Italic" w:cs="LiberationSerif-Italic"/>
          <w:b/>
          <w:i/>
          <w:iCs/>
          <w:sz w:val="24"/>
          <w:szCs w:val="24"/>
        </w:rPr>
        <w:t xml:space="preserve">Product XXXX uses an embedded FIPS 140-2-validated cryptographic module (Certificate#1747) running on </w:t>
      </w:r>
      <w:proofErr w:type="gramStart"/>
      <w:r w:rsidRPr="00212DB8">
        <w:rPr>
          <w:rFonts w:ascii="LiberationSerif-Italic" w:hAnsi="LiberationSerif-Italic" w:cs="LiberationSerif-Italic"/>
          <w:b/>
          <w:i/>
          <w:iCs/>
          <w:sz w:val="24"/>
          <w:szCs w:val="24"/>
        </w:rPr>
        <w:t>a</w:t>
      </w:r>
      <w:proofErr w:type="gramEnd"/>
      <w:r w:rsidRPr="00212DB8">
        <w:rPr>
          <w:rFonts w:ascii="LiberationSerif-Italic" w:hAnsi="LiberationSerif-Italic" w:cs="LiberationSerif-Italic"/>
          <w:b/>
          <w:i/>
          <w:iCs/>
          <w:sz w:val="24"/>
          <w:szCs w:val="24"/>
        </w:rPr>
        <w:t xml:space="preserve"> Android 4.0 platform per FIPS 140-2 Implementation Guidance section G.5 guidelines.</w:t>
      </w:r>
    </w:p>
    <w:p w:rsidR="00212DB8" w:rsidRDefault="00212DB8" w:rsidP="00212DB8">
      <w:pPr>
        <w:autoSpaceDE w:val="0"/>
        <w:autoSpaceDN w:val="0"/>
        <w:adjustRightInd w:val="0"/>
        <w:spacing w:after="0" w:line="240" w:lineRule="auto"/>
        <w:rPr>
          <w:rFonts w:ascii="LiberationSerif-Italic" w:hAnsi="LiberationSerif-Italic" w:cs="LiberationSerif-Italic"/>
          <w:i/>
          <w:iCs/>
          <w:sz w:val="24"/>
          <w:szCs w:val="24"/>
        </w:rPr>
      </w:pPr>
    </w:p>
    <w:p w:rsidR="0090422A" w:rsidRDefault="00A1606D" w:rsidP="00212DB8">
      <w:pPr>
        <w:autoSpaceDE w:val="0"/>
        <w:autoSpaceDN w:val="0"/>
        <w:adjustRightInd w:val="0"/>
        <w:spacing w:after="0" w:line="240" w:lineRule="auto"/>
        <w:rPr>
          <w:rFonts w:ascii="Arial" w:hAnsi="Arial" w:cs="Arial"/>
          <w:color w:val="312A27"/>
        </w:rPr>
      </w:pPr>
      <w:proofErr w:type="gramStart"/>
      <w:r>
        <w:rPr>
          <w:rFonts w:ascii="Arial" w:hAnsi="Arial" w:cs="Arial"/>
          <w:color w:val="312A27"/>
        </w:rPr>
        <w:t>W</w:t>
      </w:r>
      <w:r w:rsidR="00212DB8" w:rsidRPr="00212DB8">
        <w:rPr>
          <w:rFonts w:ascii="Arial" w:hAnsi="Arial" w:cs="Arial"/>
          <w:color w:val="312A27"/>
        </w:rPr>
        <w:t>here XXXX is the product name</w:t>
      </w:r>
      <w:r w:rsidR="00212DB8">
        <w:rPr>
          <w:rFonts w:ascii="Arial" w:hAnsi="Arial" w:cs="Arial"/>
          <w:color w:val="312A27"/>
        </w:rPr>
        <w:t>.</w:t>
      </w:r>
      <w:proofErr w:type="gramEnd"/>
    </w:p>
    <w:p w:rsidR="004B03C5" w:rsidRPr="004B03C5" w:rsidRDefault="004B03C5" w:rsidP="00212DB8">
      <w:pPr>
        <w:autoSpaceDE w:val="0"/>
        <w:autoSpaceDN w:val="0"/>
        <w:adjustRightInd w:val="0"/>
        <w:spacing w:after="0" w:line="240" w:lineRule="auto"/>
        <w:rPr>
          <w:rFonts w:ascii="Arial" w:hAnsi="Arial" w:cs="Arial"/>
          <w:b/>
          <w:color w:val="312A27"/>
        </w:rPr>
      </w:pPr>
      <w:r w:rsidRPr="004B03C5">
        <w:rPr>
          <w:rFonts w:ascii="Arial" w:hAnsi="Arial" w:cs="Arial"/>
          <w:b/>
          <w:color w:val="312A27"/>
        </w:rPr>
        <w:t>See template document: FIPS140-2ApplicationComplianceStatement.txt</w:t>
      </w:r>
    </w:p>
    <w:p w:rsidR="00212DB8" w:rsidRDefault="00212DB8" w:rsidP="00212DB8">
      <w:pPr>
        <w:autoSpaceDE w:val="0"/>
        <w:autoSpaceDN w:val="0"/>
        <w:adjustRightInd w:val="0"/>
        <w:spacing w:after="0" w:line="240" w:lineRule="auto"/>
        <w:rPr>
          <w:rFonts w:ascii="Arial" w:hAnsi="Arial" w:cs="Arial"/>
          <w:color w:val="312A27"/>
        </w:rPr>
      </w:pPr>
    </w:p>
    <w:p w:rsidR="00212DB8" w:rsidRPr="007223A8" w:rsidRDefault="00212DB8" w:rsidP="00212DB8">
      <w:pPr>
        <w:autoSpaceDE w:val="0"/>
        <w:autoSpaceDN w:val="0"/>
        <w:adjustRightInd w:val="0"/>
        <w:spacing w:after="0" w:line="240" w:lineRule="auto"/>
      </w:pPr>
      <w:r>
        <w:rPr>
          <w:rFonts w:ascii="Arial" w:hAnsi="Arial" w:cs="Arial"/>
          <w:color w:val="312A27"/>
        </w:rPr>
        <w:t>“</w:t>
      </w:r>
      <w:r>
        <w:rPr>
          <w:rFonts w:ascii="LiberationSerif" w:hAnsi="LiberationSerif" w:cs="LiberationSerif"/>
          <w:sz w:val="24"/>
          <w:szCs w:val="24"/>
        </w:rPr>
        <w:t xml:space="preserve">This statement asserts "user affirmation" of the validation per Section G.5 of the </w:t>
      </w:r>
      <w:r>
        <w:rPr>
          <w:rFonts w:ascii="LiberationSerif-Italic" w:hAnsi="LiberationSerif-Italic" w:cs="LiberationSerif-Italic"/>
          <w:i/>
          <w:iCs/>
          <w:sz w:val="24"/>
          <w:szCs w:val="24"/>
        </w:rPr>
        <w:t xml:space="preserve">Implementation Guidance </w:t>
      </w:r>
      <w:r>
        <w:rPr>
          <w:rFonts w:ascii="LiberationSerif" w:hAnsi="LiberationSerif" w:cs="LiberationSerif"/>
          <w:sz w:val="24"/>
          <w:szCs w:val="24"/>
        </w:rPr>
        <w:t>document”</w:t>
      </w:r>
    </w:p>
    <w:p w:rsidR="007223A8" w:rsidRPr="007223A8" w:rsidRDefault="007223A8" w:rsidP="007223A8">
      <w:pPr>
        <w:pStyle w:val="BodyText"/>
      </w:pPr>
    </w:p>
    <w:p w:rsidR="006D0B83" w:rsidRDefault="008B0169" w:rsidP="006D0B83">
      <w:pPr>
        <w:pStyle w:val="Heading1"/>
      </w:pPr>
      <w:r>
        <w:t xml:space="preserve"> </w:t>
      </w:r>
      <w:bookmarkStart w:id="14" w:name="_Toc389803225"/>
      <w:r w:rsidR="00195746">
        <w:t>Documentation and Record-keeping</w:t>
      </w:r>
      <w:bookmarkEnd w:id="14"/>
    </w:p>
    <w:p w:rsidR="006D0B83" w:rsidRPr="00A1606D" w:rsidRDefault="00A53E10" w:rsidP="006D0B83">
      <w:pPr>
        <w:pStyle w:val="BodyText"/>
      </w:pPr>
      <w:r w:rsidRPr="00A1606D">
        <w:t xml:space="preserve">In accordance with section 5 of User Guide for the OpenSSL FIPS Object Module, the following is </w:t>
      </w:r>
      <w:r w:rsidR="00572D33">
        <w:t>documentation</w:t>
      </w:r>
      <w:r w:rsidRPr="00A1606D">
        <w:t xml:space="preserve"> compliance with the Security Policy:</w:t>
      </w:r>
    </w:p>
    <w:p w:rsidR="00A53E10" w:rsidRPr="00A1606D" w:rsidRDefault="00A53E10" w:rsidP="006D0B83">
      <w:pPr>
        <w:pStyle w:val="BodyText"/>
        <w:rPr>
          <w:rFonts w:ascii="LiberationSerif" w:hAnsi="LiberationSerif" w:cs="LiberationSerif"/>
          <w:color w:val="auto"/>
          <w:sz w:val="24"/>
          <w:szCs w:val="24"/>
        </w:rPr>
      </w:pPr>
      <w:r w:rsidRPr="00A1606D">
        <w:rPr>
          <w:rFonts w:ascii="LiberationSerif" w:hAnsi="LiberationSerif" w:cs="LiberationSerif"/>
          <w:color w:val="auto"/>
          <w:sz w:val="24"/>
          <w:szCs w:val="24"/>
        </w:rPr>
        <w:t>For the FIPS object module generation:</w:t>
      </w:r>
    </w:p>
    <w:p w:rsidR="00212F69" w:rsidRPr="00A1606D" w:rsidRDefault="001E5888" w:rsidP="00FC7C31">
      <w:pPr>
        <w:pStyle w:val="BodyText"/>
        <w:numPr>
          <w:ilvl w:val="0"/>
          <w:numId w:val="7"/>
        </w:numPr>
        <w:autoSpaceDE w:val="0"/>
        <w:autoSpaceDN w:val="0"/>
        <w:adjustRightInd w:val="0"/>
        <w:spacing w:after="0" w:line="240" w:lineRule="auto"/>
        <w:rPr>
          <w:rFonts w:ascii="LiberationSerif" w:hAnsi="LiberationSerif" w:cs="LiberationSerif"/>
          <w:color w:val="auto"/>
          <w:sz w:val="24"/>
          <w:szCs w:val="24"/>
        </w:rPr>
      </w:pPr>
      <w:r w:rsidRPr="00A1606D">
        <w:rPr>
          <w:rFonts w:ascii="LiberationSerif" w:hAnsi="LiberationSerif" w:cs="LiberationSerif"/>
          <w:color w:val="auto"/>
          <w:sz w:val="24"/>
          <w:szCs w:val="24"/>
        </w:rPr>
        <w:t xml:space="preserve">The openssl-fips-ecp-2.02.tar.gz file distribution file which was used as the basis for the production of the FIPS object module was obtained from  the  FIPS compatible OpenSSL library from physical media (CD) obtained directly from the OpenSSL foundation. </w:t>
      </w:r>
    </w:p>
    <w:p w:rsidR="00460241" w:rsidRDefault="00460241" w:rsidP="00FC7C31">
      <w:pPr>
        <w:pStyle w:val="ListParagraph"/>
        <w:numPr>
          <w:ilvl w:val="0"/>
          <w:numId w:val="7"/>
        </w:numPr>
        <w:autoSpaceDE w:val="0"/>
        <w:autoSpaceDN w:val="0"/>
        <w:adjustRightInd w:val="0"/>
        <w:spacing w:after="0" w:line="240" w:lineRule="auto"/>
        <w:rPr>
          <w:rFonts w:ascii="LiberationSerif" w:hAnsi="LiberationSerif" w:cs="LiberationSerif"/>
          <w:sz w:val="24"/>
          <w:szCs w:val="24"/>
        </w:rPr>
      </w:pPr>
      <w:r w:rsidRPr="00A1606D">
        <w:rPr>
          <w:rFonts w:ascii="LiberationSerif" w:hAnsi="LiberationSerif" w:cs="LiberationSerif"/>
          <w:sz w:val="24"/>
          <w:szCs w:val="24"/>
        </w:rPr>
        <w:t xml:space="preserve">The host platform on which the </w:t>
      </w:r>
      <w:proofErr w:type="spellStart"/>
      <w:r w:rsidRPr="00A1606D">
        <w:rPr>
          <w:rFonts w:ascii="LiberationSerif" w:hAnsi="LiberationSerif" w:cs="LiberationSerif"/>
          <w:sz w:val="24"/>
          <w:szCs w:val="24"/>
        </w:rPr>
        <w:t>fipscanister.o</w:t>
      </w:r>
      <w:proofErr w:type="spellEnd"/>
      <w:r w:rsidRPr="00A1606D">
        <w:rPr>
          <w:rFonts w:ascii="LiberationSerif" w:hAnsi="LiberationSerif" w:cs="LiberationSerif"/>
          <w:sz w:val="24"/>
          <w:szCs w:val="24"/>
        </w:rPr>
        <w:t>, fipscanister.o.sha1</w:t>
      </w:r>
      <w:proofErr w:type="gramStart"/>
      <w:r w:rsidRPr="00A1606D">
        <w:rPr>
          <w:rFonts w:ascii="LiberationSerif" w:hAnsi="LiberationSerif" w:cs="LiberationSerif"/>
          <w:sz w:val="24"/>
          <w:szCs w:val="24"/>
        </w:rPr>
        <w:t>,fips</w:t>
      </w:r>
      <w:proofErr w:type="gramEnd"/>
      <w:r w:rsidRPr="00A1606D">
        <w:rPr>
          <w:rFonts w:ascii="LiberationSerif" w:hAnsi="LiberationSerif" w:cs="LiberationSerif"/>
          <w:sz w:val="24"/>
          <w:szCs w:val="24"/>
        </w:rPr>
        <w:t>_premain.c, and fips_premain.c</w:t>
      </w:r>
      <w:r w:rsidR="00572D33">
        <w:rPr>
          <w:rFonts w:ascii="LiberationSerif" w:hAnsi="LiberationSerif" w:cs="LiberationSerif"/>
          <w:sz w:val="24"/>
          <w:szCs w:val="24"/>
        </w:rPr>
        <w:t>.sha1 files were generated is OS</w:t>
      </w:r>
      <w:r w:rsidRPr="00A1606D">
        <w:rPr>
          <w:rFonts w:ascii="LiberationSerif" w:hAnsi="LiberationSerif" w:cs="LiberationSerif"/>
          <w:sz w:val="24"/>
          <w:szCs w:val="24"/>
        </w:rPr>
        <w:t xml:space="preserve">-X. The compiler used was </w:t>
      </w:r>
      <w:proofErr w:type="spellStart"/>
      <w:r w:rsidRPr="00A1606D">
        <w:rPr>
          <w:rFonts w:ascii="LiberationSerif" w:hAnsi="LiberationSerif" w:cs="LiberationSerif"/>
          <w:sz w:val="24"/>
          <w:szCs w:val="24"/>
        </w:rPr>
        <w:t>gcc</w:t>
      </w:r>
      <w:proofErr w:type="spellEnd"/>
      <w:r w:rsidRPr="00A1606D">
        <w:rPr>
          <w:rFonts w:ascii="LiberationSerif" w:hAnsi="LiberationSerif" w:cs="LiberationSerif"/>
          <w:sz w:val="24"/>
          <w:szCs w:val="24"/>
        </w:rPr>
        <w:t xml:space="preserve"> version 4.6.</w:t>
      </w:r>
    </w:p>
    <w:p w:rsidR="00A1606D" w:rsidRDefault="00A1606D" w:rsidP="00FC7C31">
      <w:pPr>
        <w:pStyle w:val="ListParagraph"/>
        <w:numPr>
          <w:ilvl w:val="0"/>
          <w:numId w:val="7"/>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The </w:t>
      </w:r>
      <w:proofErr w:type="spellStart"/>
      <w:r>
        <w:rPr>
          <w:rFonts w:ascii="LiberationSerif" w:hAnsi="LiberationSerif" w:cs="LiberationSerif"/>
          <w:sz w:val="24"/>
          <w:szCs w:val="24"/>
        </w:rPr>
        <w:t>fipscanister.o</w:t>
      </w:r>
      <w:proofErr w:type="spellEnd"/>
      <w:r>
        <w:rPr>
          <w:rFonts w:ascii="LiberationSerif" w:hAnsi="LiberationSerif" w:cs="LiberationSerif"/>
          <w:sz w:val="24"/>
          <w:szCs w:val="24"/>
        </w:rPr>
        <w:t xml:space="preserve"> module was generated with exactly the three commands:</w:t>
      </w:r>
    </w:p>
    <w:p w:rsidR="00A1606D" w:rsidRPr="00A1606D" w:rsidRDefault="00A1606D" w:rsidP="00A1606D">
      <w:pPr>
        <w:autoSpaceDE w:val="0"/>
        <w:autoSpaceDN w:val="0"/>
        <w:adjustRightInd w:val="0"/>
        <w:spacing w:after="0" w:line="240" w:lineRule="auto"/>
        <w:rPr>
          <w:rFonts w:ascii="Arial" w:hAnsi="Arial" w:cs="Arial"/>
        </w:rPr>
      </w:pPr>
      <w:r w:rsidRPr="00A1606D">
        <w:rPr>
          <w:rFonts w:ascii="Arial" w:hAnsi="Arial" w:cs="Arial"/>
        </w:rPr>
        <w:tab/>
      </w:r>
      <w:r w:rsidRPr="00A1606D">
        <w:rPr>
          <w:rFonts w:ascii="Arial" w:hAnsi="Arial" w:cs="Arial"/>
        </w:rPr>
        <w:tab/>
      </w:r>
      <w:proofErr w:type="gramStart"/>
      <w:r w:rsidRPr="00A1606D">
        <w:rPr>
          <w:rFonts w:ascii="Arial" w:hAnsi="Arial" w:cs="Arial"/>
        </w:rPr>
        <w:t>./</w:t>
      </w:r>
      <w:proofErr w:type="spellStart"/>
      <w:proofErr w:type="gramEnd"/>
      <w:r w:rsidRPr="00A1606D">
        <w:rPr>
          <w:rFonts w:ascii="Arial" w:hAnsi="Arial" w:cs="Arial"/>
        </w:rPr>
        <w:t>config</w:t>
      </w:r>
      <w:proofErr w:type="spellEnd"/>
    </w:p>
    <w:p w:rsidR="00A1606D" w:rsidRPr="00A1606D" w:rsidRDefault="00A1606D" w:rsidP="00A1606D">
      <w:pPr>
        <w:autoSpaceDE w:val="0"/>
        <w:autoSpaceDN w:val="0"/>
        <w:adjustRightInd w:val="0"/>
        <w:spacing w:after="0" w:line="240" w:lineRule="auto"/>
        <w:rPr>
          <w:rFonts w:ascii="Arial" w:hAnsi="Arial" w:cs="Arial"/>
        </w:rPr>
      </w:pPr>
      <w:r w:rsidRPr="00A1606D">
        <w:rPr>
          <w:rFonts w:ascii="Arial" w:hAnsi="Arial" w:cs="Arial"/>
        </w:rPr>
        <w:tab/>
      </w:r>
      <w:r w:rsidRPr="00A1606D">
        <w:rPr>
          <w:rFonts w:ascii="Arial" w:hAnsi="Arial" w:cs="Arial"/>
        </w:rPr>
        <w:tab/>
      </w:r>
      <w:proofErr w:type="gramStart"/>
      <w:r w:rsidRPr="00A1606D">
        <w:rPr>
          <w:rFonts w:ascii="Arial" w:hAnsi="Arial" w:cs="Arial"/>
        </w:rPr>
        <w:t>make</w:t>
      </w:r>
      <w:proofErr w:type="gramEnd"/>
      <w:r w:rsidRPr="00A1606D">
        <w:rPr>
          <w:rFonts w:ascii="Arial" w:hAnsi="Arial" w:cs="Arial"/>
        </w:rPr>
        <w:t xml:space="preserve">                      </w:t>
      </w:r>
    </w:p>
    <w:p w:rsidR="00A1606D" w:rsidRDefault="00A1606D" w:rsidP="00A1606D">
      <w:pPr>
        <w:autoSpaceDE w:val="0"/>
        <w:autoSpaceDN w:val="0"/>
        <w:adjustRightInd w:val="0"/>
        <w:spacing w:after="0" w:line="240" w:lineRule="auto"/>
        <w:rPr>
          <w:rFonts w:ascii="Arial" w:hAnsi="Arial" w:cs="Arial"/>
        </w:rPr>
      </w:pPr>
      <w:r w:rsidRPr="00A1606D">
        <w:rPr>
          <w:rFonts w:ascii="Arial" w:hAnsi="Arial" w:cs="Arial"/>
        </w:rPr>
        <w:tab/>
      </w:r>
      <w:r w:rsidRPr="00A1606D">
        <w:rPr>
          <w:rFonts w:ascii="Arial" w:hAnsi="Arial" w:cs="Arial"/>
        </w:rPr>
        <w:tab/>
      </w:r>
      <w:proofErr w:type="gramStart"/>
      <w:r w:rsidRPr="00A1606D">
        <w:rPr>
          <w:rFonts w:ascii="Arial" w:hAnsi="Arial" w:cs="Arial"/>
        </w:rPr>
        <w:t>make</w:t>
      </w:r>
      <w:proofErr w:type="gramEnd"/>
      <w:r w:rsidRPr="00A1606D">
        <w:rPr>
          <w:rFonts w:ascii="Arial" w:hAnsi="Arial" w:cs="Arial"/>
        </w:rPr>
        <w:t xml:space="preserve"> install</w:t>
      </w:r>
    </w:p>
    <w:p w:rsidR="00A1606D" w:rsidRDefault="00A1606D" w:rsidP="00A1606D">
      <w:pPr>
        <w:autoSpaceDE w:val="0"/>
        <w:autoSpaceDN w:val="0"/>
        <w:adjustRightInd w:val="0"/>
        <w:spacing w:after="0" w:line="240" w:lineRule="auto"/>
        <w:rPr>
          <w:rFonts w:ascii="Arial" w:hAnsi="Arial" w:cs="Arial"/>
        </w:rPr>
      </w:pPr>
      <w:r>
        <w:rPr>
          <w:rFonts w:ascii="Arial" w:hAnsi="Arial" w:cs="Arial"/>
        </w:rPr>
        <w:tab/>
        <w:t>No other build-time options were specified.</w:t>
      </w:r>
    </w:p>
    <w:p w:rsidR="00A1606D" w:rsidRDefault="00A1606D" w:rsidP="00A1606D">
      <w:pPr>
        <w:autoSpaceDE w:val="0"/>
        <w:autoSpaceDN w:val="0"/>
        <w:adjustRightInd w:val="0"/>
        <w:spacing w:after="0" w:line="240" w:lineRule="auto"/>
        <w:rPr>
          <w:rFonts w:ascii="Arial" w:hAnsi="Arial" w:cs="Arial"/>
        </w:rPr>
      </w:pPr>
    </w:p>
    <w:p w:rsidR="00A1606D" w:rsidRPr="00460241" w:rsidRDefault="00A1606D" w:rsidP="00FC7C31">
      <w:pPr>
        <w:pStyle w:val="BodyText"/>
        <w:numPr>
          <w:ilvl w:val="0"/>
          <w:numId w:val="7"/>
        </w:numPr>
        <w:rPr>
          <w:rFonts w:ascii="LiberationSerif" w:hAnsi="LiberationSerif" w:cs="LiberationSerif"/>
          <w:color w:val="auto"/>
          <w:sz w:val="24"/>
          <w:szCs w:val="24"/>
        </w:rPr>
      </w:pPr>
      <w:r>
        <w:rPr>
          <w:rFonts w:ascii="LiberationSerif" w:hAnsi="LiberationSerif" w:cs="LiberationSerif"/>
          <w:color w:val="auto"/>
          <w:sz w:val="24"/>
          <w:szCs w:val="24"/>
        </w:rPr>
        <w:t xml:space="preserve">The HMAC SHA-1 digest of the produced </w:t>
      </w:r>
      <w:proofErr w:type="spellStart"/>
      <w:r>
        <w:rPr>
          <w:rFonts w:ascii="LiberationSerif" w:hAnsi="LiberationSerif" w:cs="LiberationSerif"/>
          <w:color w:val="auto"/>
          <w:sz w:val="24"/>
          <w:szCs w:val="24"/>
        </w:rPr>
        <w:t>fipscanister.o</w:t>
      </w:r>
      <w:proofErr w:type="spellEnd"/>
      <w:r>
        <w:rPr>
          <w:rFonts w:ascii="LiberationSerif" w:hAnsi="LiberationSerif" w:cs="LiberationSerif"/>
          <w:color w:val="auto"/>
          <w:sz w:val="24"/>
          <w:szCs w:val="24"/>
        </w:rPr>
        <w:t xml:space="preserve"> is:</w:t>
      </w:r>
      <w:r w:rsidRPr="00A1606D">
        <w:t xml:space="preserve"> </w:t>
      </w:r>
      <w:r w:rsidRPr="00A1606D">
        <w:rPr>
          <w:rFonts w:ascii="LiberationSerif" w:hAnsi="LiberationSerif" w:cs="LiberationSerif"/>
          <w:color w:val="auto"/>
          <w:sz w:val="24"/>
          <w:szCs w:val="24"/>
        </w:rPr>
        <w:t>HMAC-SHA1(</w:t>
      </w:r>
      <w:proofErr w:type="spellStart"/>
      <w:r w:rsidRPr="00A1606D">
        <w:rPr>
          <w:rFonts w:ascii="LiberationSerif" w:hAnsi="LiberationSerif" w:cs="LiberationSerif"/>
          <w:color w:val="auto"/>
          <w:sz w:val="24"/>
          <w:szCs w:val="24"/>
        </w:rPr>
        <w:t>fipscanister.o</w:t>
      </w:r>
      <w:proofErr w:type="spellEnd"/>
      <w:r w:rsidRPr="00A1606D">
        <w:rPr>
          <w:rFonts w:ascii="LiberationSerif" w:hAnsi="LiberationSerif" w:cs="LiberationSerif"/>
          <w:color w:val="auto"/>
          <w:sz w:val="24"/>
          <w:szCs w:val="24"/>
        </w:rPr>
        <w:t>)= f129aeb6f91736bde36e8b0d4c11a15bd454d2d1</w:t>
      </w:r>
    </w:p>
    <w:p w:rsidR="00A1606D" w:rsidRDefault="00A1606D" w:rsidP="00FC7C31">
      <w:pPr>
        <w:pStyle w:val="ListParagraph"/>
        <w:numPr>
          <w:ilvl w:val="0"/>
          <w:numId w:val="7"/>
        </w:numPr>
        <w:autoSpaceDE w:val="0"/>
        <w:autoSpaceDN w:val="0"/>
        <w:adjustRightInd w:val="0"/>
        <w:spacing w:after="0" w:line="240" w:lineRule="auto"/>
        <w:rPr>
          <w:rFonts w:ascii="LiberationSerif" w:hAnsi="LiberationSerif" w:cs="LiberationSerif"/>
          <w:sz w:val="24"/>
          <w:szCs w:val="24"/>
        </w:rPr>
      </w:pPr>
      <w:r w:rsidRPr="00A1606D">
        <w:rPr>
          <w:rFonts w:ascii="LiberationSerif" w:hAnsi="LiberationSerif" w:cs="LiberationSerif"/>
          <w:sz w:val="24"/>
          <w:szCs w:val="24"/>
        </w:rPr>
        <w:t xml:space="preserve">The </w:t>
      </w:r>
      <w:proofErr w:type="gramStart"/>
      <w:r w:rsidRPr="00A1606D">
        <w:rPr>
          <w:rFonts w:ascii="LiberationSerif" w:hAnsi="LiberationSerif" w:cs="LiberationSerif"/>
          <w:sz w:val="24"/>
          <w:szCs w:val="24"/>
        </w:rPr>
        <w:t xml:space="preserve">contents of the distribution file used to create </w:t>
      </w:r>
      <w:proofErr w:type="spellStart"/>
      <w:r w:rsidRPr="00A1606D">
        <w:rPr>
          <w:rFonts w:ascii="LiberationSerif" w:hAnsi="LiberationSerif" w:cs="LiberationSerif"/>
          <w:sz w:val="24"/>
          <w:szCs w:val="24"/>
        </w:rPr>
        <w:t>fipscanister.o</w:t>
      </w:r>
      <w:proofErr w:type="spellEnd"/>
      <w:r w:rsidRPr="00A1606D">
        <w:rPr>
          <w:rFonts w:ascii="LiberationSerif" w:hAnsi="LiberationSerif" w:cs="LiberationSerif"/>
          <w:sz w:val="24"/>
          <w:szCs w:val="24"/>
        </w:rPr>
        <w:t xml:space="preserve"> was</w:t>
      </w:r>
      <w:proofErr w:type="gramEnd"/>
      <w:r w:rsidRPr="00A1606D">
        <w:rPr>
          <w:rFonts w:ascii="LiberationSerif" w:hAnsi="LiberationSerif" w:cs="LiberationSerif"/>
          <w:sz w:val="24"/>
          <w:szCs w:val="24"/>
        </w:rPr>
        <w:t xml:space="preserve"> not manually modified in any way at any time during the build process.</w:t>
      </w:r>
    </w:p>
    <w:p w:rsidR="00E1275A" w:rsidRDefault="00E1275A" w:rsidP="00E1275A">
      <w:pPr>
        <w:autoSpaceDE w:val="0"/>
        <w:autoSpaceDN w:val="0"/>
        <w:adjustRightInd w:val="0"/>
        <w:spacing w:after="0" w:line="240" w:lineRule="auto"/>
        <w:rPr>
          <w:rFonts w:ascii="Arial" w:hAnsi="Arial" w:cs="Arial"/>
          <w:b/>
          <w:color w:val="312A27"/>
        </w:rPr>
      </w:pPr>
    </w:p>
    <w:p w:rsidR="00E1275A" w:rsidRPr="00E1275A" w:rsidRDefault="00E1275A" w:rsidP="00E1275A">
      <w:pPr>
        <w:autoSpaceDE w:val="0"/>
        <w:autoSpaceDN w:val="0"/>
        <w:adjustRightInd w:val="0"/>
        <w:spacing w:after="0" w:line="240" w:lineRule="auto"/>
        <w:rPr>
          <w:rFonts w:ascii="Arial" w:hAnsi="Arial" w:cs="Arial"/>
          <w:b/>
          <w:color w:val="312A27"/>
        </w:rPr>
      </w:pPr>
      <w:r>
        <w:rPr>
          <w:rFonts w:ascii="Arial" w:hAnsi="Arial" w:cs="Arial"/>
          <w:b/>
          <w:color w:val="312A27"/>
        </w:rPr>
        <w:t xml:space="preserve">See </w:t>
      </w:r>
      <w:r w:rsidRPr="00E1275A">
        <w:rPr>
          <w:rFonts w:ascii="Arial" w:hAnsi="Arial" w:cs="Arial"/>
          <w:b/>
          <w:color w:val="312A27"/>
        </w:rPr>
        <w:t>document: FIPS140-2</w:t>
      </w:r>
      <w:r>
        <w:rPr>
          <w:rFonts w:ascii="Arial" w:hAnsi="Arial" w:cs="Arial"/>
          <w:b/>
          <w:color w:val="312A27"/>
        </w:rPr>
        <w:t>ObjectModule</w:t>
      </w:r>
      <w:r w:rsidRPr="00E1275A">
        <w:rPr>
          <w:rFonts w:ascii="Arial" w:hAnsi="Arial" w:cs="Arial"/>
          <w:b/>
          <w:color w:val="312A27"/>
        </w:rPr>
        <w:t>Record</w:t>
      </w:r>
      <w:r>
        <w:rPr>
          <w:rFonts w:ascii="Arial" w:hAnsi="Arial" w:cs="Arial"/>
          <w:b/>
          <w:color w:val="312A27"/>
        </w:rPr>
        <w:t>V1.0</w:t>
      </w:r>
      <w:r w:rsidRPr="00E1275A">
        <w:rPr>
          <w:rFonts w:ascii="Arial" w:hAnsi="Arial" w:cs="Arial"/>
          <w:b/>
          <w:color w:val="312A27"/>
        </w:rPr>
        <w:t>.txt</w:t>
      </w:r>
    </w:p>
    <w:p w:rsidR="00E1275A" w:rsidRPr="00E1275A" w:rsidRDefault="00E1275A" w:rsidP="00E1275A">
      <w:pPr>
        <w:autoSpaceDE w:val="0"/>
        <w:autoSpaceDN w:val="0"/>
        <w:adjustRightInd w:val="0"/>
        <w:spacing w:after="0" w:line="240" w:lineRule="auto"/>
        <w:rPr>
          <w:rFonts w:ascii="LiberationSerif" w:hAnsi="LiberationSerif" w:cs="LiberationSerif"/>
          <w:sz w:val="24"/>
          <w:szCs w:val="24"/>
        </w:rPr>
      </w:pPr>
    </w:p>
    <w:p w:rsidR="00A1606D" w:rsidRPr="00A1606D" w:rsidRDefault="00A1606D" w:rsidP="00A1606D">
      <w:pPr>
        <w:autoSpaceDE w:val="0"/>
        <w:autoSpaceDN w:val="0"/>
        <w:adjustRightInd w:val="0"/>
        <w:spacing w:after="0" w:line="240" w:lineRule="auto"/>
        <w:rPr>
          <w:rFonts w:ascii="LiberationSerif" w:hAnsi="LiberationSerif" w:cs="LiberationSerif"/>
          <w:sz w:val="24"/>
          <w:szCs w:val="24"/>
        </w:rPr>
      </w:pPr>
    </w:p>
    <w:p w:rsidR="00A53E10" w:rsidRDefault="00A53E10" w:rsidP="006D0B83">
      <w:pPr>
        <w:pStyle w:val="BodyText"/>
        <w:rPr>
          <w:rFonts w:ascii="Courier New" w:hAnsi="Courier New" w:cs="Courier New"/>
        </w:rPr>
      </w:pPr>
    </w:p>
    <w:p w:rsidR="00A53E10" w:rsidRDefault="00A53E10" w:rsidP="006D0B83">
      <w:pPr>
        <w:pStyle w:val="BodyText"/>
      </w:pPr>
      <w:r w:rsidRPr="00A1606D">
        <w:t xml:space="preserve">For the application in </w:t>
      </w:r>
      <w:r w:rsidR="00210B7B">
        <w:t>which</w:t>
      </w:r>
      <w:r w:rsidRPr="00A1606D">
        <w:t xml:space="preserve"> the FIPS Object Module is embedded, a document with the </w:t>
      </w:r>
      <w:r w:rsidR="00210B7B">
        <w:t>following</w:t>
      </w:r>
      <w:r w:rsidRPr="00A1606D">
        <w:t xml:space="preserve"> information should be </w:t>
      </w:r>
      <w:r w:rsidR="00572D33">
        <w:t xml:space="preserve">updated and </w:t>
      </w:r>
      <w:r w:rsidRPr="00A1606D">
        <w:t>attached:</w:t>
      </w:r>
    </w:p>
    <w:p w:rsidR="00210B7B" w:rsidRPr="00A1606D" w:rsidRDefault="00210B7B" w:rsidP="006D0B83">
      <w:pPr>
        <w:pStyle w:val="BodyText"/>
      </w:pPr>
    </w:p>
    <w:p w:rsidR="00A53E10" w:rsidRDefault="00A53E10" w:rsidP="00FC7C31">
      <w:pPr>
        <w:pStyle w:val="ListParagraph"/>
        <w:numPr>
          <w:ilvl w:val="0"/>
          <w:numId w:val="6"/>
        </w:numPr>
        <w:autoSpaceDE w:val="0"/>
        <w:autoSpaceDN w:val="0"/>
        <w:adjustRightInd w:val="0"/>
        <w:spacing w:after="0" w:line="240" w:lineRule="auto"/>
        <w:rPr>
          <w:rFonts w:ascii="LiberationSerif" w:hAnsi="LiberationSerif" w:cs="LiberationSerif"/>
          <w:sz w:val="24"/>
          <w:szCs w:val="24"/>
        </w:rPr>
      </w:pPr>
      <w:proofErr w:type="gramStart"/>
      <w:r w:rsidRPr="00A53E10">
        <w:rPr>
          <w:rFonts w:ascii="LiberationSerif" w:hAnsi="LiberationSerif" w:cs="LiberationSerif"/>
          <w:sz w:val="24"/>
          <w:szCs w:val="24"/>
        </w:rPr>
        <w:t>A record of the HMAC SHA-1 digest</w:t>
      </w:r>
      <w:proofErr w:type="gramEnd"/>
      <w:r w:rsidRPr="00A53E10">
        <w:rPr>
          <w:rFonts w:ascii="LiberationSerif" w:hAnsi="LiberationSerif" w:cs="LiberationSerif"/>
          <w:sz w:val="24"/>
          <w:szCs w:val="24"/>
        </w:rPr>
        <w:t xml:space="preserve"> of the </w:t>
      </w:r>
      <w:proofErr w:type="spellStart"/>
      <w:r w:rsidRPr="00A53E10">
        <w:rPr>
          <w:rFonts w:ascii="Courier" w:hAnsi="Courier" w:cs="Courier"/>
          <w:sz w:val="24"/>
          <w:szCs w:val="24"/>
        </w:rPr>
        <w:t>fipscanister.o</w:t>
      </w:r>
      <w:proofErr w:type="spellEnd"/>
      <w:r w:rsidRPr="00A53E10">
        <w:rPr>
          <w:rFonts w:ascii="Courier" w:hAnsi="Courier" w:cs="Courier"/>
          <w:sz w:val="24"/>
          <w:szCs w:val="24"/>
        </w:rPr>
        <w:t xml:space="preserve"> </w:t>
      </w:r>
      <w:r w:rsidRPr="00A53E10">
        <w:rPr>
          <w:rFonts w:ascii="LiberationSerif" w:hAnsi="LiberationSerif" w:cs="LiberationSerif"/>
          <w:sz w:val="24"/>
          <w:szCs w:val="24"/>
        </w:rPr>
        <w:t>that was embedded in the</w:t>
      </w:r>
      <w:r>
        <w:rPr>
          <w:rFonts w:ascii="LiberationSerif" w:hAnsi="LiberationSerif" w:cs="LiberationSerif"/>
          <w:sz w:val="24"/>
          <w:szCs w:val="24"/>
        </w:rPr>
        <w:t xml:space="preserve"> </w:t>
      </w:r>
      <w:r w:rsidRPr="00A53E10">
        <w:rPr>
          <w:rFonts w:ascii="LiberationSerif" w:hAnsi="LiberationSerif" w:cs="LiberationSerif"/>
          <w:sz w:val="24"/>
          <w:szCs w:val="24"/>
        </w:rPr>
        <w:t>application.</w:t>
      </w:r>
    </w:p>
    <w:p w:rsidR="00A53E10" w:rsidRPr="00A53E10" w:rsidRDefault="00A53E10" w:rsidP="00FC7C31">
      <w:pPr>
        <w:pStyle w:val="ListParagraph"/>
        <w:numPr>
          <w:ilvl w:val="0"/>
          <w:numId w:val="6"/>
        </w:numPr>
        <w:autoSpaceDE w:val="0"/>
        <w:autoSpaceDN w:val="0"/>
        <w:adjustRightInd w:val="0"/>
        <w:spacing w:after="0" w:line="240" w:lineRule="auto"/>
        <w:rPr>
          <w:rFonts w:ascii="LiberationSerif" w:hAnsi="LiberationSerif" w:cs="LiberationSerif"/>
          <w:sz w:val="24"/>
          <w:szCs w:val="24"/>
        </w:rPr>
      </w:pPr>
      <w:r w:rsidRPr="00A53E10">
        <w:rPr>
          <w:rFonts w:ascii="LiberationSerif" w:hAnsi="LiberationSerif" w:cs="LiberationSerif"/>
          <w:sz w:val="24"/>
          <w:szCs w:val="24"/>
        </w:rPr>
        <w:t>An assertion that the application does not utilize any cryptographic implementations other that those provided by the FIPS Object Module or contained in the FIPS capable OpenSSL</w:t>
      </w:r>
      <w:r w:rsidR="00817F86">
        <w:rPr>
          <w:rFonts w:ascii="LiberationSerif" w:hAnsi="LiberationSerif" w:cs="LiberationSerif"/>
          <w:sz w:val="24"/>
          <w:szCs w:val="24"/>
        </w:rPr>
        <w:t xml:space="preserve"> </w:t>
      </w:r>
      <w:r w:rsidRPr="00A53E10">
        <w:rPr>
          <w:rFonts w:ascii="LiberationSerif" w:hAnsi="LiberationSerif" w:cs="LiberationSerif"/>
          <w:sz w:val="24"/>
          <w:szCs w:val="24"/>
        </w:rPr>
        <w:t>1.0.1 libraries (where non-FIPS algorithms are disabled in FIPS mode).</w:t>
      </w:r>
    </w:p>
    <w:p w:rsidR="00817F86" w:rsidRPr="00817F86" w:rsidRDefault="00817F86" w:rsidP="00FC7C31">
      <w:pPr>
        <w:pStyle w:val="ListParagraph"/>
        <w:numPr>
          <w:ilvl w:val="0"/>
          <w:numId w:val="6"/>
        </w:numPr>
        <w:autoSpaceDE w:val="0"/>
        <w:autoSpaceDN w:val="0"/>
        <w:adjustRightInd w:val="0"/>
        <w:spacing w:after="0" w:line="240" w:lineRule="auto"/>
        <w:rPr>
          <w:rFonts w:ascii="LiberationSerif" w:hAnsi="LiberationSerif" w:cs="LiberationSerif"/>
          <w:sz w:val="24"/>
          <w:szCs w:val="24"/>
        </w:rPr>
      </w:pPr>
      <w:r w:rsidRPr="00817F86">
        <w:rPr>
          <w:rFonts w:ascii="LiberationSerif" w:hAnsi="LiberationSerif" w:cs="LiberationSerif"/>
          <w:sz w:val="24"/>
          <w:szCs w:val="24"/>
        </w:rPr>
        <w:t>A description of how the application clearly indicates when FIPS mode is enabled</w:t>
      </w:r>
    </w:p>
    <w:p w:rsidR="00817F86" w:rsidRDefault="00817F86" w:rsidP="00817F86">
      <w:pPr>
        <w:pStyle w:val="ListParagraph"/>
        <w:autoSpaceDE w:val="0"/>
        <w:autoSpaceDN w:val="0"/>
        <w:adjustRightInd w:val="0"/>
        <w:spacing w:after="0" w:line="240" w:lineRule="auto"/>
        <w:rPr>
          <w:rFonts w:ascii="LiberationSerif" w:hAnsi="LiberationSerif" w:cs="LiberationSerif"/>
          <w:sz w:val="24"/>
          <w:szCs w:val="24"/>
        </w:rPr>
      </w:pPr>
      <w:r w:rsidRPr="00817F86">
        <w:rPr>
          <w:rFonts w:ascii="LiberationSerif" w:hAnsi="LiberationSerif" w:cs="LiberationSerif"/>
          <w:sz w:val="24"/>
          <w:szCs w:val="24"/>
        </w:rPr>
        <w:t>(</w:t>
      </w:r>
      <w:proofErr w:type="gramStart"/>
      <w:r w:rsidRPr="00817F86">
        <w:rPr>
          <w:rFonts w:ascii="LiberationSerif" w:hAnsi="LiberationSerif" w:cs="LiberationSerif"/>
          <w:sz w:val="24"/>
          <w:szCs w:val="24"/>
        </w:rPr>
        <w:t>assuming</w:t>
      </w:r>
      <w:proofErr w:type="gramEnd"/>
      <w:r w:rsidRPr="00817F86">
        <w:rPr>
          <w:rFonts w:ascii="LiberationSerif" w:hAnsi="LiberationSerif" w:cs="LiberationSerif"/>
          <w:sz w:val="24"/>
          <w:szCs w:val="24"/>
        </w:rPr>
        <w:t xml:space="preserve"> that FIPS mode is a runtime selectable opt</w:t>
      </w:r>
      <w:r>
        <w:rPr>
          <w:rFonts w:ascii="LiberationSerif" w:hAnsi="LiberationSerif" w:cs="LiberationSerif"/>
          <w:sz w:val="24"/>
          <w:szCs w:val="24"/>
        </w:rPr>
        <w:t xml:space="preserve">ion). Note that the application </w:t>
      </w:r>
      <w:r w:rsidRPr="00817F86">
        <w:rPr>
          <w:rFonts w:ascii="LiberationSerif" w:hAnsi="LiberationSerif" w:cs="LiberationSerif"/>
          <w:sz w:val="24"/>
          <w:szCs w:val="24"/>
        </w:rPr>
        <w:t>must</w:t>
      </w:r>
      <w:r>
        <w:rPr>
          <w:rFonts w:ascii="LiberationSerif" w:hAnsi="LiberationSerif" w:cs="LiberationSerif"/>
          <w:sz w:val="24"/>
          <w:szCs w:val="24"/>
        </w:rPr>
        <w:t xml:space="preserve"> call </w:t>
      </w:r>
      <w:proofErr w:type="spellStart"/>
      <w:r>
        <w:rPr>
          <w:rFonts w:ascii="Courier" w:hAnsi="Courier" w:cs="Courier"/>
          <w:sz w:val="24"/>
          <w:szCs w:val="24"/>
        </w:rPr>
        <w:t>FIPS_mode_</w:t>
      </w:r>
      <w:proofErr w:type="gramStart"/>
      <w:r>
        <w:rPr>
          <w:rFonts w:ascii="Courier" w:hAnsi="Courier" w:cs="Courier"/>
          <w:sz w:val="24"/>
          <w:szCs w:val="24"/>
        </w:rPr>
        <w:t>set</w:t>
      </w:r>
      <w:proofErr w:type="spellEnd"/>
      <w:r>
        <w:rPr>
          <w:rFonts w:ascii="Courier" w:hAnsi="Courier" w:cs="Courier"/>
          <w:sz w:val="24"/>
          <w:szCs w:val="24"/>
        </w:rPr>
        <w:t>(</w:t>
      </w:r>
      <w:proofErr w:type="gramEnd"/>
      <w:r>
        <w:rPr>
          <w:rFonts w:ascii="Courier" w:hAnsi="Courier" w:cs="Courier"/>
          <w:sz w:val="24"/>
          <w:szCs w:val="24"/>
        </w:rPr>
        <w:t>)</w:t>
      </w:r>
      <w:r>
        <w:rPr>
          <w:rFonts w:ascii="LiberationSerif" w:hAnsi="LiberationSerif" w:cs="LiberationSerif"/>
          <w:sz w:val="24"/>
          <w:szCs w:val="24"/>
        </w:rPr>
        <w:t>, whether that call is triggered by runtime options or not.</w:t>
      </w:r>
    </w:p>
    <w:p w:rsidR="00210B7B" w:rsidRDefault="00210B7B" w:rsidP="00210B7B">
      <w:pPr>
        <w:autoSpaceDE w:val="0"/>
        <w:autoSpaceDN w:val="0"/>
        <w:adjustRightInd w:val="0"/>
        <w:spacing w:after="0" w:line="240" w:lineRule="auto"/>
        <w:rPr>
          <w:rFonts w:ascii="Arial" w:hAnsi="Arial" w:cs="Arial"/>
          <w:b/>
          <w:color w:val="312A27"/>
        </w:rPr>
      </w:pPr>
    </w:p>
    <w:p w:rsidR="00210B7B" w:rsidRPr="004B03C5" w:rsidRDefault="00210B7B" w:rsidP="00210B7B">
      <w:pPr>
        <w:autoSpaceDE w:val="0"/>
        <w:autoSpaceDN w:val="0"/>
        <w:adjustRightInd w:val="0"/>
        <w:spacing w:after="0" w:line="240" w:lineRule="auto"/>
        <w:rPr>
          <w:rFonts w:ascii="Arial" w:hAnsi="Arial" w:cs="Arial"/>
          <w:b/>
          <w:color w:val="312A27"/>
        </w:rPr>
      </w:pPr>
      <w:r w:rsidRPr="004B03C5">
        <w:rPr>
          <w:rFonts w:ascii="Arial" w:hAnsi="Arial" w:cs="Arial"/>
          <w:b/>
          <w:color w:val="312A27"/>
        </w:rPr>
        <w:t>See template document: FIPS140-2ApplicationCompliance</w:t>
      </w:r>
      <w:r>
        <w:rPr>
          <w:rFonts w:ascii="Arial" w:hAnsi="Arial" w:cs="Arial"/>
          <w:b/>
          <w:color w:val="312A27"/>
        </w:rPr>
        <w:t>Record</w:t>
      </w:r>
      <w:r w:rsidRPr="004B03C5">
        <w:rPr>
          <w:rFonts w:ascii="Arial" w:hAnsi="Arial" w:cs="Arial"/>
          <w:b/>
          <w:color w:val="312A27"/>
        </w:rPr>
        <w:t>.txt</w:t>
      </w:r>
    </w:p>
    <w:p w:rsidR="00210B7B" w:rsidRPr="00210B7B" w:rsidRDefault="00210B7B" w:rsidP="00210B7B">
      <w:pPr>
        <w:autoSpaceDE w:val="0"/>
        <w:autoSpaceDN w:val="0"/>
        <w:adjustRightInd w:val="0"/>
        <w:spacing w:after="0" w:line="240" w:lineRule="auto"/>
        <w:rPr>
          <w:rFonts w:ascii="Courier New" w:hAnsi="Courier New" w:cs="Courier New"/>
        </w:rPr>
      </w:pPr>
    </w:p>
    <w:p w:rsidR="006B21AF" w:rsidRDefault="00AF2B86" w:rsidP="006C5490">
      <w:pPr>
        <w:pStyle w:val="Heading1"/>
        <w:numPr>
          <w:ilvl w:val="0"/>
          <w:numId w:val="0"/>
        </w:numPr>
      </w:pPr>
      <w:bookmarkStart w:id="15" w:name="_Toc389803226"/>
      <w:r>
        <w:t xml:space="preserve">Appendix A: </w:t>
      </w:r>
      <w:r w:rsidR="008B0169">
        <w:t>References</w:t>
      </w:r>
      <w:bookmarkEnd w:id="15"/>
    </w:p>
    <w:p w:rsidR="00AF2B86" w:rsidRDefault="00AF2B86" w:rsidP="00AF2B86">
      <w:pPr>
        <w:pStyle w:val="BodyText"/>
      </w:pPr>
    </w:p>
    <w:tbl>
      <w:tblPr>
        <w:tblStyle w:val="IRStandard"/>
        <w:tblW w:w="8301" w:type="dxa"/>
        <w:tblLook w:val="04A0"/>
      </w:tblPr>
      <w:tblGrid>
        <w:gridCol w:w="8301"/>
      </w:tblGrid>
      <w:tr w:rsidR="008B0169" w:rsidRPr="00CA372E" w:rsidTr="008B0169">
        <w:trPr>
          <w:cnfStyle w:val="100000000000"/>
        </w:trPr>
        <w:tc>
          <w:tcPr>
            <w:tcW w:w="8301" w:type="dxa"/>
            <w:hideMark/>
          </w:tcPr>
          <w:p w:rsidR="008B0169" w:rsidRPr="00CA372E" w:rsidRDefault="008B0169" w:rsidP="00E30689">
            <w:pPr>
              <w:pStyle w:val="TableHeader"/>
              <w:rPr>
                <w:b w:val="0"/>
              </w:rPr>
            </w:pPr>
          </w:p>
        </w:tc>
      </w:tr>
      <w:tr w:rsidR="008B0169" w:rsidTr="008B0169">
        <w:tc>
          <w:tcPr>
            <w:tcW w:w="8301" w:type="dxa"/>
          </w:tcPr>
          <w:p w:rsidR="008B0169" w:rsidRPr="002F6C29" w:rsidRDefault="008B0169" w:rsidP="008B0169">
            <w:pPr>
              <w:autoSpaceDE w:val="0"/>
              <w:autoSpaceDN w:val="0"/>
              <w:adjustRightInd w:val="0"/>
            </w:pPr>
            <w:r w:rsidRPr="008B0169">
              <w:rPr>
                <w:rFonts w:ascii="Courier New" w:hAnsi="Courier New" w:cs="Courier New"/>
              </w:rPr>
              <w:t>OpenSSL FIPS 140-2 Security Policy</w:t>
            </w:r>
            <w:r>
              <w:rPr>
                <w:rFonts w:ascii="Courier New" w:hAnsi="Courier New" w:cs="Courier New"/>
              </w:rPr>
              <w:t xml:space="preserve"> </w:t>
            </w:r>
            <w:r w:rsidRPr="008B0169">
              <w:rPr>
                <w:rFonts w:ascii="Courier New" w:hAnsi="Courier New" w:cs="Courier New"/>
              </w:rPr>
              <w:t>Version 2.0.4</w:t>
            </w:r>
          </w:p>
        </w:tc>
      </w:tr>
      <w:tr w:rsidR="008B0169" w:rsidTr="008B0169">
        <w:tc>
          <w:tcPr>
            <w:tcW w:w="8301" w:type="dxa"/>
          </w:tcPr>
          <w:p w:rsidR="008B0169" w:rsidRPr="002F6C29" w:rsidRDefault="008B0169" w:rsidP="008B0169">
            <w:pPr>
              <w:autoSpaceDE w:val="0"/>
              <w:autoSpaceDN w:val="0"/>
              <w:adjustRightInd w:val="0"/>
            </w:pPr>
            <w:r w:rsidRPr="008B0169">
              <w:rPr>
                <w:rFonts w:ascii="Courier New" w:hAnsi="Courier New" w:cs="Courier New"/>
              </w:rPr>
              <w:t>User Guide</w:t>
            </w:r>
            <w:r>
              <w:rPr>
                <w:rFonts w:ascii="Courier New" w:hAnsi="Courier New" w:cs="Courier New"/>
              </w:rPr>
              <w:t xml:space="preserve"> </w:t>
            </w:r>
            <w:r w:rsidRPr="008B0169">
              <w:rPr>
                <w:rFonts w:ascii="Courier New" w:hAnsi="Courier New" w:cs="Courier New"/>
              </w:rPr>
              <w:t>for the</w:t>
            </w:r>
            <w:r>
              <w:rPr>
                <w:rFonts w:ascii="Courier New" w:hAnsi="Courier New" w:cs="Courier New"/>
              </w:rPr>
              <w:t xml:space="preserve"> </w:t>
            </w:r>
            <w:r w:rsidRPr="008B0169">
              <w:rPr>
                <w:rFonts w:ascii="Courier New" w:hAnsi="Courier New" w:cs="Courier New"/>
              </w:rPr>
              <w:t>OpenSSL FIPS Object Module v2.0</w:t>
            </w:r>
          </w:p>
        </w:tc>
      </w:tr>
    </w:tbl>
    <w:p w:rsidR="00AF2B86" w:rsidRDefault="00AF2B86" w:rsidP="00AF2B86">
      <w:pPr>
        <w:pStyle w:val="Caption"/>
      </w:pPr>
      <w:bookmarkStart w:id="16" w:name="_Ref339951916"/>
      <w:bookmarkStart w:id="17" w:name="_Toc389803232"/>
      <w:r>
        <w:t xml:space="preserve">Table </w:t>
      </w:r>
      <w:fldSimple w:instr=" SEQ Table \* ARABIC ">
        <w:r w:rsidR="005576FA">
          <w:rPr>
            <w:noProof/>
          </w:rPr>
          <w:t>3</w:t>
        </w:r>
      </w:fldSimple>
      <w:bookmarkEnd w:id="16"/>
      <w:r>
        <w:t xml:space="preserve">: </w:t>
      </w:r>
      <w:r w:rsidR="008B0169">
        <w:t>References</w:t>
      </w:r>
      <w:bookmarkEnd w:id="17"/>
    </w:p>
    <w:p w:rsidR="004B03C5" w:rsidRDefault="004B03C5" w:rsidP="004B03C5">
      <w:pPr>
        <w:pStyle w:val="BodyText"/>
      </w:pPr>
    </w:p>
    <w:tbl>
      <w:tblPr>
        <w:tblStyle w:val="IRStandard"/>
        <w:tblW w:w="10061" w:type="dxa"/>
        <w:tblLook w:val="04A0"/>
      </w:tblPr>
      <w:tblGrid>
        <w:gridCol w:w="4561"/>
        <w:gridCol w:w="5500"/>
      </w:tblGrid>
      <w:tr w:rsidR="004B03C5" w:rsidRPr="00CA372E" w:rsidTr="004B03C5">
        <w:trPr>
          <w:cnfStyle w:val="100000000000"/>
        </w:trPr>
        <w:tc>
          <w:tcPr>
            <w:tcW w:w="4561" w:type="dxa"/>
            <w:hideMark/>
          </w:tcPr>
          <w:p w:rsidR="004B03C5" w:rsidRPr="00CA372E" w:rsidRDefault="004B03C5" w:rsidP="00210B7B">
            <w:pPr>
              <w:pStyle w:val="TableHeader"/>
              <w:rPr>
                <w:b w:val="0"/>
              </w:rPr>
            </w:pPr>
          </w:p>
        </w:tc>
        <w:tc>
          <w:tcPr>
            <w:tcW w:w="5500" w:type="dxa"/>
          </w:tcPr>
          <w:p w:rsidR="004B03C5" w:rsidRPr="00CA372E" w:rsidRDefault="004B03C5" w:rsidP="00210B7B">
            <w:pPr>
              <w:pStyle w:val="TableHeader"/>
              <w:rPr>
                <w:b w:val="0"/>
              </w:rPr>
            </w:pPr>
          </w:p>
        </w:tc>
      </w:tr>
      <w:tr w:rsidR="004B03C5" w:rsidTr="004B03C5">
        <w:tc>
          <w:tcPr>
            <w:tcW w:w="4561" w:type="dxa"/>
          </w:tcPr>
          <w:p w:rsidR="004B03C5" w:rsidRPr="00572D33" w:rsidRDefault="004B03C5" w:rsidP="00210B7B">
            <w:pPr>
              <w:autoSpaceDE w:val="0"/>
              <w:autoSpaceDN w:val="0"/>
              <w:adjustRightInd w:val="0"/>
              <w:rPr>
                <w:rFonts w:cs="Arial"/>
                <w:color w:val="312A27"/>
                <w:sz w:val="22"/>
              </w:rPr>
            </w:pPr>
            <w:r w:rsidRPr="00572D33">
              <w:rPr>
                <w:rFonts w:cs="Arial"/>
                <w:color w:val="312A27"/>
                <w:sz w:val="22"/>
              </w:rPr>
              <w:t>FIPS140-2ApplicationComplianceStatement.txt</w:t>
            </w:r>
          </w:p>
        </w:tc>
        <w:tc>
          <w:tcPr>
            <w:tcW w:w="5500" w:type="dxa"/>
          </w:tcPr>
          <w:p w:rsidR="004B03C5" w:rsidRPr="00572D33" w:rsidRDefault="004B03C5" w:rsidP="00210B7B">
            <w:pPr>
              <w:autoSpaceDE w:val="0"/>
              <w:autoSpaceDN w:val="0"/>
              <w:adjustRightInd w:val="0"/>
              <w:rPr>
                <w:rFonts w:cs="Arial"/>
                <w:color w:val="312A27"/>
                <w:sz w:val="22"/>
              </w:rPr>
            </w:pPr>
            <w:r w:rsidRPr="00572D33">
              <w:rPr>
                <w:rFonts w:cs="Arial"/>
                <w:color w:val="312A27"/>
                <w:sz w:val="22"/>
              </w:rPr>
              <w:t xml:space="preserve">Application compliance statement to be completed by developer after integrating FCADS into application. </w:t>
            </w:r>
          </w:p>
          <w:p w:rsidR="00E1275A" w:rsidRPr="00572D33" w:rsidRDefault="00E1275A" w:rsidP="00210B7B">
            <w:pPr>
              <w:autoSpaceDE w:val="0"/>
              <w:autoSpaceDN w:val="0"/>
              <w:adjustRightInd w:val="0"/>
              <w:rPr>
                <w:rFonts w:cs="Arial"/>
                <w:color w:val="312A27"/>
                <w:sz w:val="22"/>
              </w:rPr>
            </w:pPr>
            <w:r w:rsidRPr="00572D33">
              <w:rPr>
                <w:rFonts w:cs="Arial"/>
                <w:color w:val="312A27"/>
                <w:sz w:val="22"/>
              </w:rPr>
              <w:t>(template)</w:t>
            </w:r>
          </w:p>
        </w:tc>
      </w:tr>
      <w:tr w:rsidR="004B03C5" w:rsidTr="004B03C5">
        <w:tc>
          <w:tcPr>
            <w:tcW w:w="4561" w:type="dxa"/>
          </w:tcPr>
          <w:p w:rsidR="00E1275A" w:rsidRPr="00572D33" w:rsidRDefault="00E1275A" w:rsidP="00E1275A">
            <w:pPr>
              <w:autoSpaceDE w:val="0"/>
              <w:autoSpaceDN w:val="0"/>
              <w:adjustRightInd w:val="0"/>
              <w:rPr>
                <w:rFonts w:cs="Arial"/>
                <w:color w:val="312A27"/>
                <w:sz w:val="22"/>
              </w:rPr>
            </w:pPr>
            <w:r w:rsidRPr="00572D33">
              <w:rPr>
                <w:rFonts w:cs="Arial"/>
                <w:color w:val="312A27"/>
                <w:sz w:val="22"/>
              </w:rPr>
              <w:t>FIPS140-2ApplicationComplianceRecord.txt</w:t>
            </w:r>
          </w:p>
          <w:p w:rsidR="004B03C5" w:rsidRPr="00572D33" w:rsidRDefault="004B03C5" w:rsidP="00210B7B">
            <w:pPr>
              <w:autoSpaceDE w:val="0"/>
              <w:autoSpaceDN w:val="0"/>
              <w:adjustRightInd w:val="0"/>
              <w:rPr>
                <w:rFonts w:cs="Arial"/>
                <w:color w:val="312A27"/>
                <w:sz w:val="22"/>
              </w:rPr>
            </w:pPr>
          </w:p>
        </w:tc>
        <w:tc>
          <w:tcPr>
            <w:tcW w:w="5500" w:type="dxa"/>
          </w:tcPr>
          <w:p w:rsidR="004B03C5" w:rsidRPr="00572D33" w:rsidRDefault="00E1275A" w:rsidP="00E1275A">
            <w:pPr>
              <w:autoSpaceDE w:val="0"/>
              <w:autoSpaceDN w:val="0"/>
              <w:adjustRightInd w:val="0"/>
              <w:rPr>
                <w:rFonts w:cs="Arial"/>
                <w:color w:val="312A27"/>
                <w:sz w:val="22"/>
              </w:rPr>
            </w:pPr>
            <w:r w:rsidRPr="00572D33">
              <w:rPr>
                <w:rFonts w:cs="Arial"/>
                <w:color w:val="312A27"/>
                <w:sz w:val="22"/>
              </w:rPr>
              <w:t>Application record keeping statement to be completed by developer after integrating FCADS into application.</w:t>
            </w:r>
          </w:p>
          <w:p w:rsidR="00E1275A" w:rsidRPr="00572D33" w:rsidRDefault="00E1275A" w:rsidP="00E1275A">
            <w:pPr>
              <w:autoSpaceDE w:val="0"/>
              <w:autoSpaceDN w:val="0"/>
              <w:adjustRightInd w:val="0"/>
              <w:rPr>
                <w:rFonts w:cs="Arial"/>
                <w:color w:val="312A27"/>
                <w:sz w:val="22"/>
              </w:rPr>
            </w:pPr>
            <w:r w:rsidRPr="00572D33">
              <w:rPr>
                <w:rFonts w:cs="Arial"/>
                <w:color w:val="312A27"/>
                <w:sz w:val="22"/>
              </w:rPr>
              <w:t>(template)</w:t>
            </w:r>
          </w:p>
        </w:tc>
      </w:tr>
      <w:tr w:rsidR="00E1275A" w:rsidTr="004B03C5">
        <w:tc>
          <w:tcPr>
            <w:tcW w:w="4561" w:type="dxa"/>
          </w:tcPr>
          <w:p w:rsidR="00E1275A" w:rsidRPr="00572D33" w:rsidRDefault="00E1275A" w:rsidP="00E1275A">
            <w:pPr>
              <w:autoSpaceDE w:val="0"/>
              <w:autoSpaceDN w:val="0"/>
              <w:adjustRightInd w:val="0"/>
              <w:rPr>
                <w:rFonts w:cs="Arial"/>
                <w:color w:val="312A27"/>
                <w:sz w:val="22"/>
              </w:rPr>
            </w:pPr>
            <w:r w:rsidRPr="00572D33">
              <w:rPr>
                <w:rFonts w:cs="Arial"/>
                <w:color w:val="312A27"/>
                <w:sz w:val="22"/>
              </w:rPr>
              <w:t>FIPS140-2ObjectModuleRecordVx.y.txt</w:t>
            </w:r>
          </w:p>
        </w:tc>
        <w:tc>
          <w:tcPr>
            <w:tcW w:w="5500" w:type="dxa"/>
          </w:tcPr>
          <w:p w:rsidR="00E1275A" w:rsidRPr="00E1275A" w:rsidRDefault="00E1275A" w:rsidP="00E1275A">
            <w:pPr>
              <w:autoSpaceDE w:val="0"/>
              <w:autoSpaceDN w:val="0"/>
              <w:adjustRightInd w:val="0"/>
              <w:rPr>
                <w:rFonts w:cs="Arial"/>
                <w:color w:val="312A27"/>
                <w:sz w:val="22"/>
              </w:rPr>
            </w:pPr>
            <w:r w:rsidRPr="00E1275A">
              <w:rPr>
                <w:rFonts w:cs="Arial"/>
                <w:color w:val="312A27"/>
                <w:sz w:val="22"/>
              </w:rPr>
              <w:t xml:space="preserve">FIPS object model record keeping statement to be completed by developer after building the </w:t>
            </w:r>
            <w:proofErr w:type="spellStart"/>
            <w:r w:rsidRPr="00E1275A">
              <w:rPr>
                <w:rFonts w:cs="Arial"/>
                <w:color w:val="312A27"/>
                <w:sz w:val="22"/>
              </w:rPr>
              <w:t>The</w:t>
            </w:r>
            <w:proofErr w:type="spellEnd"/>
            <w:r w:rsidRPr="00E1275A">
              <w:rPr>
                <w:rFonts w:cs="Arial"/>
                <w:color w:val="312A27"/>
                <w:sz w:val="22"/>
              </w:rPr>
              <w:t xml:space="preserve"> FIPS 140-2 Compliance for Android Data Storage solution.</w:t>
            </w:r>
          </w:p>
        </w:tc>
      </w:tr>
      <w:tr w:rsidR="00E1275A" w:rsidTr="004B03C5">
        <w:tc>
          <w:tcPr>
            <w:tcW w:w="4561" w:type="dxa"/>
          </w:tcPr>
          <w:p w:rsidR="00E1275A" w:rsidRPr="00572D33" w:rsidRDefault="00A74DB2" w:rsidP="00E1275A">
            <w:pPr>
              <w:autoSpaceDE w:val="0"/>
              <w:autoSpaceDN w:val="0"/>
              <w:adjustRightInd w:val="0"/>
              <w:rPr>
                <w:rFonts w:cs="Arial"/>
                <w:color w:val="312A27"/>
                <w:sz w:val="22"/>
              </w:rPr>
            </w:pPr>
            <w:r w:rsidRPr="00572D33">
              <w:rPr>
                <w:rFonts w:cs="Arial"/>
                <w:color w:val="312A27"/>
                <w:sz w:val="22"/>
              </w:rPr>
              <w:t>BuildInstructionsV1.0.txt</w:t>
            </w:r>
          </w:p>
        </w:tc>
        <w:tc>
          <w:tcPr>
            <w:tcW w:w="5500" w:type="dxa"/>
          </w:tcPr>
          <w:p w:rsidR="00E1275A" w:rsidRPr="00572D33" w:rsidRDefault="00A74DB2" w:rsidP="00A74DB2">
            <w:pPr>
              <w:autoSpaceDE w:val="0"/>
              <w:autoSpaceDN w:val="0"/>
              <w:adjustRightInd w:val="0"/>
              <w:rPr>
                <w:rFonts w:cs="Arial"/>
                <w:color w:val="312A27"/>
                <w:sz w:val="22"/>
              </w:rPr>
            </w:pPr>
            <w:r w:rsidRPr="00572D33">
              <w:rPr>
                <w:rFonts w:cs="Arial"/>
                <w:color w:val="312A27"/>
                <w:sz w:val="22"/>
              </w:rPr>
              <w:t xml:space="preserve">Specific instructions used to build the </w:t>
            </w:r>
            <w:proofErr w:type="spellStart"/>
            <w:r w:rsidRPr="00E1275A">
              <w:rPr>
                <w:rFonts w:cs="Arial"/>
                <w:color w:val="312A27"/>
                <w:sz w:val="22"/>
              </w:rPr>
              <w:t>The</w:t>
            </w:r>
            <w:proofErr w:type="spellEnd"/>
            <w:r w:rsidRPr="00E1275A">
              <w:rPr>
                <w:rFonts w:cs="Arial"/>
                <w:color w:val="312A27"/>
                <w:sz w:val="22"/>
              </w:rPr>
              <w:t xml:space="preserve"> FIPS 140-2 Compliance for Android Data Storage solution</w:t>
            </w:r>
            <w:r>
              <w:rPr>
                <w:rFonts w:cs="Arial"/>
                <w:color w:val="312A27"/>
                <w:sz w:val="22"/>
              </w:rPr>
              <w:t>.</w:t>
            </w:r>
          </w:p>
        </w:tc>
      </w:tr>
    </w:tbl>
    <w:p w:rsidR="004B03C5" w:rsidRDefault="004B03C5" w:rsidP="004B03C5">
      <w:pPr>
        <w:pStyle w:val="Caption"/>
      </w:pPr>
      <w:bookmarkStart w:id="18" w:name="_Toc389803233"/>
      <w:r>
        <w:t xml:space="preserve">Table </w:t>
      </w:r>
      <w:fldSimple w:instr=" SEQ Table \* ARABIC ">
        <w:r w:rsidR="005576FA">
          <w:rPr>
            <w:noProof/>
          </w:rPr>
          <w:t>4</w:t>
        </w:r>
      </w:fldSimple>
      <w:r>
        <w:t>: T2 Supporting documents</w:t>
      </w:r>
      <w:bookmarkEnd w:id="18"/>
    </w:p>
    <w:p w:rsidR="004B03C5" w:rsidRDefault="004B03C5" w:rsidP="004B03C5">
      <w:pPr>
        <w:pStyle w:val="BodyText"/>
      </w:pPr>
    </w:p>
    <w:p w:rsidR="004B03C5" w:rsidRPr="004B03C5" w:rsidRDefault="004B03C5" w:rsidP="004B03C5">
      <w:pPr>
        <w:pStyle w:val="BodyText"/>
      </w:pPr>
    </w:p>
    <w:p w:rsidR="008B0169" w:rsidRDefault="008B0169" w:rsidP="008B0169">
      <w:pPr>
        <w:pStyle w:val="Heading1"/>
        <w:numPr>
          <w:ilvl w:val="0"/>
          <w:numId w:val="0"/>
        </w:numPr>
      </w:pPr>
      <w:bookmarkStart w:id="19" w:name="_Toc389803227"/>
      <w:r>
        <w:lastRenderedPageBreak/>
        <w:t xml:space="preserve">Appendix </w:t>
      </w:r>
      <w:r w:rsidR="00AC0390">
        <w:t>B</w:t>
      </w:r>
      <w:r>
        <w:t>: Acronyms</w:t>
      </w:r>
      <w:bookmarkEnd w:id="19"/>
    </w:p>
    <w:p w:rsidR="008B0169" w:rsidRDefault="008B0169" w:rsidP="008B0169">
      <w:pPr>
        <w:pStyle w:val="BodyText"/>
      </w:pPr>
      <w:r w:rsidRPr="00AF2B86">
        <w:t>All of the acronyms used in this document appear in</w:t>
      </w:r>
      <w:r w:rsidR="00FE11BF">
        <w:t xml:space="preserve"> </w:t>
      </w:r>
      <w:r w:rsidR="002E6A61">
        <w:fldChar w:fldCharType="begin"/>
      </w:r>
      <w:r w:rsidR="00FE11BF">
        <w:instrText xml:space="preserve"> REF _Ref389726203 \h </w:instrText>
      </w:r>
      <w:r w:rsidR="002E6A61">
        <w:fldChar w:fldCharType="separate"/>
      </w:r>
      <w:r w:rsidR="005576FA">
        <w:t xml:space="preserve">Table </w:t>
      </w:r>
      <w:r w:rsidR="005576FA">
        <w:rPr>
          <w:noProof/>
        </w:rPr>
        <w:t>5</w:t>
      </w:r>
      <w:r w:rsidR="005576FA">
        <w:t>: Acronyms</w:t>
      </w:r>
      <w:r w:rsidR="002E6A61">
        <w:fldChar w:fldCharType="end"/>
      </w:r>
      <w:r w:rsidRPr="00AF2B86">
        <w:t>. All acronyms are also fully defined the first time they appear in the document.</w:t>
      </w:r>
    </w:p>
    <w:tbl>
      <w:tblPr>
        <w:tblStyle w:val="IRStandard"/>
        <w:tblW w:w="9926" w:type="dxa"/>
        <w:tblLook w:val="04A0"/>
      </w:tblPr>
      <w:tblGrid>
        <w:gridCol w:w="1625"/>
        <w:gridCol w:w="8301"/>
      </w:tblGrid>
      <w:tr w:rsidR="008B0169" w:rsidRPr="00CA372E" w:rsidTr="00E30689">
        <w:trPr>
          <w:cnfStyle w:val="100000000000"/>
        </w:trPr>
        <w:tc>
          <w:tcPr>
            <w:tcW w:w="1625" w:type="dxa"/>
            <w:hideMark/>
          </w:tcPr>
          <w:p w:rsidR="008B0169" w:rsidRPr="00CA372E" w:rsidRDefault="008B0169" w:rsidP="00E30689">
            <w:pPr>
              <w:pStyle w:val="TableHeader"/>
              <w:rPr>
                <w:b w:val="0"/>
              </w:rPr>
            </w:pPr>
            <w:r>
              <w:t>Acronym</w:t>
            </w:r>
          </w:p>
        </w:tc>
        <w:tc>
          <w:tcPr>
            <w:tcW w:w="8301" w:type="dxa"/>
            <w:hideMark/>
          </w:tcPr>
          <w:p w:rsidR="008B0169" w:rsidRPr="00CA372E" w:rsidRDefault="008B0169" w:rsidP="00E30689">
            <w:pPr>
              <w:pStyle w:val="TableHeader"/>
              <w:rPr>
                <w:b w:val="0"/>
              </w:rPr>
            </w:pPr>
            <w:r>
              <w:t>Definition</w:t>
            </w:r>
          </w:p>
        </w:tc>
      </w:tr>
      <w:tr w:rsidR="00161F7F" w:rsidTr="00E30689">
        <w:tc>
          <w:tcPr>
            <w:tcW w:w="1625" w:type="dxa"/>
          </w:tcPr>
          <w:p w:rsidR="00161F7F" w:rsidRDefault="00161F7F" w:rsidP="00E30689">
            <w:pPr>
              <w:pStyle w:val="TableText"/>
              <w:rPr>
                <w:rFonts w:ascii="Courier New" w:hAnsi="Courier New" w:cs="Courier New"/>
              </w:rPr>
            </w:pPr>
            <w:r>
              <w:rPr>
                <w:rFonts w:ascii="Courier New" w:hAnsi="Courier New" w:cs="Courier New"/>
              </w:rPr>
              <w:t>API</w:t>
            </w:r>
          </w:p>
        </w:tc>
        <w:tc>
          <w:tcPr>
            <w:tcW w:w="8301" w:type="dxa"/>
          </w:tcPr>
          <w:p w:rsidR="00161F7F" w:rsidRDefault="00161F7F" w:rsidP="00E30689">
            <w:pPr>
              <w:autoSpaceDE w:val="0"/>
              <w:autoSpaceDN w:val="0"/>
              <w:adjustRightInd w:val="0"/>
              <w:rPr>
                <w:rFonts w:ascii="Courier New" w:hAnsi="Courier New" w:cs="Courier New"/>
              </w:rPr>
            </w:pPr>
            <w:r w:rsidRPr="00161F7F">
              <w:rPr>
                <w:rFonts w:ascii="Courier New" w:hAnsi="Courier New" w:cs="Courier New"/>
              </w:rPr>
              <w:t>Application Programming Interface</w:t>
            </w:r>
          </w:p>
        </w:tc>
      </w:tr>
      <w:tr w:rsidR="008B0169" w:rsidTr="00E30689">
        <w:tc>
          <w:tcPr>
            <w:tcW w:w="1625" w:type="dxa"/>
          </w:tcPr>
          <w:p w:rsidR="008B0169" w:rsidRPr="002F6C29" w:rsidRDefault="008B0169" w:rsidP="00E30689">
            <w:pPr>
              <w:pStyle w:val="TableText"/>
            </w:pPr>
            <w:r>
              <w:rPr>
                <w:rFonts w:ascii="Courier New" w:hAnsi="Courier New" w:cs="Courier New"/>
              </w:rPr>
              <w:t>CMVP</w:t>
            </w:r>
          </w:p>
        </w:tc>
        <w:tc>
          <w:tcPr>
            <w:tcW w:w="8301" w:type="dxa"/>
          </w:tcPr>
          <w:p w:rsidR="008B0169" w:rsidRPr="002F6C29" w:rsidRDefault="008B0169" w:rsidP="00E30689">
            <w:pPr>
              <w:autoSpaceDE w:val="0"/>
              <w:autoSpaceDN w:val="0"/>
              <w:adjustRightInd w:val="0"/>
            </w:pPr>
            <w:r>
              <w:rPr>
                <w:rFonts w:ascii="Courier New" w:hAnsi="Courier New" w:cs="Courier New"/>
              </w:rPr>
              <w:t>Cryptographic Module Validation Program</w:t>
            </w:r>
          </w:p>
        </w:tc>
      </w:tr>
      <w:tr w:rsidR="008B0169" w:rsidTr="00E30689">
        <w:tc>
          <w:tcPr>
            <w:tcW w:w="1625" w:type="dxa"/>
          </w:tcPr>
          <w:p w:rsidR="008B0169" w:rsidRPr="002F6C29" w:rsidRDefault="008B0169" w:rsidP="00E30689">
            <w:pPr>
              <w:pStyle w:val="TableText"/>
            </w:pPr>
            <w:r>
              <w:t>FIPS</w:t>
            </w:r>
          </w:p>
        </w:tc>
        <w:tc>
          <w:tcPr>
            <w:tcW w:w="8301" w:type="dxa"/>
          </w:tcPr>
          <w:p w:rsidR="008B0169" w:rsidRPr="00161F7F" w:rsidRDefault="008B0169" w:rsidP="008B0169">
            <w:pPr>
              <w:autoSpaceDE w:val="0"/>
              <w:autoSpaceDN w:val="0"/>
              <w:adjustRightInd w:val="0"/>
              <w:rPr>
                <w:rFonts w:ascii="Courier New" w:hAnsi="Courier New" w:cs="Courier New"/>
              </w:rPr>
            </w:pPr>
            <w:r w:rsidRPr="00161F7F">
              <w:rPr>
                <w:rFonts w:ascii="Courier New" w:hAnsi="Courier New" w:cs="Courier New"/>
              </w:rPr>
              <w:t>Federal Information Processing Standards, see</w:t>
            </w:r>
          </w:p>
          <w:p w:rsidR="008B0169" w:rsidRPr="002F6C29" w:rsidRDefault="002E6A61" w:rsidP="008B0169">
            <w:pPr>
              <w:pStyle w:val="TableText"/>
              <w:keepNext/>
            </w:pPr>
            <w:hyperlink r:id="rId16" w:history="1">
              <w:r w:rsidR="008B0169" w:rsidRPr="0000065C">
                <w:rPr>
                  <w:rStyle w:val="Hyperlink"/>
                  <w:rFonts w:ascii="LiberationSerif" w:hAnsi="LiberationSerif" w:cs="LiberationSerif"/>
                  <w:sz w:val="24"/>
                  <w:szCs w:val="24"/>
                </w:rPr>
                <w:t>http://www.itl.nist.gov/fipspubs/</w:t>
              </w:r>
            </w:hyperlink>
          </w:p>
        </w:tc>
      </w:tr>
      <w:tr w:rsidR="008B0169" w:rsidTr="00E30689">
        <w:tc>
          <w:tcPr>
            <w:tcW w:w="1625" w:type="dxa"/>
          </w:tcPr>
          <w:p w:rsidR="008B0169" w:rsidRDefault="008B0169" w:rsidP="00E30689">
            <w:pPr>
              <w:pStyle w:val="TableText"/>
            </w:pPr>
            <w:r>
              <w:t>FIPS 140-2</w:t>
            </w:r>
          </w:p>
        </w:tc>
        <w:tc>
          <w:tcPr>
            <w:tcW w:w="8301" w:type="dxa"/>
          </w:tcPr>
          <w:p w:rsidR="00161F7F" w:rsidRDefault="008B0169" w:rsidP="00161F7F">
            <w:pPr>
              <w:autoSpaceDE w:val="0"/>
              <w:autoSpaceDN w:val="0"/>
              <w:adjustRightInd w:val="0"/>
              <w:rPr>
                <w:rFonts w:ascii="LiberationSerif" w:hAnsi="LiberationSerif" w:cs="LiberationSerif"/>
                <w:sz w:val="24"/>
                <w:szCs w:val="24"/>
              </w:rPr>
            </w:pPr>
            <w:r w:rsidRPr="00161F7F">
              <w:rPr>
                <w:rFonts w:ascii="Courier New" w:hAnsi="Courier New" w:cs="Courier New"/>
              </w:rPr>
              <w:t>See</w:t>
            </w:r>
            <w:r>
              <w:rPr>
                <w:rFonts w:ascii="LiberationSerif" w:hAnsi="LiberationSerif" w:cs="LiberationSerif"/>
                <w:sz w:val="24"/>
                <w:szCs w:val="24"/>
              </w:rPr>
              <w:t xml:space="preserve"> </w:t>
            </w:r>
            <w:hyperlink r:id="rId17" w:history="1">
              <w:r w:rsidR="00161F7F" w:rsidRPr="0000065C">
                <w:rPr>
                  <w:rStyle w:val="Hyperlink"/>
                  <w:rFonts w:ascii="LiberationSerif" w:hAnsi="LiberationSerif" w:cs="LiberationSerif"/>
                  <w:sz w:val="24"/>
                  <w:szCs w:val="24"/>
                </w:rPr>
                <w:t>http://csrc.nist.gov/publications/fips/fips140-2/fips1402.pdf</w:t>
              </w:r>
            </w:hyperlink>
          </w:p>
        </w:tc>
      </w:tr>
    </w:tbl>
    <w:p w:rsidR="008B0169" w:rsidRDefault="008B0169" w:rsidP="008B0169">
      <w:pPr>
        <w:pStyle w:val="Caption"/>
      </w:pPr>
      <w:bookmarkStart w:id="20" w:name="_Ref389726203"/>
      <w:bookmarkStart w:id="21" w:name="_Toc389803234"/>
      <w:r>
        <w:t xml:space="preserve">Table </w:t>
      </w:r>
      <w:fldSimple w:instr=" SEQ Table \* ARABIC ">
        <w:r w:rsidR="005576FA">
          <w:rPr>
            <w:noProof/>
          </w:rPr>
          <w:t>5</w:t>
        </w:r>
      </w:fldSimple>
      <w:r>
        <w:t>: Acronyms</w:t>
      </w:r>
      <w:bookmarkEnd w:id="20"/>
      <w:bookmarkEnd w:id="21"/>
    </w:p>
    <w:p w:rsidR="008B0169" w:rsidRPr="008B0169" w:rsidRDefault="008B0169" w:rsidP="008B0169">
      <w:pPr>
        <w:pStyle w:val="BodyText"/>
      </w:pPr>
    </w:p>
    <w:p w:rsidR="00AF2B86" w:rsidRDefault="00AF2B86">
      <w:pPr>
        <w:rPr>
          <w:rFonts w:ascii="Arial" w:hAnsi="Arial" w:cs="Arial"/>
          <w:color w:val="312A27"/>
        </w:rPr>
      </w:pPr>
      <w:r>
        <w:br w:type="page"/>
      </w:r>
    </w:p>
    <w:p w:rsidR="00AF2B86" w:rsidRDefault="00AC0390" w:rsidP="00AF2B86">
      <w:pPr>
        <w:pStyle w:val="Heading1"/>
        <w:numPr>
          <w:ilvl w:val="0"/>
          <w:numId w:val="0"/>
        </w:numPr>
        <w:ind w:left="900" w:hanging="900"/>
      </w:pPr>
      <w:bookmarkStart w:id="22" w:name="_Toc389803228"/>
      <w:r>
        <w:lastRenderedPageBreak/>
        <w:t>Appendix C</w:t>
      </w:r>
      <w:r w:rsidR="00AF2B86">
        <w:t xml:space="preserve">: </w:t>
      </w:r>
      <w:r w:rsidR="0090422A">
        <w:t>A note about the “</w:t>
      </w:r>
      <w:proofErr w:type="spellStart"/>
      <w:r w:rsidR="0090422A">
        <w:t>Heartbleed</w:t>
      </w:r>
      <w:proofErr w:type="spellEnd"/>
      <w:r w:rsidR="0090422A">
        <w:t>” Vulnerability</w:t>
      </w:r>
      <w:bookmarkEnd w:id="22"/>
    </w:p>
    <w:p w:rsidR="0090422A" w:rsidRDefault="0090422A" w:rsidP="0090422A">
      <w:pPr>
        <w:pStyle w:val="BodyText"/>
      </w:pPr>
      <w:r>
        <w:t>The “</w:t>
      </w:r>
      <w:proofErr w:type="spellStart"/>
      <w:r>
        <w:t>Heartbleed</w:t>
      </w:r>
      <w:proofErr w:type="spellEnd"/>
      <w:r>
        <w:t>” vulnerability does not affect T2’s solution to FIPS 140-2 compliance for the Android platform since SQLCipher does only uses the Cryptographic rout</w:t>
      </w:r>
      <w:r w:rsidR="00572D33">
        <w:t xml:space="preserve">ines of OpenSSL and not </w:t>
      </w:r>
      <w:proofErr w:type="gramStart"/>
      <w:r w:rsidR="00572D33">
        <w:t>it’s</w:t>
      </w:r>
      <w:proofErr w:type="gramEnd"/>
      <w:r w:rsidR="00572D33">
        <w:t xml:space="preserve"> SSL</w:t>
      </w:r>
      <w:r>
        <w:t xml:space="preserve"> </w:t>
      </w:r>
      <w:r w:rsidR="00CF58F1">
        <w:t>implementation</w:t>
      </w:r>
      <w:r>
        <w:t xml:space="preserve"> where the vulnerability exists.</w:t>
      </w:r>
    </w:p>
    <w:p w:rsidR="0090422A" w:rsidRPr="0090422A" w:rsidRDefault="0090422A" w:rsidP="0090422A">
      <w:pPr>
        <w:pStyle w:val="BodyText"/>
      </w:pPr>
      <w:r>
        <w:t xml:space="preserve"> </w:t>
      </w:r>
    </w:p>
    <w:sectPr w:rsidR="0090422A" w:rsidRPr="0090422A" w:rsidSect="00A13F5A">
      <w:pgSz w:w="12240" w:h="15840"/>
      <w:pgMar w:top="1440" w:right="108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7C31" w:rsidRDefault="00FC7C31" w:rsidP="006748BB">
      <w:pPr>
        <w:spacing w:after="0" w:line="240" w:lineRule="auto"/>
      </w:pPr>
      <w:r>
        <w:separator/>
      </w:r>
    </w:p>
  </w:endnote>
  <w:endnote w:type="continuationSeparator" w:id="0">
    <w:p w:rsidR="00FC7C31" w:rsidRDefault="00FC7C31" w:rsidP="006748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iberationSerif-Italic">
    <w:panose1 w:val="00000000000000000000"/>
    <w:charset w:val="00"/>
    <w:family w:val="auto"/>
    <w:notTrueType/>
    <w:pitch w:val="default"/>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D33" w:rsidRDefault="00572D33" w:rsidP="00A7504F">
    <w:pPr>
      <w:pStyle w:val="Footer"/>
      <w:pBdr>
        <w:top w:val="single" w:sz="8" w:space="1" w:color="auto"/>
      </w:pBdr>
      <w:tabs>
        <w:tab w:val="clear" w:pos="4680"/>
        <w:tab w:val="clear" w:pos="9360"/>
        <w:tab w:val="right" w:pos="10080"/>
      </w:tabs>
      <w:jc w:val="right"/>
    </w:pPr>
    <w:r>
      <w:t>InfoReliance</w:t>
    </w:r>
    <w:r>
      <w:tab/>
    </w:r>
    <w:sdt>
      <w:sdtPr>
        <w:id w:val="-1123301917"/>
        <w:docPartObj>
          <w:docPartGallery w:val="Page Numbers (Bottom of Page)"/>
          <w:docPartUnique/>
        </w:docPartObj>
      </w:sdtPr>
      <w:sdtEndPr>
        <w:rPr>
          <w:noProof/>
        </w:rPr>
      </w:sdtEndPr>
      <w:sdtContent>
        <w:fldSimple w:instr=" PAGE   \* MERGEFORMAT ">
          <w:r w:rsidR="005576FA">
            <w:rPr>
              <w:noProof/>
            </w:rPr>
            <w:t>4</w:t>
          </w:r>
        </w:fldSimple>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D33" w:rsidRDefault="00572D33" w:rsidP="00A7504F">
    <w:pPr>
      <w:pStyle w:val="Footer"/>
      <w:pBdr>
        <w:top w:val="single" w:sz="8" w:space="1" w:color="auto"/>
      </w:pBdr>
    </w:pPr>
    <w:r>
      <w:t>© InfoReliance.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7C31" w:rsidRDefault="00FC7C31" w:rsidP="006748BB">
      <w:pPr>
        <w:spacing w:after="0" w:line="240" w:lineRule="auto"/>
      </w:pPr>
      <w:r>
        <w:separator/>
      </w:r>
    </w:p>
  </w:footnote>
  <w:footnote w:type="continuationSeparator" w:id="0">
    <w:p w:rsidR="00FC7C31" w:rsidRDefault="00FC7C31" w:rsidP="006748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tblInd w:w="108" w:type="dxa"/>
      <w:tblBorders>
        <w:bottom w:val="single" w:sz="8" w:space="0" w:color="auto"/>
      </w:tblBorders>
      <w:tblLayout w:type="fixed"/>
      <w:tblCellMar>
        <w:left w:w="0" w:type="dxa"/>
        <w:right w:w="0" w:type="dxa"/>
      </w:tblCellMar>
      <w:tblLook w:val="0000"/>
    </w:tblPr>
    <w:tblGrid>
      <w:gridCol w:w="6084"/>
      <w:gridCol w:w="3996"/>
    </w:tblGrid>
    <w:tr w:rsidR="00572D33" w:rsidTr="00B36F07">
      <w:trPr>
        <w:trHeight w:val="273"/>
      </w:trPr>
      <w:tc>
        <w:tcPr>
          <w:tcW w:w="6084" w:type="dxa"/>
        </w:tcPr>
        <w:p w:rsidR="00572D33" w:rsidRDefault="00572D33" w:rsidP="007F0D5B">
          <w:pPr>
            <w:pStyle w:val="TableText"/>
          </w:pPr>
          <w:r>
            <w:t>FCADS</w:t>
          </w:r>
        </w:p>
      </w:tc>
      <w:tc>
        <w:tcPr>
          <w:tcW w:w="3996" w:type="dxa"/>
        </w:tcPr>
        <w:p w:rsidR="00572D33" w:rsidRDefault="00572D33" w:rsidP="007F0D5B">
          <w:pPr>
            <w:pStyle w:val="TableText"/>
            <w:jc w:val="right"/>
          </w:pPr>
          <w:r>
            <w:t>Version 1.0</w:t>
          </w:r>
        </w:p>
      </w:tc>
    </w:tr>
    <w:tr w:rsidR="00572D33" w:rsidTr="00B36F07">
      <w:trPr>
        <w:trHeight w:val="288"/>
      </w:trPr>
      <w:tc>
        <w:tcPr>
          <w:tcW w:w="6084" w:type="dxa"/>
        </w:tcPr>
        <w:p w:rsidR="00572D33" w:rsidRPr="00A7504F" w:rsidRDefault="00572D33" w:rsidP="00A75101">
          <w:pPr>
            <w:pStyle w:val="TableText"/>
          </w:pPr>
          <w:r>
            <w:t>FIPS 140-2 Compliance for Android Data Storage</w:t>
          </w:r>
        </w:p>
      </w:tc>
      <w:tc>
        <w:tcPr>
          <w:tcW w:w="3996" w:type="dxa"/>
        </w:tcPr>
        <w:p w:rsidR="00572D33" w:rsidRDefault="00572D33" w:rsidP="007F0D5B">
          <w:pPr>
            <w:pStyle w:val="TableText"/>
            <w:jc w:val="right"/>
          </w:pPr>
          <w:r>
            <w:t>6/4/2014</w:t>
          </w:r>
        </w:p>
      </w:tc>
    </w:tr>
  </w:tbl>
  <w:sdt>
    <w:sdtPr>
      <w:id w:val="-2122603450"/>
      <w:docPartObj>
        <w:docPartGallery w:val="Watermarks"/>
        <w:docPartUnique/>
      </w:docPartObj>
    </w:sdtPr>
    <w:sdtContent>
      <w:p w:rsidR="00572D33" w:rsidRDefault="00572D33" w:rsidP="005F1C4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60439"/>
    <w:multiLevelType w:val="multilevel"/>
    <w:tmpl w:val="F3326EDC"/>
    <w:styleLink w:val="BulletedListMulti-level"/>
    <w:lvl w:ilvl="0">
      <w:start w:val="1"/>
      <w:numFmt w:val="bullet"/>
      <w:lvlText w:val=""/>
      <w:lvlJc w:val="left"/>
      <w:pPr>
        <w:ind w:left="576" w:hanging="288"/>
      </w:pPr>
      <w:rPr>
        <w:rFonts w:ascii="Symbol" w:hAnsi="Symbol" w:hint="default"/>
      </w:rPr>
    </w:lvl>
    <w:lvl w:ilvl="1">
      <w:start w:val="1"/>
      <w:numFmt w:val="bullet"/>
      <w:lvlText w:val="o"/>
      <w:lvlJc w:val="left"/>
      <w:pPr>
        <w:ind w:left="1008" w:hanging="288"/>
      </w:pPr>
      <w:rPr>
        <w:rFonts w:ascii="Courier New" w:hAnsi="Courier New" w:hint="default"/>
      </w:rPr>
    </w:lvl>
    <w:lvl w:ilvl="2">
      <w:start w:val="1"/>
      <w:numFmt w:val="bullet"/>
      <w:lvlText w:val=""/>
      <w:lvlJc w:val="left"/>
      <w:pPr>
        <w:ind w:left="1440" w:hanging="288"/>
      </w:pPr>
      <w:rPr>
        <w:rFonts w:ascii="Wingdings" w:hAnsi="Wingdings" w:hint="default"/>
      </w:rPr>
    </w:lvl>
    <w:lvl w:ilvl="3">
      <w:start w:val="1"/>
      <w:numFmt w:val="bullet"/>
      <w:lvlText w:val=""/>
      <w:lvlJc w:val="left"/>
      <w:pPr>
        <w:ind w:left="1872" w:hanging="288"/>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DAF7F0A"/>
    <w:multiLevelType w:val="hybridMultilevel"/>
    <w:tmpl w:val="96B64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5F6A5B"/>
    <w:multiLevelType w:val="hybridMultilevel"/>
    <w:tmpl w:val="12BCF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5D40C7"/>
    <w:multiLevelType w:val="hybridMultilevel"/>
    <w:tmpl w:val="5FE08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7C5AE8"/>
    <w:multiLevelType w:val="multilevel"/>
    <w:tmpl w:val="E36E9CDA"/>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E581170"/>
    <w:multiLevelType w:val="multilevel"/>
    <w:tmpl w:val="9C8E5A70"/>
    <w:styleLink w:val="NumberedList"/>
    <w:lvl w:ilvl="0">
      <w:start w:val="1"/>
      <w:numFmt w:val="decimal"/>
      <w:lvlText w:val="%1."/>
      <w:lvlJc w:val="left"/>
      <w:pPr>
        <w:ind w:left="720" w:hanging="360"/>
      </w:pPr>
      <w:rPr>
        <w:rFonts w:hint="default"/>
        <w:caps w:val="0"/>
        <w:strike w:val="0"/>
        <w:dstrike w:val="0"/>
        <w:vanish w:val="0"/>
        <w:color w:val="auto"/>
        <w:vertAlign w:val="baseline"/>
      </w:rPr>
    </w:lvl>
    <w:lvl w:ilvl="1">
      <w:start w:val="1"/>
      <w:numFmt w:val="lowerLetter"/>
      <w:lvlText w:val="%2."/>
      <w:lvlJc w:val="left"/>
      <w:pPr>
        <w:ind w:left="1440" w:hanging="360"/>
      </w:pPr>
      <w:rPr>
        <w:rFonts w:hint="default"/>
      </w:rPr>
    </w:lvl>
    <w:lvl w:ilvl="2">
      <w:start w:val="1"/>
      <w:numFmt w:val="lowerRoman"/>
      <w:lvlText w:val="%3."/>
      <w:lvlJc w:val="right"/>
      <w:pPr>
        <w:tabs>
          <w:tab w:val="num" w:pos="1800"/>
        </w:tabs>
        <w:ind w:left="2160" w:hanging="360"/>
      </w:pPr>
      <w:rPr>
        <w:rFonts w:hint="default"/>
      </w:rPr>
    </w:lvl>
    <w:lvl w:ilvl="3">
      <w:start w:val="1"/>
      <w:numFmt w:val="decimal"/>
      <w:lvlText w:val="%4."/>
      <w:lvlJc w:val="left"/>
      <w:pPr>
        <w:tabs>
          <w:tab w:val="num" w:pos="31320"/>
        </w:tabs>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6">
    <w:nsid w:val="70D8627A"/>
    <w:multiLevelType w:val="hybridMultilevel"/>
    <w:tmpl w:val="5B7AAEA2"/>
    <w:lvl w:ilvl="0" w:tplc="019C0534">
      <w:start w:val="1"/>
      <w:numFmt w:val="bullet"/>
      <w:pStyle w:val="Table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3"/>
  </w:num>
  <w:num w:numId="6">
    <w:abstractNumId w:val="2"/>
  </w:num>
  <w:num w:numId="7">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1"/>
  <w:hideGrammaticalErrors/>
  <w:proofState w:spelling="clean" w:grammar="clean"/>
  <w:attachedTemplate r:id="rId1"/>
  <w:stylePaneFormatFilter w:val="1028"/>
  <w:defaultTabStop w:val="720"/>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rsids>
    <w:rsidRoot w:val="00550816"/>
    <w:rsid w:val="0003571A"/>
    <w:rsid w:val="00041164"/>
    <w:rsid w:val="00052ECB"/>
    <w:rsid w:val="000802A4"/>
    <w:rsid w:val="00085F4C"/>
    <w:rsid w:val="000F2667"/>
    <w:rsid w:val="000F65E5"/>
    <w:rsid w:val="00102E28"/>
    <w:rsid w:val="00121A08"/>
    <w:rsid w:val="0012561B"/>
    <w:rsid w:val="00132860"/>
    <w:rsid w:val="00140AF2"/>
    <w:rsid w:val="00151EAA"/>
    <w:rsid w:val="00161F7F"/>
    <w:rsid w:val="001669EE"/>
    <w:rsid w:val="001778A9"/>
    <w:rsid w:val="00187309"/>
    <w:rsid w:val="001936F4"/>
    <w:rsid w:val="00195746"/>
    <w:rsid w:val="001B253D"/>
    <w:rsid w:val="001C2622"/>
    <w:rsid w:val="001C4751"/>
    <w:rsid w:val="001C78CE"/>
    <w:rsid w:val="001E5888"/>
    <w:rsid w:val="001F66EF"/>
    <w:rsid w:val="001F6C53"/>
    <w:rsid w:val="00210B7B"/>
    <w:rsid w:val="00212DB8"/>
    <w:rsid w:val="00212F69"/>
    <w:rsid w:val="00214C14"/>
    <w:rsid w:val="00222AB2"/>
    <w:rsid w:val="00230103"/>
    <w:rsid w:val="00243715"/>
    <w:rsid w:val="00244B56"/>
    <w:rsid w:val="0025029C"/>
    <w:rsid w:val="00291422"/>
    <w:rsid w:val="00296EF5"/>
    <w:rsid w:val="002A1E02"/>
    <w:rsid w:val="002E6A61"/>
    <w:rsid w:val="002F6C29"/>
    <w:rsid w:val="002F700F"/>
    <w:rsid w:val="00335320"/>
    <w:rsid w:val="00344C46"/>
    <w:rsid w:val="00351808"/>
    <w:rsid w:val="003C2291"/>
    <w:rsid w:val="003C760E"/>
    <w:rsid w:val="00413510"/>
    <w:rsid w:val="00427418"/>
    <w:rsid w:val="00460241"/>
    <w:rsid w:val="004764D3"/>
    <w:rsid w:val="004949F2"/>
    <w:rsid w:val="004A2355"/>
    <w:rsid w:val="004A730D"/>
    <w:rsid w:val="004B03C5"/>
    <w:rsid w:val="004B3CBB"/>
    <w:rsid w:val="004F0755"/>
    <w:rsid w:val="004F4FA3"/>
    <w:rsid w:val="00540DDD"/>
    <w:rsid w:val="00541FC2"/>
    <w:rsid w:val="0054297A"/>
    <w:rsid w:val="005475E5"/>
    <w:rsid w:val="00550816"/>
    <w:rsid w:val="005520C5"/>
    <w:rsid w:val="005576FA"/>
    <w:rsid w:val="00562C0A"/>
    <w:rsid w:val="00564766"/>
    <w:rsid w:val="00572D33"/>
    <w:rsid w:val="00577F1A"/>
    <w:rsid w:val="00583C58"/>
    <w:rsid w:val="005A1641"/>
    <w:rsid w:val="005B360E"/>
    <w:rsid w:val="005E7F6B"/>
    <w:rsid w:val="005F1C41"/>
    <w:rsid w:val="006268AA"/>
    <w:rsid w:val="00641D13"/>
    <w:rsid w:val="006646C2"/>
    <w:rsid w:val="00670583"/>
    <w:rsid w:val="006748BB"/>
    <w:rsid w:val="00675831"/>
    <w:rsid w:val="006965F0"/>
    <w:rsid w:val="006B21AF"/>
    <w:rsid w:val="006B6D6C"/>
    <w:rsid w:val="006C5490"/>
    <w:rsid w:val="006D046E"/>
    <w:rsid w:val="006D0B83"/>
    <w:rsid w:val="006F3362"/>
    <w:rsid w:val="006F7977"/>
    <w:rsid w:val="00710434"/>
    <w:rsid w:val="007118A0"/>
    <w:rsid w:val="007223A8"/>
    <w:rsid w:val="00724CA4"/>
    <w:rsid w:val="00762E1B"/>
    <w:rsid w:val="00781C1C"/>
    <w:rsid w:val="00790433"/>
    <w:rsid w:val="007A68F3"/>
    <w:rsid w:val="007C0336"/>
    <w:rsid w:val="007C148C"/>
    <w:rsid w:val="007F0D5B"/>
    <w:rsid w:val="00817F86"/>
    <w:rsid w:val="00823006"/>
    <w:rsid w:val="00832C77"/>
    <w:rsid w:val="00875DA1"/>
    <w:rsid w:val="00896514"/>
    <w:rsid w:val="008A7C09"/>
    <w:rsid w:val="008B0169"/>
    <w:rsid w:val="008F2F95"/>
    <w:rsid w:val="00900C4F"/>
    <w:rsid w:val="0090422A"/>
    <w:rsid w:val="00914DDE"/>
    <w:rsid w:val="00944192"/>
    <w:rsid w:val="009A7A3F"/>
    <w:rsid w:val="009B55AC"/>
    <w:rsid w:val="009F5DBC"/>
    <w:rsid w:val="00A13F5A"/>
    <w:rsid w:val="00A1606D"/>
    <w:rsid w:val="00A53E10"/>
    <w:rsid w:val="00A53E49"/>
    <w:rsid w:val="00A74DB2"/>
    <w:rsid w:val="00A7504F"/>
    <w:rsid w:val="00A75101"/>
    <w:rsid w:val="00A7767E"/>
    <w:rsid w:val="00A80CD0"/>
    <w:rsid w:val="00A949CD"/>
    <w:rsid w:val="00AA3E8F"/>
    <w:rsid w:val="00AC0390"/>
    <w:rsid w:val="00AC5B26"/>
    <w:rsid w:val="00AE451F"/>
    <w:rsid w:val="00AF1C81"/>
    <w:rsid w:val="00AF2B86"/>
    <w:rsid w:val="00AF2E2F"/>
    <w:rsid w:val="00B36F07"/>
    <w:rsid w:val="00B57107"/>
    <w:rsid w:val="00B871DB"/>
    <w:rsid w:val="00BA509D"/>
    <w:rsid w:val="00BB5770"/>
    <w:rsid w:val="00BC09FC"/>
    <w:rsid w:val="00C0119A"/>
    <w:rsid w:val="00C12342"/>
    <w:rsid w:val="00C30EF0"/>
    <w:rsid w:val="00C5036E"/>
    <w:rsid w:val="00C62975"/>
    <w:rsid w:val="00C86B19"/>
    <w:rsid w:val="00CA372E"/>
    <w:rsid w:val="00CB0086"/>
    <w:rsid w:val="00CC7716"/>
    <w:rsid w:val="00CD7877"/>
    <w:rsid w:val="00CE202D"/>
    <w:rsid w:val="00CE3F44"/>
    <w:rsid w:val="00CF58F1"/>
    <w:rsid w:val="00D26682"/>
    <w:rsid w:val="00D331ED"/>
    <w:rsid w:val="00D42F3E"/>
    <w:rsid w:val="00D54B30"/>
    <w:rsid w:val="00D569CC"/>
    <w:rsid w:val="00D7093A"/>
    <w:rsid w:val="00DB2047"/>
    <w:rsid w:val="00DC1E6D"/>
    <w:rsid w:val="00E1145C"/>
    <w:rsid w:val="00E1275A"/>
    <w:rsid w:val="00E30689"/>
    <w:rsid w:val="00E455F1"/>
    <w:rsid w:val="00E62F06"/>
    <w:rsid w:val="00E72CEE"/>
    <w:rsid w:val="00E81F7B"/>
    <w:rsid w:val="00E83B06"/>
    <w:rsid w:val="00E973F1"/>
    <w:rsid w:val="00EB090B"/>
    <w:rsid w:val="00EB25B3"/>
    <w:rsid w:val="00EB5704"/>
    <w:rsid w:val="00EC64E9"/>
    <w:rsid w:val="00ED0684"/>
    <w:rsid w:val="00EF7C88"/>
    <w:rsid w:val="00F01A75"/>
    <w:rsid w:val="00F053E6"/>
    <w:rsid w:val="00F3148C"/>
    <w:rsid w:val="00FB62A7"/>
    <w:rsid w:val="00FC0D4E"/>
    <w:rsid w:val="00FC28C6"/>
    <w:rsid w:val="00FC7C31"/>
    <w:rsid w:val="00FD7DD8"/>
    <w:rsid w:val="00FE11BF"/>
    <w:rsid w:val="00FE66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Body Text 2"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808"/>
  </w:style>
  <w:style w:type="paragraph" w:styleId="Heading1">
    <w:name w:val="heading 1"/>
    <w:next w:val="BodyText"/>
    <w:link w:val="Heading1Char"/>
    <w:uiPriority w:val="9"/>
    <w:qFormat/>
    <w:rsid w:val="00351808"/>
    <w:pPr>
      <w:keepNext/>
      <w:numPr>
        <w:numId w:val="4"/>
      </w:numPr>
      <w:pBdr>
        <w:top w:val="single" w:sz="8" w:space="1" w:color="auto"/>
      </w:pBdr>
      <w:tabs>
        <w:tab w:val="left" w:pos="900"/>
      </w:tabs>
      <w:spacing w:before="400" w:after="0"/>
      <w:outlineLvl w:val="0"/>
    </w:pPr>
    <w:rPr>
      <w:rFonts w:asciiTheme="majorHAnsi" w:hAnsiTheme="majorHAnsi"/>
      <w:b/>
      <w:color w:val="4B4139"/>
      <w:sz w:val="40"/>
      <w:szCs w:val="40"/>
    </w:rPr>
  </w:style>
  <w:style w:type="paragraph" w:styleId="Heading2">
    <w:name w:val="heading 2"/>
    <w:basedOn w:val="Heading1"/>
    <w:next w:val="BodyText"/>
    <w:link w:val="Heading2Char"/>
    <w:uiPriority w:val="9"/>
    <w:unhideWhenUsed/>
    <w:qFormat/>
    <w:rsid w:val="00351808"/>
    <w:pPr>
      <w:numPr>
        <w:ilvl w:val="1"/>
      </w:numPr>
      <w:spacing w:before="320"/>
      <w:outlineLvl w:val="1"/>
    </w:pPr>
    <w:rPr>
      <w:color w:val="312A27"/>
      <w:sz w:val="32"/>
      <w:szCs w:val="32"/>
    </w:rPr>
  </w:style>
  <w:style w:type="paragraph" w:styleId="Heading3">
    <w:name w:val="heading 3"/>
    <w:basedOn w:val="Heading2"/>
    <w:next w:val="BodyText"/>
    <w:link w:val="Heading3Char"/>
    <w:uiPriority w:val="9"/>
    <w:unhideWhenUsed/>
    <w:qFormat/>
    <w:rsid w:val="00351808"/>
    <w:pPr>
      <w:numPr>
        <w:ilvl w:val="2"/>
      </w:numPr>
      <w:pBdr>
        <w:top w:val="none" w:sz="0" w:space="0" w:color="auto"/>
      </w:pBdr>
      <w:tabs>
        <w:tab w:val="clear" w:pos="900"/>
        <w:tab w:val="left" w:pos="1080"/>
      </w:tabs>
      <w:outlineLvl w:val="2"/>
    </w:pPr>
    <w:rPr>
      <w:i/>
      <w:sz w:val="28"/>
      <w:szCs w:val="28"/>
    </w:rPr>
  </w:style>
  <w:style w:type="paragraph" w:styleId="Heading4">
    <w:name w:val="heading 4"/>
    <w:basedOn w:val="Heading3"/>
    <w:next w:val="BodyText"/>
    <w:link w:val="Heading4Char"/>
    <w:uiPriority w:val="9"/>
    <w:unhideWhenUsed/>
    <w:qFormat/>
    <w:rsid w:val="00351808"/>
    <w:pPr>
      <w:numPr>
        <w:ilvl w:val="3"/>
      </w:numPr>
      <w:tabs>
        <w:tab w:val="clear" w:pos="1080"/>
        <w:tab w:val="left" w:pos="1170"/>
      </w:tabs>
      <w:outlineLvl w:val="3"/>
    </w:pPr>
    <w:rPr>
      <w:i w:val="0"/>
      <w:sz w:val="24"/>
      <w:szCs w:val="24"/>
    </w:rPr>
  </w:style>
  <w:style w:type="paragraph" w:styleId="Heading5">
    <w:name w:val="heading 5"/>
    <w:basedOn w:val="Normal"/>
    <w:next w:val="Normal"/>
    <w:link w:val="Heading5Char"/>
    <w:uiPriority w:val="9"/>
    <w:semiHidden/>
    <w:unhideWhenUsed/>
    <w:qFormat/>
    <w:rsid w:val="00AF1C81"/>
    <w:pPr>
      <w:keepNext/>
      <w:keepLines/>
      <w:numPr>
        <w:ilvl w:val="4"/>
        <w:numId w:val="4"/>
      </w:numPr>
      <w:spacing w:before="200" w:after="0"/>
      <w:outlineLvl w:val="4"/>
    </w:pPr>
    <w:rPr>
      <w:rFonts w:asciiTheme="majorHAnsi" w:eastAsiaTheme="majorEastAsia" w:hAnsiTheme="majorHAnsi" w:cstheme="majorBidi"/>
      <w:color w:val="181413" w:themeColor="accent1" w:themeShade="7F"/>
    </w:rPr>
  </w:style>
  <w:style w:type="paragraph" w:styleId="Heading6">
    <w:name w:val="heading 6"/>
    <w:basedOn w:val="Normal"/>
    <w:next w:val="Normal"/>
    <w:link w:val="Heading6Char"/>
    <w:uiPriority w:val="9"/>
    <w:semiHidden/>
    <w:unhideWhenUsed/>
    <w:qFormat/>
    <w:rsid w:val="00AF1C81"/>
    <w:pPr>
      <w:keepNext/>
      <w:keepLines/>
      <w:numPr>
        <w:ilvl w:val="5"/>
        <w:numId w:val="4"/>
      </w:numPr>
      <w:spacing w:before="200" w:after="0"/>
      <w:outlineLvl w:val="5"/>
    </w:pPr>
    <w:rPr>
      <w:rFonts w:asciiTheme="majorHAnsi" w:eastAsiaTheme="majorEastAsia" w:hAnsiTheme="majorHAnsi" w:cstheme="majorBidi"/>
      <w:i/>
      <w:iCs/>
      <w:color w:val="181413" w:themeColor="accent1" w:themeShade="7F"/>
    </w:rPr>
  </w:style>
  <w:style w:type="paragraph" w:styleId="Heading7">
    <w:name w:val="heading 7"/>
    <w:basedOn w:val="Normal"/>
    <w:next w:val="Normal"/>
    <w:link w:val="Heading7Char"/>
    <w:uiPriority w:val="9"/>
    <w:semiHidden/>
    <w:unhideWhenUsed/>
    <w:qFormat/>
    <w:rsid w:val="00AF1C8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1C8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F1C8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1808"/>
    <w:rPr>
      <w:rFonts w:asciiTheme="majorHAnsi" w:hAnsiTheme="majorHAnsi"/>
      <w:b/>
      <w:i/>
      <w:color w:val="312A27"/>
      <w:sz w:val="28"/>
      <w:szCs w:val="28"/>
    </w:rPr>
  </w:style>
  <w:style w:type="character" w:customStyle="1" w:styleId="Heading2Char">
    <w:name w:val="Heading 2 Char"/>
    <w:basedOn w:val="DefaultParagraphFont"/>
    <w:link w:val="Heading2"/>
    <w:uiPriority w:val="9"/>
    <w:rsid w:val="00351808"/>
    <w:rPr>
      <w:rFonts w:asciiTheme="majorHAnsi" w:hAnsiTheme="majorHAnsi"/>
      <w:b/>
      <w:color w:val="312A27"/>
      <w:sz w:val="32"/>
      <w:szCs w:val="32"/>
    </w:rPr>
  </w:style>
  <w:style w:type="paragraph" w:styleId="BodyText">
    <w:name w:val="Body Text"/>
    <w:basedOn w:val="Normal"/>
    <w:link w:val="BodyTextChar"/>
    <w:qFormat/>
    <w:rsid w:val="00351808"/>
    <w:pPr>
      <w:spacing w:after="120"/>
    </w:pPr>
    <w:rPr>
      <w:rFonts w:ascii="Arial" w:hAnsi="Arial" w:cs="Arial"/>
      <w:color w:val="312A27"/>
    </w:rPr>
  </w:style>
  <w:style w:type="character" w:customStyle="1" w:styleId="BodyTextChar">
    <w:name w:val="Body Text Char"/>
    <w:basedOn w:val="DefaultParagraphFont"/>
    <w:link w:val="BodyText"/>
    <w:rsid w:val="00351808"/>
    <w:rPr>
      <w:rFonts w:ascii="Arial" w:hAnsi="Arial" w:cs="Arial"/>
      <w:color w:val="312A27"/>
    </w:rPr>
  </w:style>
  <w:style w:type="paragraph" w:styleId="BalloonText">
    <w:name w:val="Balloon Text"/>
    <w:basedOn w:val="Normal"/>
    <w:link w:val="BalloonTextChar"/>
    <w:uiPriority w:val="99"/>
    <w:semiHidden/>
    <w:unhideWhenUsed/>
    <w:rsid w:val="0055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0C5"/>
    <w:rPr>
      <w:rFonts w:ascii="Tahoma" w:hAnsi="Tahoma" w:cs="Tahoma"/>
      <w:sz w:val="16"/>
      <w:szCs w:val="16"/>
    </w:rPr>
  </w:style>
  <w:style w:type="character" w:styleId="Hyperlink">
    <w:name w:val="Hyperlink"/>
    <w:basedOn w:val="DefaultParagraphFont"/>
    <w:uiPriority w:val="99"/>
    <w:unhideWhenUsed/>
    <w:rsid w:val="004A2355"/>
    <w:rPr>
      <w:rFonts w:ascii="Arial" w:hAnsi="Arial"/>
      <w:color w:val="005983"/>
      <w:sz w:val="22"/>
      <w:u w:val="single"/>
    </w:rPr>
  </w:style>
  <w:style w:type="paragraph" w:styleId="Title">
    <w:name w:val="Title"/>
    <w:basedOn w:val="Normal"/>
    <w:next w:val="Normal"/>
    <w:link w:val="TitleChar"/>
    <w:uiPriority w:val="10"/>
    <w:qFormat/>
    <w:rsid w:val="00351808"/>
    <w:pPr>
      <w:spacing w:before="480" w:after="480"/>
      <w:jc w:val="center"/>
    </w:pPr>
    <w:rPr>
      <w:rFonts w:ascii="Tahoma" w:hAnsi="Tahoma" w:cs="Tahoma"/>
      <w:smallCaps/>
      <w:sz w:val="56"/>
      <w:szCs w:val="56"/>
    </w:rPr>
  </w:style>
  <w:style w:type="character" w:customStyle="1" w:styleId="TitleChar">
    <w:name w:val="Title Char"/>
    <w:basedOn w:val="DefaultParagraphFont"/>
    <w:link w:val="Title"/>
    <w:uiPriority w:val="10"/>
    <w:rsid w:val="00351808"/>
    <w:rPr>
      <w:rFonts w:ascii="Tahoma" w:hAnsi="Tahoma" w:cs="Tahoma"/>
      <w:smallCaps/>
      <w:sz w:val="56"/>
      <w:szCs w:val="56"/>
    </w:rPr>
  </w:style>
  <w:style w:type="paragraph" w:styleId="Subtitle">
    <w:name w:val="Subtitle"/>
    <w:basedOn w:val="Normal"/>
    <w:next w:val="Normal"/>
    <w:link w:val="SubtitleChar"/>
    <w:uiPriority w:val="11"/>
    <w:qFormat/>
    <w:rsid w:val="00351808"/>
    <w:pPr>
      <w:spacing w:before="480" w:after="840"/>
      <w:jc w:val="center"/>
    </w:pPr>
    <w:rPr>
      <w:rFonts w:ascii="Tahoma" w:hAnsi="Tahoma" w:cs="Tahoma"/>
      <w:sz w:val="40"/>
      <w:szCs w:val="40"/>
    </w:rPr>
  </w:style>
  <w:style w:type="character" w:customStyle="1" w:styleId="SubtitleChar">
    <w:name w:val="Subtitle Char"/>
    <w:basedOn w:val="DefaultParagraphFont"/>
    <w:link w:val="Subtitle"/>
    <w:uiPriority w:val="11"/>
    <w:rsid w:val="00351808"/>
    <w:rPr>
      <w:rFonts w:ascii="Tahoma" w:hAnsi="Tahoma" w:cs="Tahoma"/>
      <w:sz w:val="40"/>
      <w:szCs w:val="40"/>
    </w:rPr>
  </w:style>
  <w:style w:type="paragraph" w:customStyle="1" w:styleId="VersionDate">
    <w:name w:val="Version/Date"/>
    <w:qFormat/>
    <w:rsid w:val="00351808"/>
    <w:pPr>
      <w:spacing w:after="360"/>
      <w:jc w:val="center"/>
    </w:pPr>
  </w:style>
  <w:style w:type="paragraph" w:styleId="Header">
    <w:name w:val="header"/>
    <w:basedOn w:val="Normal"/>
    <w:link w:val="HeaderChar"/>
    <w:uiPriority w:val="99"/>
    <w:unhideWhenUsed/>
    <w:rsid w:val="00552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0C5"/>
  </w:style>
  <w:style w:type="paragraph" w:styleId="Footer">
    <w:name w:val="footer"/>
    <w:basedOn w:val="Normal"/>
    <w:link w:val="FooterChar"/>
    <w:uiPriority w:val="99"/>
    <w:unhideWhenUsed/>
    <w:rsid w:val="00552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0C5"/>
  </w:style>
  <w:style w:type="paragraph" w:customStyle="1" w:styleId="SectionTitle">
    <w:name w:val="Section Title"/>
    <w:next w:val="BodyText"/>
    <w:qFormat/>
    <w:rsid w:val="00351808"/>
    <w:pPr>
      <w:spacing w:after="0"/>
    </w:pPr>
    <w:rPr>
      <w:rFonts w:ascii="Tahoma" w:hAnsi="Tahoma" w:cs="Tahoma"/>
      <w:sz w:val="36"/>
      <w:szCs w:val="36"/>
    </w:rPr>
  </w:style>
  <w:style w:type="paragraph" w:customStyle="1" w:styleId="AllLists2">
    <w:name w:val="All Lists 2"/>
    <w:basedOn w:val="Normal"/>
    <w:qFormat/>
    <w:rsid w:val="00351808"/>
    <w:pPr>
      <w:spacing w:before="200"/>
      <w:ind w:left="576"/>
      <w:contextualSpacing/>
    </w:pPr>
    <w:rPr>
      <w:rFonts w:eastAsiaTheme="minorEastAsia"/>
    </w:rPr>
  </w:style>
  <w:style w:type="table" w:styleId="TableGrid">
    <w:name w:val="Table Grid"/>
    <w:basedOn w:val="TableNormal"/>
    <w:uiPriority w:val="59"/>
    <w:rsid w:val="005520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5520C5"/>
    <w:pPr>
      <w:spacing w:after="60" w:line="240" w:lineRule="auto"/>
    </w:pPr>
    <w:rPr>
      <w:rFonts w:ascii="Arial" w:eastAsiaTheme="minorEastAsia" w:hAnsi="Arial"/>
      <w:color w:val="312A27"/>
      <w:sz w:val="20"/>
    </w:rPr>
  </w:style>
  <w:style w:type="paragraph" w:customStyle="1" w:styleId="InfoBlue">
    <w:name w:val="InfoBlue"/>
    <w:basedOn w:val="BodyText"/>
    <w:link w:val="InfoBlueChar"/>
    <w:qFormat/>
    <w:rsid w:val="00351808"/>
    <w:pPr>
      <w:spacing w:line="240" w:lineRule="auto"/>
    </w:pPr>
    <w:rPr>
      <w:rFonts w:eastAsiaTheme="minorEastAsia"/>
      <w:i/>
      <w:color w:val="005983"/>
    </w:rPr>
  </w:style>
  <w:style w:type="character" w:customStyle="1" w:styleId="InfoBlueChar">
    <w:name w:val="InfoBlue Char"/>
    <w:basedOn w:val="BodyTextChar"/>
    <w:link w:val="InfoBlue"/>
    <w:rsid w:val="00351808"/>
    <w:rPr>
      <w:rFonts w:ascii="Arial" w:eastAsiaTheme="minorEastAsia" w:hAnsi="Arial" w:cs="Arial"/>
      <w:i/>
      <w:color w:val="005983"/>
    </w:rPr>
  </w:style>
  <w:style w:type="paragraph" w:customStyle="1" w:styleId="TableHeader">
    <w:name w:val="Table Header"/>
    <w:rsid w:val="00EB090B"/>
    <w:pPr>
      <w:keepNext/>
      <w:spacing w:after="0" w:line="240" w:lineRule="auto"/>
    </w:pPr>
    <w:rPr>
      <w:rFonts w:ascii="Arial" w:eastAsiaTheme="minorEastAsia" w:hAnsi="Arial"/>
      <w:color w:val="FFFFFF" w:themeColor="background1"/>
      <w:sz w:val="20"/>
    </w:rPr>
  </w:style>
  <w:style w:type="numbering" w:customStyle="1" w:styleId="BulletedListMulti-level">
    <w:name w:val="Bulleted List (Multi-level)"/>
    <w:uiPriority w:val="99"/>
    <w:rsid w:val="005520C5"/>
    <w:pPr>
      <w:numPr>
        <w:numId w:val="1"/>
      </w:numPr>
    </w:pPr>
  </w:style>
  <w:style w:type="character" w:styleId="CommentReference">
    <w:name w:val="annotation reference"/>
    <w:basedOn w:val="DefaultParagraphFont"/>
    <w:uiPriority w:val="99"/>
    <w:semiHidden/>
    <w:unhideWhenUsed/>
    <w:rsid w:val="005520C5"/>
    <w:rPr>
      <w:sz w:val="16"/>
      <w:szCs w:val="16"/>
    </w:rPr>
  </w:style>
  <w:style w:type="paragraph" w:styleId="CommentText">
    <w:name w:val="annotation text"/>
    <w:basedOn w:val="Normal"/>
    <w:link w:val="CommentTextChar"/>
    <w:uiPriority w:val="99"/>
    <w:semiHidden/>
    <w:unhideWhenUsed/>
    <w:rsid w:val="005520C5"/>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5520C5"/>
    <w:rPr>
      <w:rFonts w:eastAsiaTheme="minorEastAsia"/>
      <w:sz w:val="20"/>
      <w:szCs w:val="20"/>
    </w:rPr>
  </w:style>
  <w:style w:type="character" w:customStyle="1" w:styleId="Heading1Char">
    <w:name w:val="Heading 1 Char"/>
    <w:basedOn w:val="DefaultParagraphFont"/>
    <w:link w:val="Heading1"/>
    <w:uiPriority w:val="9"/>
    <w:rsid w:val="00351808"/>
    <w:rPr>
      <w:rFonts w:asciiTheme="majorHAnsi" w:hAnsiTheme="majorHAnsi"/>
      <w:b/>
      <w:color w:val="4B4139"/>
      <w:sz w:val="40"/>
      <w:szCs w:val="40"/>
    </w:rPr>
  </w:style>
  <w:style w:type="paragraph" w:styleId="TOCHeading">
    <w:name w:val="TOC Heading"/>
    <w:next w:val="BodyText"/>
    <w:uiPriority w:val="39"/>
    <w:unhideWhenUsed/>
    <w:qFormat/>
    <w:rsid w:val="00351808"/>
    <w:rPr>
      <w:rFonts w:asciiTheme="majorHAnsi" w:eastAsiaTheme="majorEastAsia" w:hAnsiTheme="majorHAnsi" w:cstheme="majorBidi"/>
      <w:b/>
      <w:bCs/>
      <w:sz w:val="36"/>
      <w:szCs w:val="36"/>
      <w:lang w:eastAsia="ja-JP"/>
    </w:rPr>
  </w:style>
  <w:style w:type="paragraph" w:styleId="ListParagraph">
    <w:name w:val="List Paragraph"/>
    <w:basedOn w:val="Normal"/>
    <w:uiPriority w:val="34"/>
    <w:qFormat/>
    <w:rsid w:val="00351808"/>
    <w:pPr>
      <w:ind w:left="720"/>
      <w:contextualSpacing/>
    </w:pPr>
  </w:style>
  <w:style w:type="paragraph" w:styleId="TOC1">
    <w:name w:val="toc 1"/>
    <w:basedOn w:val="Normal"/>
    <w:next w:val="Normal"/>
    <w:autoRedefine/>
    <w:uiPriority w:val="39"/>
    <w:unhideWhenUsed/>
    <w:rsid w:val="005520C5"/>
    <w:pPr>
      <w:spacing w:after="100"/>
    </w:pPr>
    <w:rPr>
      <w:rFonts w:ascii="Arial" w:hAnsi="Arial"/>
      <w:sz w:val="28"/>
    </w:rPr>
  </w:style>
  <w:style w:type="paragraph" w:customStyle="1" w:styleId="AllLists">
    <w:name w:val="All Lists"/>
    <w:basedOn w:val="BodyText"/>
    <w:qFormat/>
    <w:rsid w:val="00351808"/>
    <w:pPr>
      <w:spacing w:before="200" w:after="200"/>
      <w:contextualSpacing/>
    </w:pPr>
    <w:rPr>
      <w:rFonts w:eastAsiaTheme="minorEastAsia" w:cstheme="minorBidi"/>
    </w:rPr>
  </w:style>
  <w:style w:type="numbering" w:customStyle="1" w:styleId="NumberedList">
    <w:name w:val="Numbered List"/>
    <w:uiPriority w:val="99"/>
    <w:rsid w:val="005520C5"/>
    <w:pPr>
      <w:numPr>
        <w:numId w:val="2"/>
      </w:numPr>
    </w:pPr>
  </w:style>
  <w:style w:type="character" w:customStyle="1" w:styleId="Heading4Char">
    <w:name w:val="Heading 4 Char"/>
    <w:basedOn w:val="DefaultParagraphFont"/>
    <w:link w:val="Heading4"/>
    <w:uiPriority w:val="9"/>
    <w:rsid w:val="00351808"/>
    <w:rPr>
      <w:rFonts w:asciiTheme="majorHAnsi" w:hAnsiTheme="majorHAnsi"/>
      <w:b/>
      <w:color w:val="312A27"/>
      <w:sz w:val="24"/>
      <w:szCs w:val="24"/>
    </w:rPr>
  </w:style>
  <w:style w:type="character" w:customStyle="1" w:styleId="XREF">
    <w:name w:val="XREF"/>
    <w:uiPriority w:val="1"/>
    <w:qFormat/>
    <w:rsid w:val="00351808"/>
    <w:rPr>
      <w:color w:val="005983"/>
      <w:u w:val="single"/>
    </w:rPr>
  </w:style>
  <w:style w:type="paragraph" w:styleId="Caption">
    <w:name w:val="caption"/>
    <w:next w:val="BodyText"/>
    <w:uiPriority w:val="35"/>
    <w:unhideWhenUsed/>
    <w:qFormat/>
    <w:rsid w:val="00351808"/>
    <w:pPr>
      <w:spacing w:line="240" w:lineRule="auto"/>
    </w:pPr>
    <w:rPr>
      <w:rFonts w:ascii="Arial" w:hAnsi="Arial"/>
      <w:b/>
      <w:bCs/>
      <w:color w:val="948274"/>
      <w:sz w:val="18"/>
      <w:szCs w:val="18"/>
    </w:rPr>
  </w:style>
  <w:style w:type="paragraph" w:customStyle="1" w:styleId="Code">
    <w:name w:val="Code"/>
    <w:basedOn w:val="BodyText2"/>
    <w:next w:val="BodyText"/>
    <w:rsid w:val="005520C5"/>
    <w:pPr>
      <w:shd w:val="clear" w:color="auto" w:fill="CFD1C1"/>
      <w:spacing w:after="200" w:line="240" w:lineRule="auto"/>
      <w:ind w:left="576"/>
    </w:pPr>
    <w:rPr>
      <w:rFonts w:ascii="Courier New" w:eastAsiaTheme="minorEastAsia" w:hAnsi="Courier New"/>
    </w:rPr>
  </w:style>
  <w:style w:type="paragraph" w:styleId="BodyText2">
    <w:name w:val="Body Text 2"/>
    <w:basedOn w:val="Normal"/>
    <w:link w:val="BodyText2Char"/>
    <w:qFormat/>
    <w:rsid w:val="00351808"/>
    <w:pPr>
      <w:spacing w:after="120" w:line="480" w:lineRule="auto"/>
    </w:pPr>
  </w:style>
  <w:style w:type="character" w:customStyle="1" w:styleId="BodyText2Char">
    <w:name w:val="Body Text 2 Char"/>
    <w:basedOn w:val="DefaultParagraphFont"/>
    <w:link w:val="BodyText2"/>
    <w:rsid w:val="00351808"/>
  </w:style>
  <w:style w:type="paragraph" w:customStyle="1" w:styleId="TableList">
    <w:name w:val="Table List"/>
    <w:basedOn w:val="TableText"/>
    <w:rsid w:val="005520C5"/>
    <w:pPr>
      <w:keepNext/>
      <w:numPr>
        <w:numId w:val="3"/>
      </w:numPr>
    </w:pPr>
  </w:style>
  <w:style w:type="table" w:customStyle="1" w:styleId="IRStandard">
    <w:name w:val="IR Standard"/>
    <w:basedOn w:val="TableNormal"/>
    <w:uiPriority w:val="99"/>
    <w:rsid w:val="00EB090B"/>
    <w:pPr>
      <w:spacing w:after="0" w:line="240" w:lineRule="auto"/>
    </w:pPr>
    <w:rPr>
      <w:rFonts w:ascii="Arial" w:hAnsi="Arial"/>
      <w:sz w:val="20"/>
    </w:rPr>
    <w:tblPr>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115" w:type="dxa"/>
        <w:bottom w:w="43" w:type="dxa"/>
        <w:right w:w="0" w:type="dxa"/>
      </w:tblCellMar>
    </w:tblPr>
    <w:tcPr>
      <w:vAlign w:val="center"/>
    </w:tcPr>
    <w:tblStylePr w:type="firstRow">
      <w:rPr>
        <w:rFonts w:ascii="Arial" w:hAnsi="Arial"/>
        <w:b/>
        <w:color w:val="FFFFFF" w:themeColor="background1"/>
        <w:sz w:val="20"/>
      </w:rPr>
      <w:tblPr/>
      <w:trPr>
        <w:tblHeader/>
      </w:trPr>
      <w:tcPr>
        <w:shd w:val="clear" w:color="auto" w:fill="005983"/>
      </w:tcPr>
    </w:tblStylePr>
  </w:style>
  <w:style w:type="table" w:customStyle="1" w:styleId="IRStandard2">
    <w:name w:val="IR Standard 2"/>
    <w:basedOn w:val="IRStandard"/>
    <w:uiPriority w:val="99"/>
    <w:rsid w:val="00EB090B"/>
    <w:tblPr>
      <w:tblStyleRowBandSize w:val="1"/>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115" w:type="dxa"/>
        <w:bottom w:w="43" w:type="dxa"/>
        <w:right w:w="0" w:type="dxa"/>
      </w:tblCellMar>
    </w:tblPr>
    <w:tcPr>
      <w:vAlign w:val="center"/>
    </w:tcPr>
    <w:tblStylePr w:type="firstRow">
      <w:rPr>
        <w:rFonts w:ascii="Arial" w:hAnsi="Arial"/>
        <w:b/>
        <w:color w:val="FFFFFF" w:themeColor="background1"/>
        <w:sz w:val="22"/>
      </w:rPr>
      <w:tblPr/>
      <w:trPr>
        <w:tblHeader/>
      </w:trPr>
      <w:tcPr>
        <w:shd w:val="clear" w:color="auto" w:fill="005983"/>
      </w:tcPr>
    </w:tblStylePr>
    <w:tblStylePr w:type="band1Horz">
      <w:tblPr/>
      <w:tcPr>
        <w:shd w:val="clear" w:color="auto" w:fill="CFD1C1"/>
      </w:tcPr>
    </w:tblStylePr>
  </w:style>
  <w:style w:type="paragraph" w:customStyle="1" w:styleId="TableText2">
    <w:name w:val="Table Text 2"/>
    <w:basedOn w:val="TableText"/>
    <w:qFormat/>
    <w:rsid w:val="00351808"/>
    <w:rPr>
      <w:rFonts w:ascii="Arial Narrow" w:hAnsi="Arial Narrow"/>
      <w:szCs w:val="20"/>
    </w:rPr>
  </w:style>
  <w:style w:type="paragraph" w:styleId="TOC2">
    <w:name w:val="toc 2"/>
    <w:basedOn w:val="Normal"/>
    <w:next w:val="Normal"/>
    <w:autoRedefine/>
    <w:uiPriority w:val="39"/>
    <w:unhideWhenUsed/>
    <w:rsid w:val="005520C5"/>
    <w:pPr>
      <w:spacing w:after="100"/>
      <w:ind w:left="220"/>
    </w:pPr>
    <w:rPr>
      <w:rFonts w:ascii="Arial" w:hAnsi="Arial"/>
      <w:sz w:val="24"/>
    </w:rPr>
  </w:style>
  <w:style w:type="paragraph" w:styleId="TOC3">
    <w:name w:val="toc 3"/>
    <w:basedOn w:val="Normal"/>
    <w:next w:val="Normal"/>
    <w:autoRedefine/>
    <w:uiPriority w:val="39"/>
    <w:unhideWhenUsed/>
    <w:rsid w:val="005520C5"/>
    <w:pPr>
      <w:tabs>
        <w:tab w:val="left" w:pos="1320"/>
        <w:tab w:val="right" w:leader="dot" w:pos="10070"/>
      </w:tabs>
      <w:spacing w:after="100"/>
      <w:ind w:left="440"/>
    </w:pPr>
    <w:rPr>
      <w:rFonts w:ascii="Arial" w:hAnsi="Arial"/>
      <w:noProof/>
      <w:sz w:val="20"/>
    </w:rPr>
  </w:style>
  <w:style w:type="paragraph" w:styleId="TableofFigures">
    <w:name w:val="table of figures"/>
    <w:basedOn w:val="Normal"/>
    <w:next w:val="Normal"/>
    <w:uiPriority w:val="99"/>
    <w:unhideWhenUsed/>
    <w:rsid w:val="005520C5"/>
    <w:pPr>
      <w:spacing w:after="0"/>
    </w:pPr>
    <w:rPr>
      <w:rFonts w:ascii="Arial" w:hAnsi="Arial"/>
      <w:sz w:val="24"/>
    </w:rPr>
  </w:style>
  <w:style w:type="paragraph" w:styleId="CommentSubject">
    <w:name w:val="annotation subject"/>
    <w:basedOn w:val="CommentText"/>
    <w:next w:val="CommentText"/>
    <w:link w:val="CommentSubjectChar"/>
    <w:uiPriority w:val="99"/>
    <w:semiHidden/>
    <w:unhideWhenUsed/>
    <w:rsid w:val="005520C5"/>
    <w:rPr>
      <w:b/>
      <w:bCs/>
    </w:rPr>
  </w:style>
  <w:style w:type="character" w:customStyle="1" w:styleId="CommentSubjectChar">
    <w:name w:val="Comment Subject Char"/>
    <w:basedOn w:val="CommentTextChar"/>
    <w:link w:val="CommentSubject"/>
    <w:uiPriority w:val="99"/>
    <w:semiHidden/>
    <w:rsid w:val="005520C5"/>
    <w:rPr>
      <w:rFonts w:eastAsiaTheme="minorEastAsia"/>
      <w:b/>
      <w:bCs/>
      <w:sz w:val="20"/>
      <w:szCs w:val="20"/>
    </w:rPr>
  </w:style>
  <w:style w:type="character" w:customStyle="1" w:styleId="Heading5Char">
    <w:name w:val="Heading 5 Char"/>
    <w:basedOn w:val="DefaultParagraphFont"/>
    <w:link w:val="Heading5"/>
    <w:uiPriority w:val="9"/>
    <w:semiHidden/>
    <w:rsid w:val="00AF1C81"/>
    <w:rPr>
      <w:rFonts w:asciiTheme="majorHAnsi" w:eastAsiaTheme="majorEastAsia" w:hAnsiTheme="majorHAnsi" w:cstheme="majorBidi"/>
      <w:color w:val="181413" w:themeColor="accent1" w:themeShade="7F"/>
    </w:rPr>
  </w:style>
  <w:style w:type="character" w:customStyle="1" w:styleId="Heading6Char">
    <w:name w:val="Heading 6 Char"/>
    <w:basedOn w:val="DefaultParagraphFont"/>
    <w:link w:val="Heading6"/>
    <w:uiPriority w:val="9"/>
    <w:semiHidden/>
    <w:rsid w:val="00AF1C81"/>
    <w:rPr>
      <w:rFonts w:asciiTheme="majorHAnsi" w:eastAsiaTheme="majorEastAsia" w:hAnsiTheme="majorHAnsi" w:cstheme="majorBidi"/>
      <w:i/>
      <w:iCs/>
      <w:color w:val="181413" w:themeColor="accent1" w:themeShade="7F"/>
    </w:rPr>
  </w:style>
  <w:style w:type="character" w:customStyle="1" w:styleId="Heading7Char">
    <w:name w:val="Heading 7 Char"/>
    <w:basedOn w:val="DefaultParagraphFont"/>
    <w:link w:val="Heading7"/>
    <w:uiPriority w:val="9"/>
    <w:semiHidden/>
    <w:rsid w:val="00AF1C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1C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F1C8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foreliance.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csrc.nist.gov/publications/fips/fips140-2/fips1402.pdf" TargetMode="External"/><Relationship Id="rId2" Type="http://schemas.openxmlformats.org/officeDocument/2006/relationships/numbering" Target="numbering.xml"/><Relationship Id="rId16" Type="http://schemas.openxmlformats.org/officeDocument/2006/relationships/hyperlink" Target="http://www.itl.nist.gov/fipspub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vis.campbell\Desktop\DAILY\Templates\Template_Artifacts.dotx" TargetMode="External"/></Relationships>
</file>

<file path=word/theme/theme1.xml><?xml version="1.0" encoding="utf-8"?>
<a:theme xmlns:a="http://schemas.openxmlformats.org/drawingml/2006/main" name="Office Theme">
  <a:themeElements>
    <a:clrScheme name="InfoReliance 2012">
      <a:dk1>
        <a:sysClr val="windowText" lastClr="000000"/>
      </a:dk1>
      <a:lt1>
        <a:sysClr val="window" lastClr="FFFFFF"/>
      </a:lt1>
      <a:dk2>
        <a:srgbClr val="1F497D"/>
      </a:dk2>
      <a:lt2>
        <a:srgbClr val="EEECE1"/>
      </a:lt2>
      <a:accent1>
        <a:srgbClr val="312A27"/>
      </a:accent1>
      <a:accent2>
        <a:srgbClr val="4B4139"/>
      </a:accent2>
      <a:accent3>
        <a:srgbClr val="948274"/>
      </a:accent3>
      <a:accent4>
        <a:srgbClr val="CFD1C1"/>
      </a:accent4>
      <a:accent5>
        <a:srgbClr val="5A7A8B"/>
      </a:accent5>
      <a:accent6>
        <a:srgbClr val="314B5F"/>
      </a:accent6>
      <a:hlink>
        <a:srgbClr val="6D9DB7"/>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115B203-5EA5-42E3-97D3-2E3661E91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Template_Artifacts.dotx</Template>
  <TotalTime>515</TotalTime>
  <Pages>1</Pages>
  <Words>2052</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Template SDD</vt:lpstr>
    </vt:vector>
  </TitlesOfParts>
  <Company>Microsoft</Company>
  <LinksUpToDate>false</LinksUpToDate>
  <CharactersWithSpaces>13724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SDD</dc:title>
  <dc:creator>Travis Campbell</dc:creator>
  <cp:lastModifiedBy>Windows User</cp:lastModifiedBy>
  <cp:revision>7</cp:revision>
  <dcterms:created xsi:type="dcterms:W3CDTF">2014-04-25T16:57:00Z</dcterms:created>
  <dcterms:modified xsi:type="dcterms:W3CDTF">2014-06-06T14:33:00Z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0x010100D322B8CE67189B4F960EEF9C77568D7A</vt:lpwstr>
  </property>
  <property fmtid="{D5CDD505-2E9C-101B-9397-08002B2CF9AE}" pid="3" name="Order">
    <vt:r8>1400</vt:r8>
  </property>
  <property fmtid="{D5CDD505-2E9C-101B-9397-08002B2CF9AE}" pid="4" name="Review Complete">
    <vt:lpwstr>true</vt:lpwstr>
  </property>
  <property fmtid="{D5CDD505-2E9C-101B-9397-08002B2CF9AE}" pid="5" name="_dlc_DocIdItemGuid">
    <vt:lpwstr>779c2954-944d-4b4a-90a3-6a0de875a348</vt:lpwstr>
  </property>
  <property fmtid="{D5CDD505-2E9C-101B-9397-08002B2CF9AE}" pid="6" name="Document Status">
    <vt:lpwstr>Resource</vt:lpwstr>
  </property>
  <property fmtid="{D5CDD505-2E9C-101B-9397-08002B2CF9AE}" pid="7" name="Status">
    <vt:lpwstr>DRAFT</vt:lpwstr>
  </property>
</Properties>
</file>