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docProps/core0.xml" ContentType="application/vnd.openxmlformats-package.core-properties+xml"/>
  <Override PartName="/customXml/itemProps5.xml" ContentType="application/vnd.openxmlformats-officedocument.customXmlProperties+xml"/>
  <Override PartName="/customXml/itemProps4.xml" ContentType="application/vnd.openxmlformats-officedocument.customXml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6.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F95" w:rsidRPr="00715E5D" w:rsidRDefault="00062570">
      <w:pPr>
        <w:pStyle w:val="BodyText"/>
        <w:spacing w:line="360" w:lineRule="auto"/>
        <w:rPr>
          <w:rFonts w:ascii="Arial" w:hAnsi="Arial" w:cs="Arial"/>
          <w:sz w:val="52"/>
          <w:szCs w:val="52"/>
        </w:rPr>
      </w:pPr>
      <w:r>
        <w:rPr>
          <w:rFonts w:ascii="Arial" w:hAnsi="Arial" w:cs="Arial"/>
          <w:sz w:val="52"/>
          <w:szCs w:val="52"/>
        </w:rPr>
        <w:t xml:space="preserve">Simulated Data in </w:t>
      </w:r>
      <w:r w:rsidR="00715E5D" w:rsidRPr="00715E5D">
        <w:rPr>
          <w:rFonts w:ascii="Arial" w:hAnsi="Arial" w:cs="Arial"/>
          <w:sz w:val="52"/>
          <w:szCs w:val="52"/>
        </w:rPr>
        <w:t xml:space="preserve">Managed </w:t>
      </w:r>
      <w:proofErr w:type="spellStart"/>
      <w:r w:rsidR="00715E5D" w:rsidRPr="00715E5D">
        <w:rPr>
          <w:rFonts w:ascii="Arial" w:hAnsi="Arial" w:cs="Arial"/>
          <w:sz w:val="52"/>
          <w:szCs w:val="52"/>
        </w:rPr>
        <w:t>IoT</w:t>
      </w:r>
      <w:proofErr w:type="spellEnd"/>
      <w:r w:rsidR="00715E5D" w:rsidRPr="00715E5D">
        <w:rPr>
          <w:rFonts w:ascii="Arial" w:hAnsi="Arial" w:cs="Arial"/>
          <w:sz w:val="52"/>
          <w:szCs w:val="52"/>
        </w:rPr>
        <w:t xml:space="preserve"> Cloud</w:t>
      </w:r>
    </w:p>
    <w:p w:rsidR="00442F95" w:rsidRPr="00715E5D" w:rsidRDefault="00442F95">
      <w:pPr>
        <w:pStyle w:val="BodyText"/>
        <w:spacing w:line="360" w:lineRule="auto"/>
        <w:rPr>
          <w:rFonts w:ascii="Arial" w:hAnsi="Arial" w:cs="Arial"/>
        </w:rPr>
      </w:pPr>
    </w:p>
    <w:p w:rsidR="00442F95" w:rsidRPr="00062570" w:rsidRDefault="00062570">
      <w:pPr>
        <w:pStyle w:val="BodyText"/>
        <w:spacing w:line="360" w:lineRule="auto"/>
        <w:rPr>
          <w:rFonts w:ascii="Arial" w:hAnsi="Arial" w:cs="Arial"/>
        </w:rPr>
      </w:pPr>
      <w:r w:rsidRPr="00062570">
        <w:rPr>
          <w:rFonts w:ascii="Arial" w:hAnsi="Arial" w:cs="Arial"/>
        </w:rPr>
        <w:t xml:space="preserve">This document describes </w:t>
      </w:r>
      <w:r>
        <w:rPr>
          <w:rFonts w:ascii="Arial" w:hAnsi="Arial" w:cs="Arial"/>
        </w:rPr>
        <w:t xml:space="preserve">how </w:t>
      </w:r>
      <w:proofErr w:type="gramStart"/>
      <w:r>
        <w:rPr>
          <w:rFonts w:ascii="Arial" w:hAnsi="Arial" w:cs="Arial"/>
        </w:rPr>
        <w:t>to easily</w:t>
      </w:r>
      <w:r w:rsidRPr="00062570">
        <w:rPr>
          <w:rFonts w:ascii="Arial" w:hAnsi="Arial" w:cs="Arial"/>
        </w:rPr>
        <w:t xml:space="preserve"> set</w:t>
      </w:r>
      <w:proofErr w:type="gramEnd"/>
      <w:r w:rsidRPr="00062570">
        <w:rPr>
          <w:rFonts w:ascii="Arial" w:hAnsi="Arial" w:cs="Arial"/>
        </w:rPr>
        <w:t xml:space="preserve"> up a Thing (sensor) in Telenor’s cloud solution called Managed </w:t>
      </w:r>
      <w:proofErr w:type="spellStart"/>
      <w:r w:rsidRPr="00062570">
        <w:rPr>
          <w:rFonts w:ascii="Arial" w:hAnsi="Arial" w:cs="Arial"/>
        </w:rPr>
        <w:t>IoT</w:t>
      </w:r>
      <w:proofErr w:type="spellEnd"/>
      <w:r w:rsidRPr="00062570">
        <w:rPr>
          <w:rFonts w:ascii="Arial" w:hAnsi="Arial" w:cs="Arial"/>
        </w:rPr>
        <w:t xml:space="preserve"> Cloud (MIC)</w:t>
      </w:r>
      <w:r w:rsidR="004F7FB6">
        <w:rPr>
          <w:rFonts w:ascii="Arial" w:hAnsi="Arial" w:cs="Arial"/>
        </w:rPr>
        <w:t>,</w:t>
      </w:r>
      <w:r w:rsidRPr="00062570">
        <w:rPr>
          <w:rFonts w:ascii="Arial" w:hAnsi="Arial" w:cs="Arial"/>
        </w:rPr>
        <w:t xml:space="preserve"> and </w:t>
      </w:r>
      <w:r w:rsidR="004F7FB6">
        <w:rPr>
          <w:rFonts w:ascii="Arial" w:hAnsi="Arial" w:cs="Arial"/>
        </w:rPr>
        <w:t xml:space="preserve">how to </w:t>
      </w:r>
      <w:r w:rsidRPr="00062570">
        <w:rPr>
          <w:rFonts w:ascii="Arial" w:hAnsi="Arial" w:cs="Arial"/>
        </w:rPr>
        <w:t xml:space="preserve">send simulated data to your dashboard. </w:t>
      </w:r>
      <w:r>
        <w:rPr>
          <w:rFonts w:ascii="Arial" w:hAnsi="Arial" w:cs="Arial"/>
        </w:rPr>
        <w:t xml:space="preserve">By simulating data </w:t>
      </w:r>
      <w:proofErr w:type="gramStart"/>
      <w:r>
        <w:rPr>
          <w:rFonts w:ascii="Arial" w:hAnsi="Arial" w:cs="Arial"/>
        </w:rPr>
        <w:t>streams</w:t>
      </w:r>
      <w:proofErr w:type="gramEnd"/>
      <w:r>
        <w:rPr>
          <w:rFonts w:ascii="Arial" w:hAnsi="Arial" w:cs="Arial"/>
        </w:rPr>
        <w:t xml:space="preserve"> you can start designing your visual dashboard and explore all the possibilities MIC offers before you have made any physical </w:t>
      </w:r>
      <w:proofErr w:type="spellStart"/>
      <w:r w:rsidR="004F7FB6">
        <w:rPr>
          <w:rFonts w:ascii="Arial" w:hAnsi="Arial" w:cs="Arial"/>
        </w:rPr>
        <w:t>IoT</w:t>
      </w:r>
      <w:proofErr w:type="spellEnd"/>
      <w:r w:rsidR="004F7FB6">
        <w:rPr>
          <w:rFonts w:ascii="Arial" w:hAnsi="Arial" w:cs="Arial"/>
        </w:rPr>
        <w:t xml:space="preserve"> </w:t>
      </w:r>
      <w:r>
        <w:rPr>
          <w:rFonts w:ascii="Arial" w:hAnsi="Arial" w:cs="Arial"/>
        </w:rPr>
        <w:t>devices:</w:t>
      </w:r>
    </w:p>
    <w:p w:rsidR="00442F95" w:rsidRPr="00062570" w:rsidRDefault="00EB0065">
      <w:pPr>
        <w:pStyle w:val="BodyText"/>
        <w:spacing w:line="360" w:lineRule="auto"/>
        <w:rPr>
          <w:rFonts w:ascii="Arial" w:hAnsi="Arial" w:cs="Arial"/>
        </w:rPr>
      </w:pPr>
      <w:r>
        <w:rPr>
          <w:rFonts w:ascii="Arial" w:hAnsi="Arial" w:cs="Arial"/>
          <w:noProof/>
          <w:lang w:val="nb-NO" w:eastAsia="nb-NO" w:bidi="ar-SA"/>
        </w:rPr>
        <w:drawing>
          <wp:inline distT="0" distB="0" distL="0" distR="0">
            <wp:extent cx="5766096" cy="3251367"/>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o2.png"/>
                    <pic:cNvPicPr/>
                  </pic:nvPicPr>
                  <pic:blipFill>
                    <a:blip r:embed="rId5">
                      <a:extLst>
                        <a:ext uri="{28A0092B-C50C-407E-A947-70E740481C1C}">
                          <a14:useLocalDpi xmlns:a14="http://schemas.microsoft.com/office/drawing/2010/main" val="0"/>
                        </a:ext>
                      </a:extLst>
                    </a:blip>
                    <a:stretch>
                      <a:fillRect/>
                    </a:stretch>
                  </pic:blipFill>
                  <pic:spPr>
                    <a:xfrm>
                      <a:off x="0" y="0"/>
                      <a:ext cx="5766096" cy="3251367"/>
                    </a:xfrm>
                    <a:prstGeom prst="rect">
                      <a:avLst/>
                    </a:prstGeom>
                  </pic:spPr>
                </pic:pic>
              </a:graphicData>
            </a:graphic>
          </wp:inline>
        </w:drawing>
      </w:r>
    </w:p>
    <w:p w:rsidR="00442F95" w:rsidRDefault="00062570">
      <w:pPr>
        <w:pStyle w:val="BodyText"/>
        <w:spacing w:line="360" w:lineRule="auto"/>
        <w:rPr>
          <w:rFonts w:ascii="Arial" w:hAnsi="Arial" w:cs="Arial"/>
          <w:lang w:val="nb-NO"/>
        </w:rPr>
      </w:pPr>
      <w:proofErr w:type="spellStart"/>
      <w:r>
        <w:rPr>
          <w:rFonts w:ascii="Arial" w:hAnsi="Arial" w:cs="Arial"/>
          <w:lang w:val="nb-NO"/>
        </w:rPr>
        <w:t>What</w:t>
      </w:r>
      <w:proofErr w:type="spellEnd"/>
      <w:r>
        <w:rPr>
          <w:rFonts w:ascii="Arial" w:hAnsi="Arial" w:cs="Arial"/>
          <w:lang w:val="nb-NO"/>
        </w:rPr>
        <w:t xml:space="preserve"> </w:t>
      </w:r>
      <w:proofErr w:type="spellStart"/>
      <w:r>
        <w:rPr>
          <w:rFonts w:ascii="Arial" w:hAnsi="Arial" w:cs="Arial"/>
          <w:lang w:val="nb-NO"/>
        </w:rPr>
        <w:t>you’ll</w:t>
      </w:r>
      <w:proofErr w:type="spellEnd"/>
      <w:r>
        <w:rPr>
          <w:rFonts w:ascii="Arial" w:hAnsi="Arial" w:cs="Arial"/>
          <w:lang w:val="nb-NO"/>
        </w:rPr>
        <w:t xml:space="preserve"> </w:t>
      </w:r>
      <w:proofErr w:type="spellStart"/>
      <w:r>
        <w:rPr>
          <w:rFonts w:ascii="Arial" w:hAnsi="Arial" w:cs="Arial"/>
          <w:lang w:val="nb-NO"/>
        </w:rPr>
        <w:t>need</w:t>
      </w:r>
      <w:proofErr w:type="spellEnd"/>
      <w:r>
        <w:rPr>
          <w:rFonts w:ascii="Arial" w:hAnsi="Arial" w:cs="Arial"/>
          <w:lang w:val="nb-NO"/>
        </w:rPr>
        <w:t>:</w:t>
      </w:r>
      <w:bookmarkStart w:id="0" w:name="_GoBack"/>
      <w:bookmarkEnd w:id="0"/>
    </w:p>
    <w:p w:rsidR="00062570" w:rsidRDefault="00062570" w:rsidP="00062570">
      <w:pPr>
        <w:pStyle w:val="BodyText"/>
        <w:numPr>
          <w:ilvl w:val="0"/>
          <w:numId w:val="1"/>
        </w:numPr>
        <w:spacing w:line="360" w:lineRule="auto"/>
        <w:rPr>
          <w:rFonts w:ascii="Arial" w:hAnsi="Arial" w:cs="Arial"/>
          <w:lang w:val="nb-NO"/>
        </w:rPr>
      </w:pPr>
      <w:r>
        <w:rPr>
          <w:rFonts w:ascii="Arial" w:hAnsi="Arial" w:cs="Arial"/>
          <w:lang w:val="nb-NO"/>
        </w:rPr>
        <w:t xml:space="preserve">An </w:t>
      </w:r>
      <w:proofErr w:type="spellStart"/>
      <w:r>
        <w:rPr>
          <w:rFonts w:ascii="Arial" w:hAnsi="Arial" w:cs="Arial"/>
          <w:lang w:val="nb-NO"/>
        </w:rPr>
        <w:t>account</w:t>
      </w:r>
      <w:proofErr w:type="spellEnd"/>
      <w:r>
        <w:rPr>
          <w:rFonts w:ascii="Arial" w:hAnsi="Arial" w:cs="Arial"/>
          <w:lang w:val="nb-NO"/>
        </w:rPr>
        <w:t xml:space="preserve"> in MIC</w:t>
      </w:r>
    </w:p>
    <w:p w:rsidR="00062570" w:rsidRPr="00062570" w:rsidRDefault="00062570" w:rsidP="00062570">
      <w:pPr>
        <w:pStyle w:val="BodyText"/>
        <w:numPr>
          <w:ilvl w:val="0"/>
          <w:numId w:val="1"/>
        </w:numPr>
        <w:spacing w:line="360" w:lineRule="auto"/>
        <w:rPr>
          <w:rStyle w:val="Hyperlink"/>
          <w:rFonts w:ascii="Arial" w:hAnsi="Arial" w:cs="Arial"/>
          <w:color w:val="auto"/>
          <w:u w:val="none"/>
        </w:rPr>
      </w:pPr>
      <w:r w:rsidRPr="00062570">
        <w:rPr>
          <w:rFonts w:ascii="Arial" w:hAnsi="Arial" w:cs="Arial"/>
        </w:rPr>
        <w:t xml:space="preserve">Node.js needs to </w:t>
      </w:r>
      <w:proofErr w:type="gramStart"/>
      <w:r w:rsidRPr="00062570">
        <w:rPr>
          <w:rFonts w:ascii="Arial" w:hAnsi="Arial" w:cs="Arial"/>
        </w:rPr>
        <w:t>be installed</w:t>
      </w:r>
      <w:proofErr w:type="gramEnd"/>
      <w:r w:rsidRPr="00062570">
        <w:rPr>
          <w:rFonts w:ascii="Arial" w:hAnsi="Arial" w:cs="Arial"/>
        </w:rPr>
        <w:t xml:space="preserve"> on y</w:t>
      </w:r>
      <w:r>
        <w:rPr>
          <w:rFonts w:ascii="Arial" w:hAnsi="Arial" w:cs="Arial"/>
        </w:rPr>
        <w:t xml:space="preserve">our computer. This can be done by following the steps as described here (Windows): </w:t>
      </w:r>
      <w:hyperlink r:id="rId6" w:history="1">
        <w:r w:rsidRPr="00293433">
          <w:rPr>
            <w:rStyle w:val="Hyperlink"/>
            <w:lang w:val="en-GB"/>
          </w:rPr>
          <w:t>https://www.guru99.com/download-install-node-js.html</w:t>
        </w:r>
      </w:hyperlink>
      <w:r>
        <w:rPr>
          <w:rStyle w:val="Hyperlink"/>
          <w:lang w:val="en-GB"/>
        </w:rPr>
        <w:t xml:space="preserve"> </w:t>
      </w:r>
    </w:p>
    <w:p w:rsidR="00062570" w:rsidRPr="00062570" w:rsidRDefault="00062570" w:rsidP="00062570">
      <w:pPr>
        <w:pStyle w:val="BodyText"/>
        <w:numPr>
          <w:ilvl w:val="0"/>
          <w:numId w:val="1"/>
        </w:numPr>
        <w:spacing w:line="360" w:lineRule="auto"/>
        <w:rPr>
          <w:rFonts w:ascii="Arial" w:hAnsi="Arial" w:cs="Arial"/>
        </w:rPr>
      </w:pPr>
      <w:r>
        <w:rPr>
          <w:rFonts w:ascii="Arial" w:hAnsi="Arial" w:cs="Arial"/>
        </w:rPr>
        <w:t>Script to represent the simulated Thing (attached)</w:t>
      </w:r>
    </w:p>
    <w:p w:rsidR="00442F95" w:rsidRPr="00062570" w:rsidRDefault="00442F95">
      <w:pPr>
        <w:pStyle w:val="BodyText"/>
        <w:spacing w:line="360" w:lineRule="auto"/>
        <w:rPr>
          <w:rFonts w:ascii="Arial" w:hAnsi="Arial" w:cs="Arial"/>
        </w:rPr>
      </w:pPr>
    </w:p>
    <w:p w:rsidR="00442F95" w:rsidRPr="00715E5D" w:rsidRDefault="00062570">
      <w:pPr>
        <w:pStyle w:val="BodyText"/>
        <w:spacing w:line="360" w:lineRule="auto"/>
        <w:rPr>
          <w:rFonts w:ascii="Arial" w:hAnsi="Arial" w:cs="Arial"/>
          <w:lang w:val="nb-NO"/>
        </w:rPr>
      </w:pPr>
      <w:r w:rsidRPr="00062570">
        <w:rPr>
          <w:rFonts w:ascii="Arial" w:hAnsi="Arial" w:cs="Arial"/>
        </w:rPr>
        <w:t xml:space="preserve">So, how can the included script take the role as a Thing and send data from </w:t>
      </w:r>
      <w:r>
        <w:rPr>
          <w:rFonts w:ascii="Arial" w:hAnsi="Arial" w:cs="Arial"/>
        </w:rPr>
        <w:t>something</w:t>
      </w:r>
      <w:r w:rsidRPr="00062570">
        <w:rPr>
          <w:rFonts w:ascii="Arial" w:hAnsi="Arial" w:cs="Arial"/>
        </w:rPr>
        <w:t xml:space="preserve"> that </w:t>
      </w:r>
      <w:proofErr w:type="gramStart"/>
      <w:r>
        <w:rPr>
          <w:rFonts w:ascii="Arial" w:hAnsi="Arial" w:cs="Arial"/>
        </w:rPr>
        <w:t>doesn’t</w:t>
      </w:r>
      <w:proofErr w:type="gramEnd"/>
      <w:r>
        <w:rPr>
          <w:rFonts w:ascii="Arial" w:hAnsi="Arial" w:cs="Arial"/>
        </w:rPr>
        <w:t xml:space="preserve"> yet exist</w:t>
      </w:r>
      <w:r w:rsidRPr="00062570">
        <w:rPr>
          <w:rFonts w:ascii="Arial" w:hAnsi="Arial" w:cs="Arial"/>
        </w:rPr>
        <w:t xml:space="preserve">? </w:t>
      </w:r>
      <w:proofErr w:type="gramStart"/>
      <w:r>
        <w:rPr>
          <w:rFonts w:ascii="Arial" w:hAnsi="Arial" w:cs="Arial"/>
        </w:rPr>
        <w:t>It’s</w:t>
      </w:r>
      <w:proofErr w:type="gramEnd"/>
      <w:r>
        <w:rPr>
          <w:rFonts w:ascii="Arial" w:hAnsi="Arial" w:cs="Arial"/>
        </w:rPr>
        <w:t xml:space="preserve"> quite simple; we create a Thing in MIC and download the unique keys (certificates). We then configure the script to use these keys and run the script. </w:t>
      </w:r>
      <w:r w:rsidRPr="00062570">
        <w:rPr>
          <w:rFonts w:ascii="Arial" w:hAnsi="Arial" w:cs="Arial"/>
          <w:lang w:val="nb-NO"/>
        </w:rPr>
        <w:t xml:space="preserve">It’s </w:t>
      </w:r>
      <w:proofErr w:type="spellStart"/>
      <w:r w:rsidRPr="00062570">
        <w:rPr>
          <w:rFonts w:ascii="Arial" w:hAnsi="Arial" w:cs="Arial"/>
          <w:lang w:val="nb-NO"/>
        </w:rPr>
        <w:t>that</w:t>
      </w:r>
      <w:proofErr w:type="spellEnd"/>
      <w:r w:rsidRPr="00062570">
        <w:rPr>
          <w:rFonts w:ascii="Arial" w:hAnsi="Arial" w:cs="Arial"/>
          <w:lang w:val="nb-NO"/>
        </w:rPr>
        <w:t xml:space="preserve"> simple</w:t>
      </w:r>
      <w:r>
        <w:rPr>
          <w:rFonts w:ascii="Arial" w:hAnsi="Arial" w:cs="Arial"/>
          <w:lang w:val="nb-NO"/>
        </w:rPr>
        <w:t xml:space="preserve"> </w:t>
      </w:r>
      <w:r w:rsidRPr="00062570">
        <w:rPr>
          <w:rFonts w:ascii="Arial" w:hAnsi="Arial" w:cs="Arial"/>
          <w:lang w:val="nb-NO"/>
        </w:rPr>
        <w:sym w:font="Wingdings" w:char="F04A"/>
      </w:r>
    </w:p>
    <w:p w:rsidR="00442F95" w:rsidRPr="00062570" w:rsidRDefault="00062570">
      <w:pPr>
        <w:pStyle w:val="BodyText"/>
        <w:spacing w:line="360" w:lineRule="auto"/>
        <w:rPr>
          <w:rFonts w:ascii="Arial" w:hAnsi="Arial" w:cs="Arial"/>
        </w:rPr>
      </w:pPr>
      <w:r w:rsidRPr="00062570">
        <w:rPr>
          <w:rFonts w:ascii="Arial" w:hAnsi="Arial" w:cs="Arial"/>
          <w:b/>
          <w:bCs/>
          <w:sz w:val="30"/>
          <w:szCs w:val="30"/>
        </w:rPr>
        <w:lastRenderedPageBreak/>
        <w:t>Create a new Thing and Download the Keys</w:t>
      </w:r>
    </w:p>
    <w:p w:rsidR="00442F95" w:rsidRPr="00E53B83" w:rsidRDefault="00062570">
      <w:pPr>
        <w:pStyle w:val="BodyText"/>
        <w:spacing w:line="360" w:lineRule="auto"/>
        <w:rPr>
          <w:rFonts w:ascii="Arial" w:hAnsi="Arial" w:cs="Arial"/>
        </w:rPr>
      </w:pPr>
      <w:r w:rsidRPr="00062570">
        <w:rPr>
          <w:rFonts w:ascii="Arial" w:hAnsi="Arial" w:cs="Arial"/>
        </w:rPr>
        <w:t>Login to your account in MIC.</w:t>
      </w:r>
      <w:r>
        <w:rPr>
          <w:rFonts w:ascii="Arial" w:hAnsi="Arial" w:cs="Arial"/>
        </w:rPr>
        <w:t xml:space="preserve"> Click </w:t>
      </w:r>
      <w:r w:rsidR="00E53B83">
        <w:rPr>
          <w:rFonts w:ascii="Arial" w:hAnsi="Arial" w:cs="Arial"/>
        </w:rPr>
        <w:t xml:space="preserve">on the desired Thing Type (1) that </w:t>
      </w:r>
      <w:proofErr w:type="gramStart"/>
      <w:r w:rsidR="00E53B83">
        <w:rPr>
          <w:rFonts w:ascii="Arial" w:hAnsi="Arial" w:cs="Arial"/>
        </w:rPr>
        <w:t>you’ll</w:t>
      </w:r>
      <w:proofErr w:type="gramEnd"/>
      <w:r w:rsidR="00E53B83">
        <w:rPr>
          <w:rFonts w:ascii="Arial" w:hAnsi="Arial" w:cs="Arial"/>
        </w:rPr>
        <w:t xml:space="preserve"> find in the left-side menu and then click the “+ THINGS” button (2):</w:t>
      </w:r>
    </w:p>
    <w:p w:rsidR="00442F95" w:rsidRPr="00E53B83" w:rsidRDefault="00715E5D">
      <w:pPr>
        <w:pStyle w:val="BodyText"/>
        <w:spacing w:line="360" w:lineRule="auto"/>
        <w:rPr>
          <w:rFonts w:ascii="Arial" w:hAnsi="Arial" w:cs="Arial"/>
        </w:rPr>
      </w:pPr>
      <w:r w:rsidRPr="00715E5D">
        <w:rPr>
          <w:rFonts w:ascii="Arial" w:hAnsi="Arial" w:cs="Arial"/>
          <w:noProof/>
          <w:lang w:val="nb-NO" w:eastAsia="nb-NO"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6120130" cy="294132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6120130" cy="2941320"/>
                    </a:xfrm>
                    <a:prstGeom prst="rect">
                      <a:avLst/>
                    </a:prstGeom>
                  </pic:spPr>
                </pic:pic>
              </a:graphicData>
            </a:graphic>
          </wp:anchor>
        </w:drawing>
      </w:r>
    </w:p>
    <w:p w:rsidR="00442F95" w:rsidRPr="00715E5D" w:rsidRDefault="00E53B83">
      <w:pPr>
        <w:pStyle w:val="BodyText"/>
        <w:spacing w:line="360" w:lineRule="auto"/>
        <w:rPr>
          <w:rFonts w:ascii="Arial" w:hAnsi="Arial" w:cs="Arial"/>
          <w:lang w:val="nb-NO"/>
        </w:rPr>
      </w:pPr>
      <w:r w:rsidRPr="00E53B83">
        <w:rPr>
          <w:rFonts w:ascii="Arial" w:hAnsi="Arial" w:cs="Arial"/>
        </w:rPr>
        <w:t xml:space="preserve">A popup-menu will appear. </w:t>
      </w:r>
      <w:r>
        <w:rPr>
          <w:rFonts w:ascii="Arial" w:hAnsi="Arial" w:cs="Arial"/>
        </w:rPr>
        <w:t xml:space="preserve">Choose </w:t>
      </w:r>
      <w:proofErr w:type="gramStart"/>
      <w:r>
        <w:rPr>
          <w:rFonts w:ascii="Arial" w:hAnsi="Arial" w:cs="Arial"/>
        </w:rPr>
        <w:t>1</w:t>
      </w:r>
      <w:proofErr w:type="gramEnd"/>
      <w:r>
        <w:rPr>
          <w:rFonts w:ascii="Arial" w:hAnsi="Arial" w:cs="Arial"/>
        </w:rPr>
        <w:t xml:space="preserve"> as the number of things to add (1) and pick a domain that has been assigned to your organization (2). Then, click “CREATE” to create the new Thing (3):</w:t>
      </w:r>
    </w:p>
    <w:p w:rsidR="00442F95" w:rsidRPr="00715E5D" w:rsidRDefault="00715E5D">
      <w:pPr>
        <w:pStyle w:val="BodyText"/>
        <w:spacing w:line="360" w:lineRule="auto"/>
        <w:rPr>
          <w:rFonts w:ascii="Arial" w:hAnsi="Arial" w:cs="Arial"/>
          <w:lang w:val="nb-NO"/>
        </w:rPr>
      </w:pPr>
      <w:r w:rsidRPr="00715E5D">
        <w:rPr>
          <w:rFonts w:ascii="Arial" w:hAnsi="Arial" w:cs="Arial"/>
          <w:noProof/>
          <w:lang w:val="nb-NO" w:eastAsia="nb-NO" w:bidi="ar-SA"/>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6120130" cy="339280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6120130" cy="3392805"/>
                    </a:xfrm>
                    <a:prstGeom prst="rect">
                      <a:avLst/>
                    </a:prstGeom>
                  </pic:spPr>
                </pic:pic>
              </a:graphicData>
            </a:graphic>
          </wp:anchor>
        </w:drawing>
      </w:r>
      <w:r w:rsidRPr="00715E5D">
        <w:rPr>
          <w:rFonts w:ascii="Arial" w:hAnsi="Arial" w:cs="Arial"/>
          <w:lang w:val="nb-NO"/>
        </w:rPr>
        <w:br w:type="page"/>
      </w:r>
    </w:p>
    <w:p w:rsidR="00442F95" w:rsidRPr="00715E5D" w:rsidRDefault="00E53B83">
      <w:pPr>
        <w:pStyle w:val="BodyText"/>
        <w:spacing w:line="360" w:lineRule="auto"/>
        <w:rPr>
          <w:rFonts w:ascii="Arial" w:hAnsi="Arial" w:cs="Arial"/>
          <w:lang w:val="nb-NO"/>
        </w:rPr>
      </w:pPr>
      <w:r w:rsidRPr="00E53B83">
        <w:rPr>
          <w:rFonts w:ascii="Arial" w:hAnsi="Arial" w:cs="Arial"/>
        </w:rPr>
        <w:lastRenderedPageBreak/>
        <w:t xml:space="preserve">We are now ready to download the keys! </w:t>
      </w:r>
      <w:r>
        <w:rPr>
          <w:rFonts w:ascii="Arial" w:hAnsi="Arial" w:cs="Arial"/>
        </w:rPr>
        <w:t xml:space="preserve">If you click the “LIST” </w:t>
      </w:r>
      <w:proofErr w:type="gramStart"/>
      <w:r>
        <w:rPr>
          <w:rFonts w:ascii="Arial" w:hAnsi="Arial" w:cs="Arial"/>
        </w:rPr>
        <w:t>tab</w:t>
      </w:r>
      <w:proofErr w:type="gramEnd"/>
      <w:r>
        <w:rPr>
          <w:rFonts w:ascii="Arial" w:hAnsi="Arial" w:cs="Arial"/>
        </w:rPr>
        <w:t xml:space="preserve"> you’ll get a list of all the created Things for this Thing Type (1). If you hover your newly created </w:t>
      </w:r>
      <w:proofErr w:type="gramStart"/>
      <w:r>
        <w:rPr>
          <w:rFonts w:ascii="Arial" w:hAnsi="Arial" w:cs="Arial"/>
        </w:rPr>
        <w:t>Thing</w:t>
      </w:r>
      <w:proofErr w:type="gramEnd"/>
      <w:r>
        <w:rPr>
          <w:rFonts w:ascii="Arial" w:hAnsi="Arial" w:cs="Arial"/>
        </w:rPr>
        <w:t xml:space="preserve"> you’ll see a download button that you can use to download the keys (2):</w:t>
      </w:r>
    </w:p>
    <w:p w:rsidR="00442F95" w:rsidRPr="00715E5D" w:rsidRDefault="00715E5D">
      <w:pPr>
        <w:pStyle w:val="BodyText"/>
        <w:spacing w:line="360" w:lineRule="auto"/>
        <w:rPr>
          <w:rFonts w:ascii="Arial" w:hAnsi="Arial" w:cs="Arial"/>
          <w:lang w:val="nb-NO"/>
        </w:rPr>
      </w:pPr>
      <w:r w:rsidRPr="00715E5D">
        <w:rPr>
          <w:rFonts w:ascii="Arial" w:hAnsi="Arial" w:cs="Arial"/>
          <w:noProof/>
          <w:lang w:val="nb-NO" w:eastAsia="nb-NO" w:bidi="ar-SA"/>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6120130" cy="420433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9"/>
                    <a:stretch>
                      <a:fillRect/>
                    </a:stretch>
                  </pic:blipFill>
                  <pic:spPr bwMode="auto">
                    <a:xfrm>
                      <a:off x="0" y="0"/>
                      <a:ext cx="6120130" cy="4204335"/>
                    </a:xfrm>
                    <a:prstGeom prst="rect">
                      <a:avLst/>
                    </a:prstGeom>
                  </pic:spPr>
                </pic:pic>
              </a:graphicData>
            </a:graphic>
          </wp:anchor>
        </w:drawing>
      </w:r>
      <w:r w:rsidRPr="00715E5D">
        <w:rPr>
          <w:rFonts w:ascii="Arial" w:hAnsi="Arial" w:cs="Arial"/>
          <w:lang w:val="nb-NO"/>
        </w:rPr>
        <w:br w:type="page"/>
      </w:r>
    </w:p>
    <w:p w:rsidR="00442F95" w:rsidRPr="00E53B83" w:rsidRDefault="00E53B83">
      <w:pPr>
        <w:pStyle w:val="BodyText"/>
        <w:spacing w:line="360" w:lineRule="auto"/>
        <w:rPr>
          <w:rFonts w:ascii="Arial" w:hAnsi="Arial" w:cs="Arial"/>
          <w:b/>
          <w:bCs/>
          <w:sz w:val="30"/>
          <w:szCs w:val="30"/>
        </w:rPr>
      </w:pPr>
      <w:r w:rsidRPr="00E53B83">
        <w:rPr>
          <w:rFonts w:ascii="Arial" w:hAnsi="Arial" w:cs="Arial"/>
          <w:b/>
          <w:bCs/>
          <w:sz w:val="30"/>
          <w:szCs w:val="30"/>
        </w:rPr>
        <w:lastRenderedPageBreak/>
        <w:t>Configure the Script to Use the New Keys</w:t>
      </w:r>
    </w:p>
    <w:p w:rsidR="00442F95" w:rsidRPr="00715E5D" w:rsidRDefault="00E53B83" w:rsidP="00E53B83">
      <w:pPr>
        <w:pStyle w:val="BodyText"/>
        <w:spacing w:line="360" w:lineRule="auto"/>
        <w:rPr>
          <w:rFonts w:ascii="Arial" w:hAnsi="Arial" w:cs="Arial"/>
          <w:lang w:val="nb-NO"/>
        </w:rPr>
      </w:pPr>
      <w:r>
        <w:rPr>
          <w:rFonts w:ascii="Arial" w:hAnsi="Arial" w:cs="Arial"/>
        </w:rPr>
        <w:t xml:space="preserve">When we download the keys from </w:t>
      </w:r>
      <w:proofErr w:type="gramStart"/>
      <w:r>
        <w:rPr>
          <w:rFonts w:ascii="Arial" w:hAnsi="Arial" w:cs="Arial"/>
        </w:rPr>
        <w:t>MIC</w:t>
      </w:r>
      <w:proofErr w:type="gramEnd"/>
      <w:r>
        <w:rPr>
          <w:rFonts w:ascii="Arial" w:hAnsi="Arial" w:cs="Arial"/>
        </w:rPr>
        <w:t xml:space="preserve"> we get a ZIP-archive that needs to be uncompressed. Use a ZIP-compatible program to </w:t>
      </w:r>
      <w:proofErr w:type="spellStart"/>
      <w:r>
        <w:rPr>
          <w:rFonts w:ascii="Arial" w:hAnsi="Arial" w:cs="Arial"/>
        </w:rPr>
        <w:t>uncompress</w:t>
      </w:r>
      <w:proofErr w:type="spellEnd"/>
      <w:r>
        <w:rPr>
          <w:rFonts w:ascii="Arial" w:hAnsi="Arial" w:cs="Arial"/>
        </w:rPr>
        <w:t xml:space="preserve"> the archive</w:t>
      </w:r>
      <w:r w:rsidR="004F7FB6">
        <w:rPr>
          <w:rFonts w:ascii="Arial" w:hAnsi="Arial" w:cs="Arial"/>
        </w:rPr>
        <w:t xml:space="preserve"> (e.g. 7zip)</w:t>
      </w:r>
      <w:r>
        <w:rPr>
          <w:rFonts w:ascii="Arial" w:hAnsi="Arial" w:cs="Arial"/>
        </w:rPr>
        <w:t xml:space="preserve">. If </w:t>
      </w:r>
      <w:r w:rsidR="004F7FB6">
        <w:rPr>
          <w:rFonts w:ascii="Arial" w:hAnsi="Arial" w:cs="Arial"/>
        </w:rPr>
        <w:t>you</w:t>
      </w:r>
      <w:r>
        <w:rPr>
          <w:rFonts w:ascii="Arial" w:hAnsi="Arial" w:cs="Arial"/>
        </w:rPr>
        <w:t xml:space="preserve"> open the </w:t>
      </w:r>
      <w:proofErr w:type="gramStart"/>
      <w:r>
        <w:rPr>
          <w:rFonts w:ascii="Arial" w:hAnsi="Arial" w:cs="Arial"/>
        </w:rPr>
        <w:t>archive</w:t>
      </w:r>
      <w:proofErr w:type="gramEnd"/>
      <w:r>
        <w:rPr>
          <w:rFonts w:ascii="Arial" w:hAnsi="Arial" w:cs="Arial"/>
        </w:rPr>
        <w:t xml:space="preserve"> you’ll find another folder with a name similar to this: </w:t>
      </w:r>
      <w:r w:rsidRPr="00E53B83">
        <w:rPr>
          <w:rFonts w:ascii="Arial" w:hAnsi="Arial" w:cs="Arial"/>
          <w:b/>
        </w:rPr>
        <w:t>000000XX</w:t>
      </w:r>
      <w:r>
        <w:rPr>
          <w:rFonts w:ascii="Arial" w:hAnsi="Arial" w:cs="Arial"/>
        </w:rPr>
        <w:t xml:space="preserve">. This folder has the same name as the virtual Thing in MIC, and contains the keys that </w:t>
      </w:r>
      <w:proofErr w:type="gramStart"/>
      <w:r w:rsidR="004F7FB6">
        <w:rPr>
          <w:rFonts w:ascii="Arial" w:hAnsi="Arial" w:cs="Arial"/>
        </w:rPr>
        <w:t>you’ll</w:t>
      </w:r>
      <w:proofErr w:type="gramEnd"/>
      <w:r>
        <w:rPr>
          <w:rFonts w:ascii="Arial" w:hAnsi="Arial" w:cs="Arial"/>
        </w:rPr>
        <w:t xml:space="preserve"> use. Copy this folder into the “certs” folder that is located in the attached script folder (1):</w:t>
      </w:r>
    </w:p>
    <w:p w:rsidR="00442F95" w:rsidRPr="00715E5D" w:rsidRDefault="00E53B83">
      <w:pPr>
        <w:pStyle w:val="BodyText"/>
        <w:spacing w:line="360" w:lineRule="auto"/>
        <w:rPr>
          <w:rFonts w:ascii="Arial" w:hAnsi="Arial" w:cs="Arial"/>
          <w:lang w:val="nb-NO"/>
        </w:rPr>
      </w:pPr>
      <w:r w:rsidRPr="00715E5D">
        <w:rPr>
          <w:rFonts w:ascii="Arial" w:hAnsi="Arial" w:cs="Arial"/>
          <w:noProof/>
          <w:lang w:val="nb-NO" w:eastAsia="nb-NO" w:bidi="ar-SA"/>
        </w:rPr>
        <w:drawing>
          <wp:anchor distT="0" distB="0" distL="0" distR="0" simplePos="0" relativeHeight="5" behindDoc="0" locked="0" layoutInCell="1" allowOverlap="1">
            <wp:simplePos x="0" y="0"/>
            <wp:positionH relativeFrom="margin">
              <wp:align>left</wp:align>
            </wp:positionH>
            <wp:positionV relativeFrom="paragraph">
              <wp:posOffset>3175</wp:posOffset>
            </wp:positionV>
            <wp:extent cx="5796280" cy="431165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0"/>
                    <a:stretch>
                      <a:fillRect/>
                    </a:stretch>
                  </pic:blipFill>
                  <pic:spPr bwMode="auto">
                    <a:xfrm>
                      <a:off x="0" y="0"/>
                      <a:ext cx="5796280" cy="4311650"/>
                    </a:xfrm>
                    <a:prstGeom prst="rect">
                      <a:avLst/>
                    </a:prstGeom>
                  </pic:spPr>
                </pic:pic>
              </a:graphicData>
            </a:graphic>
            <wp14:sizeRelH relativeFrom="margin">
              <wp14:pctWidth>0</wp14:pctWidth>
            </wp14:sizeRelH>
            <wp14:sizeRelV relativeFrom="margin">
              <wp14:pctHeight>0</wp14:pctHeight>
            </wp14:sizeRelV>
          </wp:anchor>
        </w:drawing>
      </w:r>
    </w:p>
    <w:p w:rsidR="00E53B83" w:rsidRDefault="00E53B83" w:rsidP="00E53B83">
      <w:pPr>
        <w:pStyle w:val="BodyText"/>
        <w:spacing w:line="360" w:lineRule="auto"/>
        <w:rPr>
          <w:rFonts w:ascii="Arial" w:hAnsi="Arial" w:cs="Arial"/>
        </w:rPr>
      </w:pPr>
    </w:p>
    <w:p w:rsidR="00E53B83" w:rsidRDefault="00E53B83" w:rsidP="00E53B83">
      <w:pPr>
        <w:pStyle w:val="BodyText"/>
        <w:spacing w:line="360" w:lineRule="auto"/>
        <w:rPr>
          <w:rFonts w:ascii="Arial" w:hAnsi="Arial" w:cs="Arial"/>
        </w:rPr>
      </w:pPr>
    </w:p>
    <w:p w:rsidR="00E53B83" w:rsidRDefault="00E53B83" w:rsidP="00E53B83">
      <w:pPr>
        <w:pStyle w:val="BodyText"/>
        <w:spacing w:line="360" w:lineRule="auto"/>
        <w:rPr>
          <w:rFonts w:ascii="Arial" w:hAnsi="Arial" w:cs="Arial"/>
        </w:rPr>
      </w:pPr>
    </w:p>
    <w:p w:rsidR="00E53B83" w:rsidRDefault="00E53B83" w:rsidP="00E53B83">
      <w:pPr>
        <w:pStyle w:val="BodyText"/>
        <w:spacing w:line="360" w:lineRule="auto"/>
        <w:rPr>
          <w:rFonts w:ascii="Arial" w:hAnsi="Arial" w:cs="Arial"/>
        </w:rPr>
      </w:pPr>
    </w:p>
    <w:p w:rsidR="00E53B83" w:rsidRDefault="00E53B83" w:rsidP="00E53B83">
      <w:pPr>
        <w:pStyle w:val="BodyText"/>
        <w:spacing w:line="360" w:lineRule="auto"/>
        <w:rPr>
          <w:rFonts w:ascii="Arial" w:hAnsi="Arial" w:cs="Arial"/>
        </w:rPr>
      </w:pPr>
    </w:p>
    <w:p w:rsidR="00E53B83" w:rsidRDefault="00E53B83" w:rsidP="00E53B83">
      <w:pPr>
        <w:pStyle w:val="BodyText"/>
        <w:spacing w:line="360" w:lineRule="auto"/>
        <w:rPr>
          <w:rFonts w:ascii="Arial" w:hAnsi="Arial" w:cs="Arial"/>
        </w:rPr>
      </w:pPr>
    </w:p>
    <w:p w:rsidR="00E53B83" w:rsidRDefault="00E53B83" w:rsidP="00E53B83">
      <w:pPr>
        <w:pStyle w:val="BodyText"/>
        <w:spacing w:line="360" w:lineRule="auto"/>
        <w:rPr>
          <w:rFonts w:ascii="Arial" w:hAnsi="Arial" w:cs="Arial"/>
        </w:rPr>
      </w:pPr>
    </w:p>
    <w:p w:rsidR="00E53B83" w:rsidRDefault="00E53B83" w:rsidP="00E53B83">
      <w:pPr>
        <w:pStyle w:val="BodyText"/>
        <w:spacing w:line="360" w:lineRule="auto"/>
        <w:rPr>
          <w:rFonts w:ascii="Arial" w:hAnsi="Arial" w:cs="Arial"/>
        </w:rPr>
      </w:pPr>
    </w:p>
    <w:p w:rsidR="00E53B83" w:rsidRDefault="00E53B83" w:rsidP="00E53B83">
      <w:pPr>
        <w:pStyle w:val="BodyText"/>
        <w:spacing w:line="360" w:lineRule="auto"/>
        <w:rPr>
          <w:rFonts w:ascii="Arial" w:hAnsi="Arial" w:cs="Arial"/>
        </w:rPr>
      </w:pPr>
    </w:p>
    <w:p w:rsidR="00E53B83" w:rsidRDefault="00E53B83" w:rsidP="00E53B83">
      <w:pPr>
        <w:pStyle w:val="BodyText"/>
        <w:spacing w:line="360" w:lineRule="auto"/>
        <w:rPr>
          <w:rFonts w:ascii="Arial" w:hAnsi="Arial" w:cs="Arial"/>
        </w:rPr>
      </w:pPr>
    </w:p>
    <w:p w:rsidR="00E53B83" w:rsidRDefault="00E53B83" w:rsidP="00E53B83">
      <w:pPr>
        <w:pStyle w:val="BodyText"/>
        <w:spacing w:line="360" w:lineRule="auto"/>
        <w:rPr>
          <w:rFonts w:ascii="Arial" w:hAnsi="Arial" w:cs="Arial"/>
        </w:rPr>
      </w:pPr>
    </w:p>
    <w:p w:rsidR="00E53B83" w:rsidRDefault="00E53B83" w:rsidP="00E53B83">
      <w:pPr>
        <w:pStyle w:val="BodyText"/>
        <w:spacing w:line="360" w:lineRule="auto"/>
        <w:rPr>
          <w:rFonts w:ascii="Arial" w:hAnsi="Arial" w:cs="Arial"/>
        </w:rPr>
      </w:pPr>
    </w:p>
    <w:p w:rsidR="00442F95" w:rsidRPr="00715E5D" w:rsidRDefault="00E53B83" w:rsidP="00E53B83">
      <w:pPr>
        <w:pStyle w:val="BodyText"/>
        <w:spacing w:line="360" w:lineRule="auto"/>
        <w:rPr>
          <w:rFonts w:ascii="Arial" w:hAnsi="Arial" w:cs="Arial"/>
          <w:lang w:val="nb-NO"/>
        </w:rPr>
      </w:pPr>
      <w:r w:rsidRPr="00E53B83">
        <w:rPr>
          <w:rFonts w:ascii="Arial" w:hAnsi="Arial" w:cs="Arial"/>
        </w:rPr>
        <w:t xml:space="preserve">We now need to tell the attached script to use these keys. </w:t>
      </w:r>
      <w:r>
        <w:rPr>
          <w:rFonts w:ascii="Arial" w:hAnsi="Arial" w:cs="Arial"/>
        </w:rPr>
        <w:t xml:space="preserve">Open “index.js” and modify the variable called “THING_NAME”. Change it to the same value as the name of the folder that we copied in the previous step. The script will now know where to look for the correct keys to </w:t>
      </w:r>
      <w:proofErr w:type="gramStart"/>
      <w:r>
        <w:rPr>
          <w:rFonts w:ascii="Arial" w:hAnsi="Arial" w:cs="Arial"/>
        </w:rPr>
        <w:t>be used</w:t>
      </w:r>
      <w:proofErr w:type="gramEnd"/>
      <w:r>
        <w:rPr>
          <w:rFonts w:ascii="Arial" w:hAnsi="Arial" w:cs="Arial"/>
        </w:rPr>
        <w:t>:</w:t>
      </w:r>
    </w:p>
    <w:p w:rsidR="00442F95" w:rsidRPr="00715E5D" w:rsidRDefault="00E53B83">
      <w:pPr>
        <w:pStyle w:val="BodyText"/>
        <w:spacing w:line="360" w:lineRule="auto"/>
        <w:rPr>
          <w:rFonts w:ascii="Arial" w:hAnsi="Arial" w:cs="Arial"/>
          <w:lang w:val="nb-NO"/>
        </w:rPr>
      </w:pPr>
      <w:r w:rsidRPr="00715E5D">
        <w:rPr>
          <w:rFonts w:ascii="Arial" w:hAnsi="Arial" w:cs="Arial"/>
          <w:noProof/>
          <w:lang w:val="nb-NO" w:eastAsia="nb-NO" w:bidi="ar-SA"/>
        </w:rPr>
        <w:drawing>
          <wp:anchor distT="0" distB="0" distL="0" distR="0" simplePos="0" relativeHeight="6" behindDoc="0" locked="0" layoutInCell="1" allowOverlap="1">
            <wp:simplePos x="0" y="0"/>
            <wp:positionH relativeFrom="margin">
              <wp:align>center</wp:align>
            </wp:positionH>
            <wp:positionV relativeFrom="paragraph">
              <wp:posOffset>113030</wp:posOffset>
            </wp:positionV>
            <wp:extent cx="3879850" cy="1601470"/>
            <wp:effectExtent l="0" t="0" r="635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1"/>
                    <a:stretch>
                      <a:fillRect/>
                    </a:stretch>
                  </pic:blipFill>
                  <pic:spPr bwMode="auto">
                    <a:xfrm>
                      <a:off x="0" y="0"/>
                      <a:ext cx="3879850" cy="1601470"/>
                    </a:xfrm>
                    <a:prstGeom prst="rect">
                      <a:avLst/>
                    </a:prstGeom>
                  </pic:spPr>
                </pic:pic>
              </a:graphicData>
            </a:graphic>
            <wp14:sizeRelH relativeFrom="margin">
              <wp14:pctWidth>0</wp14:pctWidth>
            </wp14:sizeRelH>
            <wp14:sizeRelV relativeFrom="margin">
              <wp14:pctHeight>0</wp14:pctHeight>
            </wp14:sizeRelV>
          </wp:anchor>
        </w:drawing>
      </w:r>
      <w:r w:rsidR="00715E5D" w:rsidRPr="00715E5D">
        <w:rPr>
          <w:rFonts w:ascii="Arial" w:hAnsi="Arial" w:cs="Arial"/>
          <w:lang w:val="nb-NO"/>
        </w:rPr>
        <w:br w:type="page"/>
      </w:r>
    </w:p>
    <w:p w:rsidR="00442F95" w:rsidRPr="000D103E" w:rsidRDefault="000D103E">
      <w:pPr>
        <w:pStyle w:val="BodyText"/>
        <w:spacing w:line="360" w:lineRule="auto"/>
        <w:rPr>
          <w:rFonts w:ascii="Arial" w:hAnsi="Arial" w:cs="Arial"/>
          <w:b/>
          <w:bCs/>
          <w:sz w:val="30"/>
          <w:szCs w:val="30"/>
        </w:rPr>
      </w:pPr>
      <w:r w:rsidRPr="000D103E">
        <w:rPr>
          <w:rFonts w:ascii="Arial" w:hAnsi="Arial" w:cs="Arial"/>
          <w:b/>
          <w:bCs/>
          <w:sz w:val="30"/>
          <w:szCs w:val="30"/>
        </w:rPr>
        <w:lastRenderedPageBreak/>
        <w:t>Run the Script</w:t>
      </w:r>
    </w:p>
    <w:p w:rsidR="00442F95" w:rsidRPr="000D103E" w:rsidRDefault="000D103E" w:rsidP="000D103E">
      <w:pPr>
        <w:pStyle w:val="BodyText"/>
        <w:spacing w:line="360" w:lineRule="auto"/>
        <w:rPr>
          <w:rFonts w:ascii="Arial" w:hAnsi="Arial" w:cs="Arial"/>
        </w:rPr>
      </w:pPr>
      <w:r w:rsidRPr="000D103E">
        <w:rPr>
          <w:rFonts w:ascii="Arial" w:hAnsi="Arial" w:cs="Arial"/>
        </w:rPr>
        <w:t xml:space="preserve">The script is written in Node.js and requires that Node.js </w:t>
      </w:r>
      <w:proofErr w:type="gramStart"/>
      <w:r w:rsidRPr="000D103E">
        <w:rPr>
          <w:rFonts w:ascii="Arial" w:hAnsi="Arial" w:cs="Arial"/>
        </w:rPr>
        <w:t>is</w:t>
      </w:r>
      <w:proofErr w:type="gramEnd"/>
      <w:r w:rsidRPr="000D103E">
        <w:rPr>
          <w:rFonts w:ascii="Arial" w:hAnsi="Arial" w:cs="Arial"/>
        </w:rPr>
        <w:t xml:space="preserve"> installed on the computer. </w:t>
      </w:r>
      <w:proofErr w:type="gramStart"/>
      <w:r>
        <w:rPr>
          <w:rFonts w:ascii="Arial" w:hAnsi="Arial" w:cs="Arial"/>
        </w:rPr>
        <w:t>There are many websites that describes</w:t>
      </w:r>
      <w:proofErr w:type="gramEnd"/>
      <w:r>
        <w:rPr>
          <w:rFonts w:ascii="Arial" w:hAnsi="Arial" w:cs="Arial"/>
        </w:rPr>
        <w:t xml:space="preserve"> how to install it on your computer. E.g. this (Windows): </w:t>
      </w:r>
      <w:hyperlink r:id="rId12">
        <w:r w:rsidRPr="000D103E">
          <w:rPr>
            <w:rStyle w:val="InternetLink"/>
            <w:rFonts w:ascii="Arial" w:hAnsi="Arial" w:cs="Arial"/>
          </w:rPr>
          <w:t>https://www.guru99.com/download-install-node-js.html</w:t>
        </w:r>
      </w:hyperlink>
      <w:r w:rsidRPr="000D103E">
        <w:rPr>
          <w:rFonts w:ascii="Arial" w:hAnsi="Arial" w:cs="Arial"/>
        </w:rPr>
        <w:t xml:space="preserve"> </w:t>
      </w:r>
    </w:p>
    <w:p w:rsidR="00442F95" w:rsidRPr="000D103E" w:rsidRDefault="00442F95">
      <w:pPr>
        <w:pStyle w:val="BodyText"/>
        <w:spacing w:line="360" w:lineRule="auto"/>
        <w:rPr>
          <w:rFonts w:ascii="Arial" w:hAnsi="Arial" w:cs="Arial"/>
        </w:rPr>
      </w:pPr>
    </w:p>
    <w:p w:rsidR="00442F95" w:rsidRPr="000D103E" w:rsidRDefault="000D103E">
      <w:pPr>
        <w:pStyle w:val="BodyText"/>
        <w:spacing w:line="360" w:lineRule="auto"/>
        <w:rPr>
          <w:rFonts w:ascii="Arial" w:hAnsi="Arial" w:cs="Arial"/>
        </w:rPr>
      </w:pPr>
      <w:r w:rsidRPr="000D103E">
        <w:rPr>
          <w:rFonts w:ascii="Arial" w:hAnsi="Arial" w:cs="Arial"/>
        </w:rPr>
        <w:t>When Node.js is installed, open a terminal</w:t>
      </w:r>
      <w:r w:rsidR="004F7FB6">
        <w:rPr>
          <w:rFonts w:ascii="Arial" w:hAnsi="Arial" w:cs="Arial"/>
        </w:rPr>
        <w:t xml:space="preserve"> </w:t>
      </w:r>
      <w:r>
        <w:rPr>
          <w:rFonts w:ascii="Arial" w:hAnsi="Arial" w:cs="Arial"/>
        </w:rPr>
        <w:t>(also called a “command prompt” on Windows)</w:t>
      </w:r>
      <w:r w:rsidRPr="000D103E">
        <w:rPr>
          <w:rFonts w:ascii="Arial" w:hAnsi="Arial" w:cs="Arial"/>
        </w:rPr>
        <w:t xml:space="preserve">, </w:t>
      </w:r>
      <w:proofErr w:type="gramStart"/>
      <w:r w:rsidRPr="000D103E">
        <w:rPr>
          <w:rFonts w:ascii="Arial" w:hAnsi="Arial" w:cs="Arial"/>
        </w:rPr>
        <w:t>navigate</w:t>
      </w:r>
      <w:proofErr w:type="gramEnd"/>
      <w:r w:rsidRPr="000D103E">
        <w:rPr>
          <w:rFonts w:ascii="Arial" w:hAnsi="Arial" w:cs="Arial"/>
        </w:rPr>
        <w:t xml:space="preserve"> to the script location and run «</w:t>
      </w:r>
      <w:proofErr w:type="spellStart"/>
      <w:r w:rsidRPr="000D103E">
        <w:rPr>
          <w:rFonts w:ascii="Arial" w:hAnsi="Arial" w:cs="Arial"/>
        </w:rPr>
        <w:t>npm</w:t>
      </w:r>
      <w:proofErr w:type="spellEnd"/>
      <w:r w:rsidRPr="000D103E">
        <w:rPr>
          <w:rFonts w:ascii="Arial" w:hAnsi="Arial" w:cs="Arial"/>
        </w:rPr>
        <w:t xml:space="preserve"> install» (to install required dependencies) and then «node index.js» (to start the simulation):</w:t>
      </w:r>
    </w:p>
    <w:p w:rsidR="00442F95" w:rsidRPr="000D103E" w:rsidRDefault="00715E5D">
      <w:pPr>
        <w:pStyle w:val="BodyText"/>
        <w:spacing w:line="360" w:lineRule="auto"/>
        <w:rPr>
          <w:rFonts w:ascii="Arial" w:hAnsi="Arial" w:cs="Arial"/>
        </w:rPr>
      </w:pPr>
      <w:r w:rsidRPr="00715E5D">
        <w:rPr>
          <w:rFonts w:ascii="Arial" w:hAnsi="Arial" w:cs="Arial"/>
          <w:noProof/>
          <w:lang w:val="nb-NO" w:eastAsia="nb-NO" w:bidi="ar-SA"/>
        </w:rPr>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6120130" cy="3016885"/>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3"/>
                    <a:stretch>
                      <a:fillRect/>
                    </a:stretch>
                  </pic:blipFill>
                  <pic:spPr bwMode="auto">
                    <a:xfrm>
                      <a:off x="0" y="0"/>
                      <a:ext cx="6120130" cy="3016885"/>
                    </a:xfrm>
                    <a:prstGeom prst="rect">
                      <a:avLst/>
                    </a:prstGeom>
                  </pic:spPr>
                </pic:pic>
              </a:graphicData>
            </a:graphic>
          </wp:anchor>
        </w:drawing>
      </w:r>
      <w:r w:rsidRPr="000D103E">
        <w:rPr>
          <w:rFonts w:ascii="Arial" w:hAnsi="Arial" w:cs="Arial"/>
        </w:rPr>
        <w:br w:type="page"/>
      </w:r>
    </w:p>
    <w:p w:rsidR="00442F95" w:rsidRPr="000D103E" w:rsidRDefault="000D103E">
      <w:pPr>
        <w:pStyle w:val="BodyText"/>
        <w:spacing w:line="360" w:lineRule="auto"/>
        <w:rPr>
          <w:rFonts w:ascii="Arial" w:hAnsi="Arial" w:cs="Arial"/>
        </w:rPr>
      </w:pPr>
      <w:r w:rsidRPr="000D103E">
        <w:rPr>
          <w:rFonts w:ascii="Arial" w:hAnsi="Arial" w:cs="Arial"/>
        </w:rPr>
        <w:lastRenderedPageBreak/>
        <w:t xml:space="preserve">Good job! Data </w:t>
      </w:r>
      <w:proofErr w:type="gramStart"/>
      <w:r w:rsidRPr="000D103E">
        <w:rPr>
          <w:rFonts w:ascii="Arial" w:hAnsi="Arial" w:cs="Arial"/>
        </w:rPr>
        <w:t>is now simulated and sent to MIC</w:t>
      </w:r>
      <w:proofErr w:type="gramEnd"/>
      <w:r w:rsidRPr="000D103E">
        <w:rPr>
          <w:rFonts w:ascii="Arial" w:hAnsi="Arial" w:cs="Arial"/>
        </w:rPr>
        <w:t xml:space="preserve"> and you can start designing y</w:t>
      </w:r>
      <w:r>
        <w:rPr>
          <w:rFonts w:ascii="Arial" w:hAnsi="Arial" w:cs="Arial"/>
        </w:rPr>
        <w:t>our dashboard to visualize the data:</w:t>
      </w:r>
    </w:p>
    <w:p w:rsidR="00442F95" w:rsidRPr="000D103E" w:rsidRDefault="00715E5D">
      <w:pPr>
        <w:pStyle w:val="BodyText"/>
        <w:spacing w:line="360" w:lineRule="auto"/>
        <w:rPr>
          <w:rFonts w:ascii="Arial" w:hAnsi="Arial" w:cs="Arial"/>
        </w:rPr>
      </w:pPr>
      <w:r w:rsidRPr="00715E5D">
        <w:rPr>
          <w:rFonts w:ascii="Arial" w:hAnsi="Arial" w:cs="Arial"/>
          <w:noProof/>
          <w:lang w:val="nb-NO" w:eastAsia="nb-NO" w:bidi="ar-SA"/>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6120130" cy="6095365"/>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4"/>
                    <a:stretch>
                      <a:fillRect/>
                    </a:stretch>
                  </pic:blipFill>
                  <pic:spPr bwMode="auto">
                    <a:xfrm>
                      <a:off x="0" y="0"/>
                      <a:ext cx="6120130" cy="6095365"/>
                    </a:xfrm>
                    <a:prstGeom prst="rect">
                      <a:avLst/>
                    </a:prstGeom>
                  </pic:spPr>
                </pic:pic>
              </a:graphicData>
            </a:graphic>
          </wp:anchor>
        </w:drawing>
      </w:r>
    </w:p>
    <w:p w:rsidR="00442F95" w:rsidRPr="000D103E" w:rsidRDefault="00442F95">
      <w:pPr>
        <w:pStyle w:val="BodyText"/>
        <w:spacing w:line="240" w:lineRule="auto"/>
        <w:jc w:val="right"/>
        <w:rPr>
          <w:rFonts w:ascii="Arial" w:hAnsi="Arial" w:cs="Arial"/>
        </w:rPr>
      </w:pPr>
    </w:p>
    <w:p w:rsidR="00442F95" w:rsidRPr="000D103E" w:rsidRDefault="00442F95">
      <w:pPr>
        <w:pStyle w:val="BodyText"/>
        <w:spacing w:line="240" w:lineRule="auto"/>
        <w:jc w:val="right"/>
        <w:rPr>
          <w:rFonts w:ascii="Arial" w:hAnsi="Arial" w:cs="Arial"/>
        </w:rPr>
      </w:pPr>
    </w:p>
    <w:p w:rsidR="00442F95" w:rsidRPr="000D103E" w:rsidRDefault="00442F95">
      <w:pPr>
        <w:pStyle w:val="BodyText"/>
        <w:spacing w:line="240" w:lineRule="auto"/>
        <w:jc w:val="right"/>
        <w:rPr>
          <w:rFonts w:ascii="Arial" w:hAnsi="Arial" w:cs="Arial"/>
        </w:rPr>
      </w:pPr>
    </w:p>
    <w:p w:rsidR="00442F95" w:rsidRPr="00715E5D" w:rsidRDefault="00715E5D">
      <w:pPr>
        <w:pStyle w:val="BodyText"/>
        <w:spacing w:line="240" w:lineRule="auto"/>
        <w:jc w:val="right"/>
        <w:rPr>
          <w:rFonts w:ascii="Arial" w:hAnsi="Arial" w:cs="Arial"/>
          <w:b/>
          <w:bCs/>
        </w:rPr>
      </w:pPr>
      <w:r w:rsidRPr="00715E5D">
        <w:rPr>
          <w:rFonts w:ascii="Arial" w:hAnsi="Arial" w:cs="Arial"/>
          <w:b/>
          <w:bCs/>
        </w:rPr>
        <w:t xml:space="preserve">Pontus </w:t>
      </w:r>
      <w:proofErr w:type="spellStart"/>
      <w:r w:rsidRPr="00715E5D">
        <w:rPr>
          <w:rFonts w:ascii="Arial" w:hAnsi="Arial" w:cs="Arial"/>
          <w:b/>
          <w:bCs/>
        </w:rPr>
        <w:t>Edvard</w:t>
      </w:r>
      <w:proofErr w:type="spellEnd"/>
      <w:r w:rsidRPr="00715E5D">
        <w:rPr>
          <w:rFonts w:ascii="Arial" w:hAnsi="Arial" w:cs="Arial"/>
          <w:b/>
          <w:bCs/>
        </w:rPr>
        <w:t xml:space="preserve"> Aurdal</w:t>
      </w:r>
    </w:p>
    <w:p w:rsidR="00442F95" w:rsidRPr="00715E5D" w:rsidRDefault="00715E5D">
      <w:pPr>
        <w:pStyle w:val="BodyText"/>
        <w:spacing w:line="240" w:lineRule="auto"/>
        <w:jc w:val="right"/>
        <w:rPr>
          <w:rFonts w:ascii="Arial" w:hAnsi="Arial" w:cs="Arial"/>
        </w:rPr>
      </w:pPr>
      <w:r w:rsidRPr="00715E5D">
        <w:rPr>
          <w:rFonts w:ascii="Arial" w:hAnsi="Arial" w:cs="Arial"/>
        </w:rPr>
        <w:t xml:space="preserve">Technical Expert </w:t>
      </w:r>
      <w:proofErr w:type="spellStart"/>
      <w:r w:rsidRPr="00715E5D">
        <w:rPr>
          <w:rFonts w:ascii="Arial" w:hAnsi="Arial" w:cs="Arial"/>
        </w:rPr>
        <w:t>IoT</w:t>
      </w:r>
      <w:proofErr w:type="spellEnd"/>
    </w:p>
    <w:p w:rsidR="00442F95" w:rsidRPr="00715E5D" w:rsidRDefault="00715E5D">
      <w:pPr>
        <w:pStyle w:val="BodyText"/>
        <w:spacing w:line="240" w:lineRule="auto"/>
        <w:jc w:val="right"/>
        <w:rPr>
          <w:rFonts w:ascii="Arial" w:hAnsi="Arial" w:cs="Arial"/>
        </w:rPr>
      </w:pPr>
      <w:r w:rsidRPr="00715E5D">
        <w:rPr>
          <w:rFonts w:ascii="Arial" w:hAnsi="Arial" w:cs="Arial"/>
        </w:rPr>
        <w:t>Telenor Norway</w:t>
      </w:r>
    </w:p>
    <w:p w:rsidR="00442F95" w:rsidRPr="00715E5D" w:rsidRDefault="00715E5D">
      <w:pPr>
        <w:pStyle w:val="BodyText"/>
        <w:spacing w:line="240" w:lineRule="auto"/>
        <w:jc w:val="right"/>
        <w:rPr>
          <w:rFonts w:ascii="Arial" w:hAnsi="Arial" w:cs="Arial"/>
        </w:rPr>
      </w:pPr>
      <w:r w:rsidRPr="00715E5D">
        <w:rPr>
          <w:rFonts w:ascii="Arial" w:hAnsi="Arial" w:cs="Arial"/>
        </w:rPr>
        <w:t>+47 40 60 62 81</w:t>
      </w:r>
    </w:p>
    <w:p w:rsidR="00442F95" w:rsidRPr="00715E5D" w:rsidRDefault="00EB0065">
      <w:pPr>
        <w:pStyle w:val="BodyText"/>
        <w:spacing w:line="240" w:lineRule="auto"/>
        <w:jc w:val="right"/>
        <w:rPr>
          <w:rFonts w:ascii="Arial" w:hAnsi="Arial" w:cs="Arial"/>
        </w:rPr>
      </w:pPr>
      <w:hyperlink r:id="rId15">
        <w:r w:rsidR="00715E5D" w:rsidRPr="00715E5D">
          <w:rPr>
            <w:rStyle w:val="InternetLink"/>
            <w:rFonts w:ascii="Arial" w:hAnsi="Arial" w:cs="Arial"/>
          </w:rPr>
          <w:t>pontus.aurdal@telenor.com</w:t>
        </w:r>
      </w:hyperlink>
    </w:p>
    <w:sectPr w:rsidR="00442F95" w:rsidRPr="00715E5D">
      <w:pgSz w:w="11906" w:h="16838"/>
      <w:pgMar w:top="1134" w:right="1134" w:bottom="1134" w:left="1134" w:header="0" w:footer="0" w:gutter="0"/>
      <w:cols w:space="708"/>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480C96"/>
    <w:multiLevelType w:val="hybridMultilevel"/>
    <w:tmpl w:val="31E46D6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F95"/>
    <w:rsid w:val="00062570"/>
    <w:rsid w:val="000D103E"/>
    <w:rsid w:val="003239C7"/>
    <w:rsid w:val="00442F95"/>
    <w:rsid w:val="004F7FB6"/>
    <w:rsid w:val="00715E5D"/>
    <w:rsid w:val="00E53B83"/>
    <w:rsid w:val="00EB006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87711"/>
  <w15:docId w15:val="{4A9453DC-C767-4D17-8346-D9DA52469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w:hAnsi="Liberation Serif" w:cs="Lohit Devanagari"/>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qFormat/>
    <w:pPr>
      <w:jc w:val="center"/>
    </w:pPr>
    <w:rPr>
      <w:b/>
      <w:bCs/>
      <w:sz w:val="56"/>
      <w:szCs w:val="56"/>
    </w:rPr>
  </w:style>
  <w:style w:type="character" w:styleId="Hyperlink">
    <w:name w:val="Hyperlink"/>
    <w:basedOn w:val="DefaultParagraphFont"/>
    <w:uiPriority w:val="99"/>
    <w:semiHidden/>
    <w:unhideWhenUsed/>
    <w:rsid w:val="000625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customXml" Target="../customXml/item1.xml"/><Relationship Id="rId3" Type="http://schemas.openxmlformats.org/officeDocument/2006/relationships/settings" Target="settings.xml"/><Relationship Id="rId21" Type="http://schemas.openxmlformats.org/officeDocument/2006/relationships/customXml" Target="../customXml/item4.xml"/><Relationship Id="rId7" Type="http://schemas.openxmlformats.org/officeDocument/2006/relationships/image" Target="media/image2.png"/><Relationship Id="rId12" Type="http://schemas.openxmlformats.org/officeDocument/2006/relationships/hyperlink" Target="https://www.guru99.com/download-install-node-j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www.guru99.com/download-install-node-js.html"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mailto:pontus.aurdal@telenor.com" TargetMode="External"/><Relationship Id="rId23" Type="http://schemas.openxmlformats.org/officeDocument/2006/relationships/customXml" Target="../customXml/item6.xml"/><Relationship Id="rId10" Type="http://schemas.openxmlformats.org/officeDocument/2006/relationships/image" Target="media/image5.png"/><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Telenor Document" ma:contentTypeID="0x01010088FE03462F1047DF80A53CC6047A122F00047B7B06592544418191FA0E284EFF2D" ma:contentTypeVersion="99" ma:contentTypeDescription="Telenor Document Content Type" ma:contentTypeScope="" ma:versionID="4a7cfe348b23328afa6b6665c1991370">
  <xsd:schema xmlns:xsd="http://www.w3.org/2001/XMLSchema" xmlns:xs="http://www.w3.org/2001/XMLSchema" xmlns:p="http://schemas.microsoft.com/office/2006/metadata/properties" xmlns:ns1="http://schemas.microsoft.com/sharepoint/v3" xmlns:ns2="c5cb72cc-b808-417a-b0c6-3605718dc0a5" xmlns:ns3="dee26294-3b76-491e-9d3e-a96d75eee91d" targetNamespace="http://schemas.microsoft.com/office/2006/metadata/properties" ma:root="true" ma:fieldsID="8a39f3214ff81fea69d199c382686e30" ns1:_="" ns2:_="" ns3:_="">
    <xsd:import namespace="http://schemas.microsoft.com/sharepoint/v3"/>
    <xsd:import namespace="c5cb72cc-b808-417a-b0c6-3605718dc0a5"/>
    <xsd:import namespace="dee26294-3b76-491e-9d3e-a96d75eee91d"/>
    <xsd:element name="properties">
      <xsd:complexType>
        <xsd:sequence>
          <xsd:element name="documentManagement">
            <xsd:complexType>
              <xsd:all>
                <xsd:element ref="ns2:SecurityClassification"/>
                <xsd:element ref="ns2:InformationContentTypeTaxHTField0" minOccurs="0"/>
                <xsd:element ref="ns2:InformationContextCategoryTaxHTField0" minOccurs="0"/>
                <xsd:element ref="ns2:LegalEntityTaxHTField0" minOccurs="0"/>
                <xsd:element ref="ns2:InformationOwner" minOccurs="0"/>
                <xsd:element ref="ns2:InformationValue" minOccurs="0"/>
                <xsd:element ref="ns2:EndOfEfficiency" minOccurs="0"/>
                <xsd:element ref="ns1:_dlc_Exempt" minOccurs="0"/>
                <xsd:element ref="ns1:_dlc_ExpireDateSaved" minOccurs="0"/>
                <xsd:element ref="ns1:_dlc_ExpireDate" minOccurs="0"/>
                <xsd:element ref="ns3:_dlc_DocId" minOccurs="0"/>
                <xsd:element ref="ns3:_dlc_DocIdUrl" minOccurs="0"/>
                <xsd:element ref="ns3:_dlc_DocIdPersistI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8" nillable="true" ma:displayName="Exempt from Policy" ma:hidden="true" ma:internalName="_dlc_Exempt" ma:readOnly="true">
      <xsd:simpleType>
        <xsd:restriction base="dms:Unknown"/>
      </xsd:simpleType>
    </xsd:element>
    <xsd:element name="_dlc_ExpireDateSaved" ma:index="19" nillable="true" ma:displayName="Original Expiration Date" ma:hidden="true" ma:internalName="_dlc_ExpireDateSaved" ma:readOnly="true">
      <xsd:simpleType>
        <xsd:restriction base="dms:DateTime"/>
      </xsd:simpleType>
    </xsd:element>
    <xsd:element name="_dlc_ExpireDate" ma:index="20"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5cb72cc-b808-417a-b0c6-3605718dc0a5" elementFormDefault="qualified">
    <xsd:import namespace="http://schemas.microsoft.com/office/2006/documentManagement/types"/>
    <xsd:import namespace="http://schemas.microsoft.com/office/infopath/2007/PartnerControls"/>
    <xsd:element name="SecurityClassification" ma:index="8" ma:displayName="Security Classification" ma:default="Internal" ma:format="RadioButtons" ma:internalName="SecurityClassification">
      <xsd:simpleType>
        <xsd:restriction base="dms:Choice">
          <xsd:enumeration value="Open"/>
          <xsd:enumeration value="Internal"/>
          <xsd:enumeration value="Confidential"/>
        </xsd:restriction>
      </xsd:simpleType>
    </xsd:element>
    <xsd:element name="InformationContentTypeTaxHTField0" ma:index="9" nillable="true" ma:taxonomy="true" ma:internalName="InformationContentTypeTaxHTField0" ma:taxonomyFieldName="InformationContentType" ma:displayName="Information Content Category" ma:readOnly="false" ma:default="" ma:fieldId="{efc0a53f-896b-4de4-9b19-c3e1d2f4c833}" ma:sspId="66cf8104-515e-4382-ad05-fa2ecae50d31" ma:termSetId="5c664073-56bf-4d6c-a41f-69b19194e265" ma:anchorId="00000000-0000-0000-0000-000000000000" ma:open="false" ma:isKeyword="false">
      <xsd:complexType>
        <xsd:sequence>
          <xsd:element ref="pc:Terms" minOccurs="0" maxOccurs="1"/>
        </xsd:sequence>
      </xsd:complexType>
    </xsd:element>
    <xsd:element name="InformationContextCategoryTaxHTField0" ma:index="11" ma:taxonomy="true" ma:internalName="InformationContextCategoryTaxHTField0" ma:taxonomyFieldName="InformationContextCategory" ma:displayName="Information Context" ma:fieldId="{5dcca247-dc4a-455f-89de-272cb30d2a76}" ma:sspId="66cf8104-515e-4382-ad05-fa2ecae50d31" ma:termSetId="b59403ee-627a-4059-851f-afbf7a535751" ma:anchorId="00000000-0000-0000-0000-000000000000" ma:open="false" ma:isKeyword="false">
      <xsd:complexType>
        <xsd:sequence>
          <xsd:element ref="pc:Terms" minOccurs="0" maxOccurs="1"/>
        </xsd:sequence>
      </xsd:complexType>
    </xsd:element>
    <xsd:element name="LegalEntityTaxHTField0" ma:index="13" ma:taxonomy="true" ma:internalName="LegalEntityTaxHTField0" ma:taxonomyFieldName="LegalEntity" ma:displayName="Legal Entity" ma:fieldId="{53c67792-546d-45cb-9914-07e65d651306}" ma:sspId="66cf8104-515e-4382-ad05-fa2ecae50d31" ma:termSetId="391db1ee-d256-476d-ad73-7a514bac5ec8" ma:anchorId="00000000-0000-0000-0000-000000000000" ma:open="false" ma:isKeyword="false">
      <xsd:complexType>
        <xsd:sequence>
          <xsd:element ref="pc:Terms" minOccurs="0" maxOccurs="1"/>
        </xsd:sequence>
      </xsd:complexType>
    </xsd:element>
    <xsd:element name="InformationOwner" ma:index="15" nillable="true" ma:displayName="Information Owner" ma:description="" ma:list="UserInfo" ma:internalName="Information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formationValue" ma:index="16" nillable="true" ma:displayName="Information Value" ma:default="Non-Essential" ma:format="RadioButtons" ma:internalName="InformationValue">
      <xsd:simpleType>
        <xsd:restriction base="dms:Choice">
          <xsd:enumeration value="Non-Essential"/>
          <xsd:enumeration value="Business"/>
          <xsd:enumeration value="Legal"/>
          <xsd:enumeration value="Historical"/>
        </xsd:restriction>
      </xsd:simpleType>
    </xsd:element>
    <xsd:element name="EndOfEfficiency" ma:index="17" nillable="true" ma:displayName="End Of Efficiency" ma:description="End Of Efficiency" ma:format="DateOnly" ma:internalName="EndOfEfficiency">
      <xsd:simpleType>
        <xsd:restriction base="dms:DateTime"/>
      </xsd:simpleType>
    </xsd:element>
    <xsd:element name="TaxCatchAll" ma:index="24" nillable="true" ma:displayName="Taxonomy Catch All Column" ma:description="" ma:hidden="true" ma:list="{5dabb023-c67c-46c8-b5fb-ba0482ded737}" ma:internalName="TaxCatchAll" ma:showField="CatchAllData" ma:web="dee26294-3b76-491e-9d3e-a96d75eee91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ee26294-3b76-491e-9d3e-a96d75eee91d" elementFormDefault="qualified">
    <xsd:import namespace="http://schemas.microsoft.com/office/2006/documentManagement/types"/>
    <xsd:import namespace="http://schemas.microsoft.com/office/infopath/2007/PartnerControls"/>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66cf8104-515e-4382-ad05-fa2ecae50d31" ContentTypeId="0x01010088FE03462F1047DF80A53CC6047A122F" PreviousValue="false"/>
</file>

<file path=customXml/item3.xml><?xml version="1.0" encoding="utf-8"?>
<?mso-contentType ?>
<p:Policy xmlns:p="office.server.policy" id="" local="true">
  <p:Name>Telenor Document</p:Name>
  <p:Description/>
  <p:Statement/>
  <p:PolicyItems>
    <p:PolicyItem featureId="Microsoft.Office.RecordsManagement.PolicyFeatures.Expiration" staticId="0x01010088FE03462F1047DF80A53CC6047A122F|1358853645" UniqueId="2a0456e5-c06d-44d4-8efd-5372ff6b355d">
      <p:Name>Retention</p:Name>
      <p:Description>Automatic scheduling of content for processing, and performing a retention action on content that has reached its due date.</p:Description>
      <p:CustomData>
        <Schedules nextStageId="2" default="false">
          <Schedule type="Default">
            <stages/>
          </Schedule>
          <Schedule type="Record">
            <stages>
              <data stageId="1">
                <formula id="Microsoft.Office.RecordsManagement.PolicyFeatures.Expiration.Formula.BuiltIn">
                  <number>0</number>
                  <property>_vti_ItemDeclaredRecord</property>
                  <period>days</period>
                </formula>
                <!-- destnName: Provide here respective 'Send to Connection' name -->
                <action type="action" id="Microsoft.Office.RecordsManagement.PolicyFeatures.Expiration.Action.SubmitFileCopy" destnExplanation="Transferred due to organizational policy" destnId="4a5dba60-a265-47ff-ae50-76b76bba39fa" destnName="Collab_Portal_SendTo" destnUrl="https://team-sec.wow2.telenor.com/sites/recordcenterhub/_vti_bin/officialfile.asmx"/>
              </data>
            </stages>
          </Schedule>
        </Schedules>
      </p:CustomData>
    </p:PolicyItem>
  </p:PolicyItems>
</p:Policy>
</file>

<file path=customXml/item4.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Version=15.0.0.0, Culture=neutral, PublicKeyToken=71e9bce111e9429c</Assembly>
    <Class>Microsoft.Office.RecordsManagement.Internal.UpdateExpireDate</Class>
    <Data/>
    <Filter/>
  </Receiver>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InformationValue xmlns="c5cb72cc-b808-417a-b0c6-3605718dc0a5">Non-Essential</InformationValue>
    <InformationContextCategoryTaxHTField0 xmlns="c5cb72cc-b808-417a-b0c6-3605718dc0a5">
      <Terms xmlns="http://schemas.microsoft.com/office/infopath/2007/PartnerControls"/>
    </InformationContextCategoryTaxHTField0>
    <LegalEntityTaxHTField0 xmlns="c5cb72cc-b808-417a-b0c6-3605718dc0a5">
      <Terms xmlns="http://schemas.microsoft.com/office/infopath/2007/PartnerControls"/>
    </LegalEntityTaxHTField0>
    <InformationContentTypeTaxHTField0 xmlns="c5cb72cc-b808-417a-b0c6-3605718dc0a5">
      <Terms xmlns="http://schemas.microsoft.com/office/infopath/2007/PartnerControls"/>
    </InformationContentTypeTaxHTField0>
    <_dlc_DocId xmlns="dee26294-3b76-491e-9d3e-a96d75eee91d">EQYA4CP45774-387709427-161</_dlc_DocId>
    <TaxCatchAll xmlns="c5cb72cc-b808-417a-b0c6-3605718dc0a5"/>
    <SecurityClassification xmlns="c5cb72cc-b808-417a-b0c6-3605718dc0a5">Internal</SecurityClassification>
    <_dlc_DocIdUrl xmlns="dee26294-3b76-491e-9d3e-a96d75eee91d">
      <Url>https://team.wow2.telenor.com/sites/no_Projects/M2M/_layouts/15/DocIdRedir.aspx?ID=EQYA4CP45774-387709427-161</Url>
      <Description>EQYA4CP45774-387709427-161</Description>
    </_dlc_DocIdUrl>
    <EndOfEfficiency xmlns="c5cb72cc-b808-417a-b0c6-3605718dc0a5" xsi:nil="true"/>
    <InformationOwner xmlns="c5cb72cc-b808-417a-b0c6-3605718dc0a5">
      <UserInfo>
        <DisplayName/>
        <AccountId xsi:nil="true"/>
        <AccountType/>
      </UserInfo>
    </InformationOwner>
  </documentManagement>
</p:properties>
</file>

<file path=customXml/itemProps1.xml><?xml version="1.0" encoding="utf-8"?>
<ds:datastoreItem xmlns:ds="http://schemas.openxmlformats.org/officeDocument/2006/customXml" ds:itemID="{B106EBFF-AAEF-430F-BDF0-483374F1D998}"/>
</file>

<file path=customXml/itemProps2.xml><?xml version="1.0" encoding="utf-8"?>
<ds:datastoreItem xmlns:ds="http://schemas.openxmlformats.org/officeDocument/2006/customXml" ds:itemID="{82BAE5AE-B002-4C99-A71B-DE35AB17BEB7}"/>
</file>

<file path=customXml/itemProps3.xml><?xml version="1.0" encoding="utf-8"?>
<ds:datastoreItem xmlns:ds="http://schemas.openxmlformats.org/officeDocument/2006/customXml" ds:itemID="{DCB9E717-E324-457F-9007-1688205503FA}"/>
</file>

<file path=customXml/itemProps4.xml><?xml version="1.0" encoding="utf-8"?>
<ds:datastoreItem xmlns:ds="http://schemas.openxmlformats.org/officeDocument/2006/customXml" ds:itemID="{F49E6BED-8EA4-4869-9007-5A912CCD0184}"/>
</file>

<file path=customXml/itemProps5.xml><?xml version="1.0" encoding="utf-8"?>
<ds:datastoreItem xmlns:ds="http://schemas.openxmlformats.org/officeDocument/2006/customXml" ds:itemID="{7F5B61F1-891D-4C85-BD68-4CB0B17C32E1}"/>
</file>

<file path=customXml/itemProps6.xml><?xml version="1.0" encoding="utf-8"?>
<ds:datastoreItem xmlns:ds="http://schemas.openxmlformats.org/officeDocument/2006/customXml" ds:itemID="{4037815B-B134-4C7E-B4A5-97FA7242760B}"/>
</file>

<file path=docProps/app.xml><?xml version="1.0" encoding="utf-8"?>
<Properties xmlns="http://schemas.openxmlformats.org/officeDocument/2006/extended-properties" xmlns:vt="http://schemas.openxmlformats.org/officeDocument/2006/docPropsVTypes">
  <Template>Normal</Template>
  <TotalTime>36</TotalTime>
  <Pages>6</Pages>
  <Words>511</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EVRY</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Aurdal Pontus</dc:creator>
  <cp:lastModifiedBy>Aurdal Pontus</cp:lastModifiedBy>
  <cp:revision>5</cp:revision>
  <dcterms:created xsi:type="dcterms:W3CDTF">2019-09-15T14:02:00Z</dcterms:created>
  <dcterms:modified xsi:type="dcterms:W3CDTF">2019-09-15T14:38:00Z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2019-08-29T17:36:49Z</dcterms:created>
  <dc:creator/>
  <dc:description/>
  <dc:language>en-US</dc:language>
  <cp:lastModifiedBy/>
  <dcterms:modified xsi:type="dcterms:W3CDTF">2019-08-29T19:34:47Z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tionContextCategory">
    <vt:lpwstr/>
  </property>
  <property fmtid="{D5CDD505-2E9C-101B-9397-08002B2CF9AE}" pid="3" name="_dlc_policyId">
    <vt:lpwstr>0x01010088FE03462F1047DF80A53CC6047A122F|1358853645</vt:lpwstr>
  </property>
  <property fmtid="{D5CDD505-2E9C-101B-9397-08002B2CF9AE}" pid="4" name="ContentTypeId">
    <vt:lpwstr>0x01010088FE03462F1047DF80A53CC6047A122F00047B7B06592544418191FA0E284EFF2D</vt:lpwstr>
  </property>
  <property fmtid="{D5CDD505-2E9C-101B-9397-08002B2CF9AE}" pid="5" name="LegalEntity">
    <vt:lpwstr/>
  </property>
  <property fmtid="{D5CDD505-2E9C-101B-9397-08002B2CF9AE}" pid="6" name="InformationContentType">
    <vt:lpwstr/>
  </property>
  <property fmtid="{D5CDD505-2E9C-101B-9397-08002B2CF9AE}" pid="7" name="ItemRetentionFormula">
    <vt:lpwstr/>
  </property>
  <property fmtid="{D5CDD505-2E9C-101B-9397-08002B2CF9AE}" pid="8" name="_dlc_DocIdItemGuid">
    <vt:lpwstr>290781df-1658-4c53-9cc8-1a88df93d8e9</vt:lpwstr>
  </property>
</Properties>
</file>