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699E3" w14:textId="77777777" w:rsidR="00E0182C" w:rsidRPr="00662846" w:rsidRDefault="00E0182C" w:rsidP="00D52356">
      <w:pPr>
        <w:spacing w:after="0"/>
        <w:jc w:val="left"/>
      </w:pPr>
    </w:p>
    <w:p w14:paraId="236A78C7" w14:textId="77777777" w:rsidR="00E0182C" w:rsidRPr="00662846" w:rsidRDefault="00E0182C" w:rsidP="00D52356">
      <w:pPr>
        <w:spacing w:after="0"/>
        <w:jc w:val="left"/>
      </w:pPr>
    </w:p>
    <w:p w14:paraId="46A81F91" w14:textId="77777777" w:rsidR="00E0182C" w:rsidRPr="00662846" w:rsidRDefault="00E0182C" w:rsidP="00D52356">
      <w:pPr>
        <w:spacing w:after="0"/>
        <w:jc w:val="left"/>
      </w:pPr>
    </w:p>
    <w:p w14:paraId="3ACFDD23" w14:textId="77777777" w:rsidR="00E0182C" w:rsidRPr="00662846" w:rsidRDefault="00E0182C" w:rsidP="00D52356">
      <w:pPr>
        <w:spacing w:after="0"/>
        <w:jc w:val="left"/>
      </w:pPr>
    </w:p>
    <w:p w14:paraId="53634AED" w14:textId="77777777" w:rsidR="00E0182C" w:rsidRPr="00662846" w:rsidRDefault="00E0182C" w:rsidP="00D52356">
      <w:pPr>
        <w:spacing w:after="0"/>
        <w:jc w:val="left"/>
      </w:pPr>
    </w:p>
    <w:p w14:paraId="233E3D51" w14:textId="77777777" w:rsidR="00E0182C" w:rsidRPr="00662846" w:rsidRDefault="00E0182C" w:rsidP="00D52356">
      <w:pPr>
        <w:spacing w:after="0"/>
        <w:jc w:val="left"/>
      </w:pPr>
    </w:p>
    <w:p w14:paraId="25C31063" w14:textId="77777777" w:rsidR="00E0182C" w:rsidRPr="00662846" w:rsidRDefault="00E0182C" w:rsidP="00D52356">
      <w:pPr>
        <w:spacing w:after="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4"/>
      </w:tblGrid>
      <w:tr w:rsidR="00E0182C" w:rsidRPr="00662846" w14:paraId="7FE29FB8" w14:textId="77777777" w:rsidTr="003241ED">
        <w:tc>
          <w:tcPr>
            <w:tcW w:w="9500" w:type="dxa"/>
            <w:vAlign w:val="bottom"/>
          </w:tcPr>
          <w:sdt>
            <w:sdtPr>
              <w:rPr>
                <w:b/>
                <w:caps/>
                <w:sz w:val="40"/>
                <w:szCs w:val="40"/>
              </w:rPr>
              <w:alias w:val="Company"/>
              <w:id w:val="13012889"/>
              <w:placeholder>
                <w:docPart w:val="57D94BB786F14380990DAA377419854D"/>
              </w:placeholder>
              <w:dataBinding w:prefixMappings="xmlns:ns0='http://schemas.openxmlformats.org/officeDocument/2006/extended-properties' " w:xpath="/ns0:Properties[1]/ns0:Company[1]" w:storeItemID="{6668398D-A668-4E3E-A5EB-62B293D839F1}"/>
              <w:text/>
            </w:sdtPr>
            <w:sdtEndPr/>
            <w:sdtContent>
              <w:p w14:paraId="47587623" w14:textId="77777777" w:rsidR="00E0182C" w:rsidRPr="00662846" w:rsidRDefault="004A57D3" w:rsidP="00D52356">
                <w:pPr>
                  <w:spacing w:after="0"/>
                  <w:jc w:val="left"/>
                  <w:rPr>
                    <w:b/>
                    <w:bCs/>
                    <w:sz w:val="40"/>
                    <w:szCs w:val="40"/>
                  </w:rPr>
                </w:pPr>
                <w:r>
                  <w:rPr>
                    <w:b/>
                    <w:caps/>
                    <w:sz w:val="40"/>
                    <w:szCs w:val="40"/>
                  </w:rPr>
                  <w:t>Teleopti Inc</w:t>
                </w:r>
              </w:p>
            </w:sdtContent>
          </w:sdt>
          <w:p w14:paraId="27B90431" w14:textId="77777777" w:rsidR="00E0182C" w:rsidRDefault="00E0182C" w:rsidP="00D52356">
            <w:pPr>
              <w:jc w:val="left"/>
            </w:pPr>
          </w:p>
        </w:tc>
      </w:tr>
      <w:tr w:rsidR="00E0182C" w:rsidRPr="00662846" w14:paraId="54B4015A" w14:textId="77777777" w:rsidTr="003241ED">
        <w:trPr>
          <w:trHeight w:val="780"/>
        </w:trPr>
        <w:tc>
          <w:tcPr>
            <w:tcW w:w="9500" w:type="dxa"/>
            <w:tcBorders>
              <w:bottom w:val="single" w:sz="4" w:space="0" w:color="000000" w:themeColor="text1"/>
            </w:tcBorders>
            <w:vAlign w:val="bottom"/>
          </w:tcPr>
          <w:p w14:paraId="34164078" w14:textId="77777777" w:rsidR="00E0182C" w:rsidRPr="00662846" w:rsidRDefault="00781B96" w:rsidP="00D52356">
            <w:pPr>
              <w:spacing w:after="0"/>
              <w:jc w:val="left"/>
              <w:rPr>
                <w:rFonts w:asciiTheme="majorHAnsi" w:eastAsiaTheme="majorEastAsia" w:hAnsiTheme="majorHAnsi" w:cstheme="majorBidi"/>
                <w:b/>
                <w:bCs/>
                <w:color w:val="7F7F7F" w:themeColor="background1" w:themeShade="7F"/>
                <w:sz w:val="48"/>
                <w:szCs w:val="48"/>
              </w:rPr>
            </w:pPr>
            <w:sdt>
              <w:sdtPr>
                <w:rPr>
                  <w:rFonts w:asciiTheme="majorHAnsi" w:hAnsiTheme="majorHAnsi"/>
                  <w:b/>
                  <w:color w:val="7F7F7F" w:themeColor="text1" w:themeTint="80"/>
                  <w:sz w:val="48"/>
                  <w:szCs w:val="48"/>
                </w:rPr>
                <w:alias w:val="Title"/>
                <w:id w:val="13012886"/>
                <w:placeholder>
                  <w:docPart w:val="19BDE364689541AD9BBC5E702F74885C"/>
                </w:placeholder>
                <w:dataBinding w:prefixMappings="xmlns:ns0='http://purl.org/dc/elements/1.1/' xmlns:ns1='http://schemas.openxmlformats.org/package/2006/metadata/core-properties' " w:xpath="/ns1:coreProperties[1]/ns0:title[1]" w:storeItemID="{6C3C8BC8-F283-45AE-878A-BAB7291924A1}"/>
                <w:text/>
              </w:sdtPr>
              <w:sdtEndPr/>
              <w:sdtContent>
                <w:r w:rsidR="004A57D3">
                  <w:rPr>
                    <w:rFonts w:asciiTheme="majorHAnsi" w:hAnsiTheme="majorHAnsi"/>
                    <w:b/>
                    <w:color w:val="7F7F7F" w:themeColor="text1" w:themeTint="80"/>
                    <w:sz w:val="48"/>
                    <w:szCs w:val="48"/>
                  </w:rPr>
                  <w:t>Teleopti WFM - Amazon Connect Integration Requirements</w:t>
                </w:r>
              </w:sdtContent>
            </w:sdt>
          </w:p>
        </w:tc>
      </w:tr>
      <w:tr w:rsidR="00E0182C" w:rsidRPr="00662846" w14:paraId="1909686E" w14:textId="77777777" w:rsidTr="003241ED">
        <w:trPr>
          <w:trHeight w:val="772"/>
        </w:trPr>
        <w:tc>
          <w:tcPr>
            <w:tcW w:w="9500" w:type="dxa"/>
            <w:vAlign w:val="center"/>
          </w:tcPr>
          <w:sdt>
            <w:sdtPr>
              <w:rPr>
                <w:rFonts w:asciiTheme="majorHAnsi" w:hAnsiTheme="majorHAnsi"/>
                <w:b/>
                <w:noProof/>
                <w:sz w:val="20"/>
                <w:szCs w:val="20"/>
              </w:rPr>
              <w:alias w:val="Publish Date"/>
              <w:id w:val="13012892"/>
              <w:placeholder>
                <w:docPart w:val="F8EE7913ABDE4E61A8031268938BF0D7"/>
              </w:placeholder>
              <w:dataBinding w:prefixMappings="xmlns:ns0='http://schemas.microsoft.com/office/2006/coverPageProps' " w:xpath="/ns0:CoverPageProperties[1]/ns0:PublishDate[1]" w:storeItemID="{55AF091B-3C7A-41E3-B477-F2FDAA23CFDA}"/>
              <w:date w:fullDate="2018-01-30T00:00:00Z">
                <w:dateFormat w:val="yyyy-MM-dd"/>
                <w:lid w:val="sv-SE"/>
                <w:storeMappedDataAs w:val="dateTime"/>
                <w:calendar w:val="gregorian"/>
              </w:date>
            </w:sdtPr>
            <w:sdtEndPr/>
            <w:sdtContent>
              <w:p w14:paraId="18A4B7A8" w14:textId="5218EF02" w:rsidR="00E0182C" w:rsidRPr="00662846" w:rsidRDefault="00D451E0" w:rsidP="00D52356">
                <w:pPr>
                  <w:spacing w:after="0"/>
                  <w:jc w:val="left"/>
                  <w:rPr>
                    <w:rFonts w:asciiTheme="majorHAnsi" w:hAnsiTheme="majorHAnsi"/>
                    <w:b/>
                    <w:sz w:val="20"/>
                    <w:szCs w:val="20"/>
                  </w:rPr>
                </w:pPr>
                <w:r>
                  <w:rPr>
                    <w:rFonts w:asciiTheme="majorHAnsi" w:hAnsiTheme="majorHAnsi"/>
                    <w:b/>
                    <w:noProof/>
                    <w:sz w:val="20"/>
                    <w:szCs w:val="20"/>
                    <w:lang w:val="sv-SE"/>
                  </w:rPr>
                  <w:t>2018-01-30</w:t>
                </w:r>
              </w:p>
            </w:sdtContent>
          </w:sdt>
          <w:p w14:paraId="02267955" w14:textId="77777777" w:rsidR="00E0182C" w:rsidRDefault="00E0182C" w:rsidP="00D52356">
            <w:pPr>
              <w:jc w:val="left"/>
            </w:pPr>
          </w:p>
        </w:tc>
      </w:tr>
      <w:tr w:rsidR="00E0182C" w:rsidRPr="00662846" w14:paraId="07DB258F" w14:textId="77777777" w:rsidTr="003241ED">
        <w:trPr>
          <w:trHeight w:val="772"/>
        </w:trPr>
        <w:tc>
          <w:tcPr>
            <w:tcW w:w="9500" w:type="dxa"/>
            <w:vAlign w:val="center"/>
          </w:tcPr>
          <w:p w14:paraId="18F8006F" w14:textId="77777777" w:rsidR="00E0182C" w:rsidRPr="00662846" w:rsidRDefault="00E0182C" w:rsidP="00D52356">
            <w:pPr>
              <w:spacing w:after="0"/>
              <w:jc w:val="left"/>
              <w:rPr>
                <w:rFonts w:asciiTheme="majorHAnsi" w:hAnsiTheme="majorHAnsi"/>
                <w:sz w:val="20"/>
                <w:szCs w:val="20"/>
              </w:rPr>
            </w:pPr>
          </w:p>
          <w:p w14:paraId="7D355CD7" w14:textId="77777777" w:rsidR="00E0182C" w:rsidRPr="00662846" w:rsidRDefault="00E0182C" w:rsidP="00D52356">
            <w:pPr>
              <w:spacing w:after="0"/>
              <w:jc w:val="left"/>
              <w:rPr>
                <w:rFonts w:asciiTheme="majorHAnsi" w:eastAsiaTheme="majorEastAsia" w:hAnsiTheme="majorHAnsi" w:cstheme="majorBidi"/>
                <w:color w:val="A6A6A6" w:themeColor="background1" w:themeShade="A6"/>
                <w:sz w:val="20"/>
                <w:szCs w:val="20"/>
              </w:rPr>
            </w:pPr>
            <w:r w:rsidRPr="6D0AEA56">
              <w:rPr>
                <w:rFonts w:asciiTheme="majorHAnsi" w:eastAsiaTheme="majorEastAsia" w:hAnsiTheme="majorHAnsi" w:cstheme="majorBidi"/>
                <w:color w:val="A6A6A6" w:themeColor="background1" w:themeShade="A6"/>
                <w:sz w:val="20"/>
                <w:szCs w:val="20"/>
              </w:rPr>
              <w:t xml:space="preserve">Version </w:t>
            </w:r>
            <w:sdt>
              <w:sdtPr>
                <w:rPr>
                  <w:rFonts w:asciiTheme="majorHAnsi" w:hAnsiTheme="majorHAnsi"/>
                  <w:color w:val="A6A6A6" w:themeColor="background1" w:themeShade="A6"/>
                  <w:sz w:val="20"/>
                  <w:szCs w:val="20"/>
                </w:rPr>
                <w:alias w:val="Version"/>
                <w:tag w:val="Version"/>
                <w:id w:val="21209028"/>
                <w:placeholder>
                  <w:docPart w:val="695DB72BD15743BB979DD5FF12AD9E1F"/>
                </w:placeholder>
              </w:sdtPr>
              <w:sdtEndPr/>
              <w:sdtContent>
                <w:r w:rsidRPr="6D0AEA56">
                  <w:rPr>
                    <w:rFonts w:asciiTheme="majorHAnsi" w:hAnsiTheme="majorHAnsi"/>
                    <w:color w:val="A6A6A6" w:themeColor="background1" w:themeShade="A6"/>
                    <w:sz w:val="20"/>
                    <w:szCs w:val="20"/>
                  </w:rPr>
                  <w:t>1.0</w:t>
                </w:r>
              </w:sdtContent>
            </w:sdt>
          </w:p>
          <w:p w14:paraId="03379EFE" w14:textId="77777777" w:rsidR="00E0182C" w:rsidRPr="00662846" w:rsidRDefault="00E0182C" w:rsidP="00D52356">
            <w:pPr>
              <w:spacing w:after="0"/>
              <w:jc w:val="left"/>
              <w:rPr>
                <w:rFonts w:asciiTheme="majorHAnsi" w:hAnsiTheme="majorHAnsi"/>
                <w:sz w:val="20"/>
                <w:szCs w:val="20"/>
              </w:rPr>
            </w:pPr>
          </w:p>
        </w:tc>
      </w:tr>
      <w:tr w:rsidR="00E0182C" w:rsidRPr="00542644" w14:paraId="3DB6B458" w14:textId="77777777" w:rsidTr="003241ED">
        <w:trPr>
          <w:trHeight w:val="934"/>
        </w:trPr>
        <w:tc>
          <w:tcPr>
            <w:tcW w:w="9500" w:type="dxa"/>
            <w:vAlign w:val="center"/>
          </w:tcPr>
          <w:tbl>
            <w:tblPr>
              <w:tblStyle w:val="TableGrid"/>
              <w:tblW w:w="0" w:type="auto"/>
              <w:tblLook w:val="04A0" w:firstRow="1" w:lastRow="0" w:firstColumn="1" w:lastColumn="0" w:noHBand="0" w:noVBand="1"/>
            </w:tblPr>
            <w:tblGrid>
              <w:gridCol w:w="2931"/>
              <w:gridCol w:w="2931"/>
              <w:gridCol w:w="2932"/>
            </w:tblGrid>
            <w:tr w:rsidR="00E0182C" w14:paraId="0D8B62C6" w14:textId="77777777" w:rsidTr="003241ED">
              <w:tc>
                <w:tcPr>
                  <w:tcW w:w="2931" w:type="dxa"/>
                </w:tcPr>
                <w:p w14:paraId="7D3C83AA" w14:textId="77777777" w:rsidR="00E0182C" w:rsidRDefault="00E0182C" w:rsidP="00D52356">
                  <w:pPr>
                    <w:spacing w:after="0"/>
                    <w:jc w:val="left"/>
                    <w:rPr>
                      <w:rFonts w:asciiTheme="majorHAnsi" w:eastAsiaTheme="majorEastAsia" w:hAnsiTheme="majorHAnsi" w:cstheme="majorBidi"/>
                      <w:b/>
                      <w:bCs/>
                      <w:sz w:val="20"/>
                      <w:szCs w:val="20"/>
                      <w:lang w:val="sv-SE"/>
                    </w:rPr>
                  </w:pPr>
                  <w:r w:rsidRPr="6D0AEA56">
                    <w:rPr>
                      <w:rFonts w:asciiTheme="majorHAnsi" w:eastAsiaTheme="majorEastAsia" w:hAnsiTheme="majorHAnsi" w:cstheme="majorBidi"/>
                      <w:b/>
                      <w:bCs/>
                      <w:sz w:val="20"/>
                      <w:szCs w:val="20"/>
                      <w:lang w:val="sv-SE"/>
                    </w:rPr>
                    <w:t>Who</w:t>
                  </w:r>
                </w:p>
              </w:tc>
              <w:tc>
                <w:tcPr>
                  <w:tcW w:w="2931" w:type="dxa"/>
                </w:tcPr>
                <w:p w14:paraId="159401BE" w14:textId="77777777" w:rsidR="00E0182C" w:rsidRDefault="00E0182C" w:rsidP="00D52356">
                  <w:pPr>
                    <w:spacing w:after="0"/>
                    <w:jc w:val="left"/>
                    <w:rPr>
                      <w:rFonts w:asciiTheme="majorHAnsi" w:eastAsiaTheme="majorEastAsia" w:hAnsiTheme="majorHAnsi" w:cstheme="majorBidi"/>
                      <w:b/>
                      <w:bCs/>
                      <w:sz w:val="20"/>
                      <w:szCs w:val="20"/>
                      <w:lang w:val="sv-SE"/>
                    </w:rPr>
                  </w:pPr>
                  <w:r w:rsidRPr="6D0AEA56">
                    <w:rPr>
                      <w:rFonts w:asciiTheme="majorHAnsi" w:eastAsiaTheme="majorEastAsia" w:hAnsiTheme="majorHAnsi" w:cstheme="majorBidi"/>
                      <w:b/>
                      <w:bCs/>
                      <w:sz w:val="20"/>
                      <w:szCs w:val="20"/>
                      <w:lang w:val="sv-SE"/>
                    </w:rPr>
                    <w:t>Version</w:t>
                  </w:r>
                </w:p>
              </w:tc>
              <w:tc>
                <w:tcPr>
                  <w:tcW w:w="2932" w:type="dxa"/>
                </w:tcPr>
                <w:p w14:paraId="6A139D6E" w14:textId="77777777" w:rsidR="00E0182C" w:rsidRDefault="00E0182C" w:rsidP="00D52356">
                  <w:pPr>
                    <w:spacing w:after="0"/>
                    <w:jc w:val="left"/>
                    <w:rPr>
                      <w:rFonts w:asciiTheme="majorHAnsi" w:eastAsiaTheme="majorEastAsia" w:hAnsiTheme="majorHAnsi" w:cstheme="majorBidi"/>
                      <w:b/>
                      <w:bCs/>
                      <w:sz w:val="20"/>
                      <w:szCs w:val="20"/>
                      <w:lang w:val="sv-SE"/>
                    </w:rPr>
                  </w:pPr>
                  <w:r w:rsidRPr="6D0AEA56">
                    <w:rPr>
                      <w:rFonts w:asciiTheme="majorHAnsi" w:eastAsiaTheme="majorEastAsia" w:hAnsiTheme="majorHAnsi" w:cstheme="majorBidi"/>
                      <w:b/>
                      <w:bCs/>
                      <w:sz w:val="20"/>
                      <w:szCs w:val="20"/>
                      <w:lang w:val="sv-SE"/>
                    </w:rPr>
                    <w:t>Change</w:t>
                  </w:r>
                </w:p>
              </w:tc>
            </w:tr>
            <w:tr w:rsidR="00E0182C" w:rsidRPr="009D5F56" w14:paraId="19ADC5B2" w14:textId="77777777" w:rsidTr="003241ED">
              <w:tc>
                <w:tcPr>
                  <w:tcW w:w="2931" w:type="dxa"/>
                </w:tcPr>
                <w:p w14:paraId="3759094B" w14:textId="77777777" w:rsidR="00E0182C" w:rsidRPr="009D5F56" w:rsidRDefault="00E0182C" w:rsidP="00D52356">
                  <w:pPr>
                    <w:spacing w:after="0"/>
                    <w:jc w:val="left"/>
                    <w:rPr>
                      <w:rFonts w:asciiTheme="majorHAnsi" w:eastAsiaTheme="majorEastAsia" w:hAnsiTheme="majorHAnsi" w:cstheme="majorBidi"/>
                      <w:sz w:val="20"/>
                      <w:szCs w:val="20"/>
                      <w:lang w:val="sv-SE"/>
                    </w:rPr>
                  </w:pPr>
                  <w:r w:rsidRPr="6D0AEA56">
                    <w:rPr>
                      <w:rFonts w:asciiTheme="majorHAnsi" w:eastAsiaTheme="majorEastAsia" w:hAnsiTheme="majorHAnsi" w:cstheme="majorBidi"/>
                      <w:sz w:val="20"/>
                      <w:szCs w:val="20"/>
                      <w:lang w:val="sv-SE"/>
                    </w:rPr>
                    <w:t xml:space="preserve">Krista Crout, </w:t>
                  </w:r>
                  <w:sdt>
                    <w:sdtPr>
                      <w:rPr>
                        <w:rFonts w:asciiTheme="majorHAnsi" w:hAnsiTheme="majorHAnsi"/>
                        <w:sz w:val="20"/>
                        <w:szCs w:val="20"/>
                        <w:lang w:val="sv-SE"/>
                      </w:rPr>
                      <w:alias w:val="Company"/>
                      <w:id w:val="13012891"/>
                      <w:placeholder>
                        <w:docPart w:val="B3891E415C9F4D1CA65ECD919D346F5B"/>
                      </w:placeholder>
                      <w:dataBinding w:prefixMappings="xmlns:ns0='http://schemas.openxmlformats.org/officeDocument/2006/extended-properties' " w:xpath="/ns0:Properties[1]/ns0:Company[1]" w:storeItemID="{6668398D-A668-4E3E-A5EB-62B293D839F1}"/>
                      <w:text/>
                    </w:sdtPr>
                    <w:sdtEndPr/>
                    <w:sdtContent>
                      <w:r w:rsidR="004A57D3">
                        <w:rPr>
                          <w:rFonts w:asciiTheme="majorHAnsi" w:hAnsiTheme="majorHAnsi"/>
                          <w:sz w:val="20"/>
                          <w:szCs w:val="20"/>
                          <w:lang w:val="sv-SE"/>
                        </w:rPr>
                        <w:t>Teleopti Inc</w:t>
                      </w:r>
                    </w:sdtContent>
                  </w:sdt>
                </w:p>
              </w:tc>
              <w:tc>
                <w:tcPr>
                  <w:tcW w:w="2931" w:type="dxa"/>
                </w:tcPr>
                <w:p w14:paraId="6DC64109" w14:textId="77777777" w:rsidR="00E0182C" w:rsidRPr="009D5F56" w:rsidRDefault="00E0182C" w:rsidP="00D52356">
                  <w:pPr>
                    <w:spacing w:after="0"/>
                    <w:jc w:val="left"/>
                    <w:rPr>
                      <w:rFonts w:asciiTheme="majorHAnsi" w:hAnsiTheme="majorHAnsi"/>
                      <w:sz w:val="20"/>
                      <w:szCs w:val="20"/>
                      <w:lang w:val="en-US"/>
                    </w:rPr>
                  </w:pPr>
                  <w:r w:rsidRPr="6D0AEA56">
                    <w:rPr>
                      <w:rFonts w:asciiTheme="majorHAnsi" w:hAnsiTheme="majorHAnsi"/>
                      <w:sz w:val="20"/>
                      <w:szCs w:val="20"/>
                      <w:lang w:val="en-US"/>
                    </w:rPr>
                    <w:t>1.0</w:t>
                  </w:r>
                </w:p>
              </w:tc>
              <w:tc>
                <w:tcPr>
                  <w:tcW w:w="2932" w:type="dxa"/>
                </w:tcPr>
                <w:p w14:paraId="69B9D859" w14:textId="77777777" w:rsidR="00E0182C" w:rsidRPr="009D5F56" w:rsidRDefault="00E0182C" w:rsidP="00D52356">
                  <w:pPr>
                    <w:spacing w:after="0"/>
                    <w:jc w:val="left"/>
                    <w:rPr>
                      <w:rFonts w:asciiTheme="majorHAnsi" w:eastAsiaTheme="majorEastAsia" w:hAnsiTheme="majorHAnsi" w:cstheme="majorBidi"/>
                      <w:sz w:val="20"/>
                      <w:szCs w:val="20"/>
                      <w:lang w:val="en-US"/>
                    </w:rPr>
                  </w:pPr>
                  <w:r w:rsidRPr="6D0AEA56">
                    <w:rPr>
                      <w:rFonts w:asciiTheme="majorHAnsi" w:eastAsiaTheme="majorEastAsia" w:hAnsiTheme="majorHAnsi" w:cstheme="majorBidi"/>
                      <w:sz w:val="20"/>
                      <w:szCs w:val="20"/>
                      <w:lang w:val="en-US"/>
                    </w:rPr>
                    <w:t>First Version</w:t>
                  </w:r>
                </w:p>
              </w:tc>
            </w:tr>
            <w:tr w:rsidR="00E0182C" w:rsidRPr="009D5F56" w14:paraId="64CFC601" w14:textId="77777777" w:rsidTr="003241ED">
              <w:tc>
                <w:tcPr>
                  <w:tcW w:w="2931" w:type="dxa"/>
                </w:tcPr>
                <w:p w14:paraId="3A85FEB4" w14:textId="77777777" w:rsidR="00E0182C" w:rsidRPr="009D5F56" w:rsidRDefault="004A57D3" w:rsidP="00D52356">
                  <w:pPr>
                    <w:spacing w:after="0"/>
                    <w:jc w:val="left"/>
                    <w:rPr>
                      <w:rFonts w:asciiTheme="majorHAnsi" w:eastAsiaTheme="majorEastAsia" w:hAnsiTheme="majorHAnsi" w:cstheme="majorBidi"/>
                      <w:sz w:val="20"/>
                      <w:szCs w:val="20"/>
                      <w:lang w:val="sv-SE"/>
                    </w:rPr>
                  </w:pPr>
                  <w:r w:rsidRPr="004A57D3">
                    <w:rPr>
                      <w:rFonts w:asciiTheme="majorHAnsi" w:eastAsiaTheme="majorEastAsia" w:hAnsiTheme="majorHAnsi" w:cstheme="majorBidi"/>
                      <w:sz w:val="20"/>
                      <w:szCs w:val="20"/>
                      <w:lang w:val="sv-SE"/>
                    </w:rPr>
                    <w:t>David Jonsson</w:t>
                  </w:r>
                  <w:r w:rsidRPr="6D0AEA56">
                    <w:rPr>
                      <w:rFonts w:asciiTheme="majorHAnsi" w:eastAsiaTheme="majorEastAsia" w:hAnsiTheme="majorHAnsi" w:cstheme="majorBidi"/>
                      <w:sz w:val="20"/>
                      <w:szCs w:val="20"/>
                      <w:lang w:val="sv-SE"/>
                    </w:rPr>
                    <w:t xml:space="preserve">, </w:t>
                  </w:r>
                  <w:sdt>
                    <w:sdtPr>
                      <w:rPr>
                        <w:rFonts w:asciiTheme="majorHAnsi" w:hAnsiTheme="majorHAnsi"/>
                        <w:sz w:val="20"/>
                        <w:szCs w:val="20"/>
                        <w:lang w:val="sv-SE"/>
                      </w:rPr>
                      <w:alias w:val="Company"/>
                      <w:id w:val="1733505651"/>
                      <w:placeholder>
                        <w:docPart w:val="9C5FD47BCA464523B52118457B266E3E"/>
                      </w:placeholder>
                      <w:dataBinding w:prefixMappings="xmlns:ns0='http://schemas.openxmlformats.org/officeDocument/2006/extended-properties' " w:xpath="/ns0:Properties[1]/ns0:Company[1]" w:storeItemID="{6668398D-A668-4E3E-A5EB-62B293D839F1}"/>
                      <w:text/>
                    </w:sdtPr>
                    <w:sdtEndPr/>
                    <w:sdtContent>
                      <w:r>
                        <w:rPr>
                          <w:rFonts w:asciiTheme="majorHAnsi" w:hAnsiTheme="majorHAnsi"/>
                          <w:sz w:val="20"/>
                          <w:szCs w:val="20"/>
                          <w:lang w:val="sv-SE"/>
                        </w:rPr>
                        <w:t>Teleopti Inc</w:t>
                      </w:r>
                    </w:sdtContent>
                  </w:sdt>
                </w:p>
              </w:tc>
              <w:tc>
                <w:tcPr>
                  <w:tcW w:w="2931" w:type="dxa"/>
                </w:tcPr>
                <w:p w14:paraId="41890C58" w14:textId="77777777" w:rsidR="00E0182C" w:rsidRPr="009D5F56" w:rsidRDefault="004A57D3" w:rsidP="00D52356">
                  <w:pPr>
                    <w:spacing w:after="0"/>
                    <w:jc w:val="left"/>
                    <w:rPr>
                      <w:rFonts w:asciiTheme="majorHAnsi" w:hAnsiTheme="majorHAnsi"/>
                      <w:sz w:val="20"/>
                      <w:szCs w:val="20"/>
                      <w:lang w:val="sv-SE"/>
                    </w:rPr>
                  </w:pPr>
                  <w:r>
                    <w:rPr>
                      <w:rFonts w:asciiTheme="majorHAnsi" w:hAnsiTheme="majorHAnsi"/>
                      <w:sz w:val="20"/>
                      <w:szCs w:val="20"/>
                      <w:lang w:val="sv-SE"/>
                    </w:rPr>
                    <w:t>1.1</w:t>
                  </w:r>
                </w:p>
              </w:tc>
              <w:tc>
                <w:tcPr>
                  <w:tcW w:w="2932" w:type="dxa"/>
                </w:tcPr>
                <w:p w14:paraId="41AB545A" w14:textId="77777777" w:rsidR="00E0182C" w:rsidRPr="009D5F56" w:rsidRDefault="004A57D3"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Added Teleopti Word Template</w:t>
                  </w:r>
                </w:p>
              </w:tc>
            </w:tr>
            <w:tr w:rsidR="004A57D3" w:rsidRPr="009D5F56" w14:paraId="646C5470" w14:textId="77777777" w:rsidTr="003241ED">
              <w:tc>
                <w:tcPr>
                  <w:tcW w:w="2931" w:type="dxa"/>
                </w:tcPr>
                <w:p w14:paraId="11EBEEE1" w14:textId="71B7231C" w:rsidR="004A57D3" w:rsidRPr="009D5F56" w:rsidRDefault="00EB5972" w:rsidP="00D52356">
                  <w:pPr>
                    <w:spacing w:after="0"/>
                    <w:jc w:val="left"/>
                    <w:rPr>
                      <w:rFonts w:asciiTheme="majorHAnsi" w:eastAsiaTheme="majorEastAsia" w:hAnsiTheme="majorHAnsi" w:cstheme="majorBidi"/>
                      <w:sz w:val="20"/>
                      <w:szCs w:val="20"/>
                      <w:lang w:val="sv-SE"/>
                    </w:rPr>
                  </w:pPr>
                  <w:r w:rsidRPr="004A57D3">
                    <w:rPr>
                      <w:rFonts w:asciiTheme="majorHAnsi" w:eastAsiaTheme="majorEastAsia" w:hAnsiTheme="majorHAnsi" w:cstheme="majorBidi"/>
                      <w:sz w:val="20"/>
                      <w:szCs w:val="20"/>
                      <w:lang w:val="sv-SE"/>
                    </w:rPr>
                    <w:t>David Jonsson</w:t>
                  </w:r>
                  <w:r w:rsidRPr="6D0AEA56">
                    <w:rPr>
                      <w:rFonts w:asciiTheme="majorHAnsi" w:eastAsiaTheme="majorEastAsia" w:hAnsiTheme="majorHAnsi" w:cstheme="majorBidi"/>
                      <w:sz w:val="20"/>
                      <w:szCs w:val="20"/>
                      <w:lang w:val="sv-SE"/>
                    </w:rPr>
                    <w:t xml:space="preserve">, </w:t>
                  </w:r>
                  <w:sdt>
                    <w:sdtPr>
                      <w:rPr>
                        <w:rFonts w:asciiTheme="majorHAnsi" w:hAnsiTheme="majorHAnsi"/>
                        <w:sz w:val="20"/>
                        <w:szCs w:val="20"/>
                        <w:lang w:val="sv-SE"/>
                      </w:rPr>
                      <w:alias w:val="Company"/>
                      <w:id w:val="2062280872"/>
                      <w:placeholder>
                        <w:docPart w:val="5542AD6C3B834BF9B61D6AA051223206"/>
                      </w:placeholder>
                      <w:dataBinding w:prefixMappings="xmlns:ns0='http://schemas.openxmlformats.org/officeDocument/2006/extended-properties' " w:xpath="/ns0:Properties[1]/ns0:Company[1]" w:storeItemID="{6668398D-A668-4E3E-A5EB-62B293D839F1}"/>
                      <w:text/>
                    </w:sdtPr>
                    <w:sdtEndPr/>
                    <w:sdtContent>
                      <w:r>
                        <w:rPr>
                          <w:rFonts w:asciiTheme="majorHAnsi" w:hAnsiTheme="majorHAnsi"/>
                          <w:sz w:val="20"/>
                          <w:szCs w:val="20"/>
                          <w:lang w:val="sv-SE"/>
                        </w:rPr>
                        <w:t>Teleopti Inc</w:t>
                      </w:r>
                    </w:sdtContent>
                  </w:sdt>
                </w:p>
              </w:tc>
              <w:tc>
                <w:tcPr>
                  <w:tcW w:w="2931" w:type="dxa"/>
                </w:tcPr>
                <w:p w14:paraId="2337F167" w14:textId="096EE4FA" w:rsidR="004A57D3" w:rsidRPr="009D5F56" w:rsidRDefault="00EB5972" w:rsidP="00D52356">
                  <w:pPr>
                    <w:spacing w:after="0"/>
                    <w:jc w:val="left"/>
                    <w:rPr>
                      <w:rFonts w:asciiTheme="majorHAnsi" w:hAnsiTheme="majorHAnsi"/>
                      <w:sz w:val="20"/>
                      <w:szCs w:val="20"/>
                      <w:lang w:val="sv-SE"/>
                    </w:rPr>
                  </w:pPr>
                  <w:r>
                    <w:rPr>
                      <w:rFonts w:asciiTheme="majorHAnsi" w:hAnsiTheme="majorHAnsi"/>
                      <w:sz w:val="20"/>
                      <w:szCs w:val="20"/>
                      <w:lang w:val="sv-SE"/>
                    </w:rPr>
                    <w:t>1.2</w:t>
                  </w:r>
                </w:p>
              </w:tc>
              <w:tc>
                <w:tcPr>
                  <w:tcW w:w="2932" w:type="dxa"/>
                </w:tcPr>
                <w:p w14:paraId="3434B0B8" w14:textId="443836F7" w:rsidR="004A57D3" w:rsidRPr="009D5F56" w:rsidRDefault="00EB5972"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Describe Standard Report vs. Interaction</w:t>
                  </w:r>
                  <w:r w:rsidR="0007325A">
                    <w:rPr>
                      <w:rFonts w:asciiTheme="majorHAnsi" w:eastAsiaTheme="majorEastAsia" w:hAnsiTheme="majorHAnsi" w:cstheme="majorBidi"/>
                      <w:sz w:val="20"/>
                      <w:szCs w:val="20"/>
                      <w:lang w:val="en-US"/>
                    </w:rPr>
                    <w:t xml:space="preserve"> </w:t>
                  </w:r>
                  <w:r>
                    <w:rPr>
                      <w:rFonts w:asciiTheme="majorHAnsi" w:eastAsiaTheme="majorEastAsia" w:hAnsiTheme="majorHAnsi" w:cstheme="majorBidi"/>
                      <w:sz w:val="20"/>
                      <w:szCs w:val="20"/>
                      <w:lang w:val="en-US"/>
                    </w:rPr>
                    <w:t>Data</w:t>
                  </w:r>
                </w:p>
              </w:tc>
            </w:tr>
            <w:tr w:rsidR="004A57D3" w:rsidRPr="009D5F56" w14:paraId="3259D7FB" w14:textId="77777777" w:rsidTr="003241ED">
              <w:tc>
                <w:tcPr>
                  <w:tcW w:w="2931" w:type="dxa"/>
                </w:tcPr>
                <w:p w14:paraId="2AF04579" w14:textId="22353566" w:rsidR="004A57D3" w:rsidRPr="00EB5972" w:rsidRDefault="00FB4361"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Krista Crout, Teleopti Inc</w:t>
                  </w:r>
                </w:p>
              </w:tc>
              <w:tc>
                <w:tcPr>
                  <w:tcW w:w="2931" w:type="dxa"/>
                </w:tcPr>
                <w:p w14:paraId="5EA6054D" w14:textId="469E7783" w:rsidR="004A57D3" w:rsidRPr="00EB5972" w:rsidRDefault="00FB4361" w:rsidP="00D52356">
                  <w:pPr>
                    <w:spacing w:after="0"/>
                    <w:jc w:val="left"/>
                    <w:rPr>
                      <w:rFonts w:asciiTheme="majorHAnsi" w:hAnsiTheme="majorHAnsi"/>
                      <w:sz w:val="20"/>
                      <w:szCs w:val="20"/>
                      <w:lang w:val="en-US"/>
                    </w:rPr>
                  </w:pPr>
                  <w:r>
                    <w:rPr>
                      <w:rFonts w:asciiTheme="majorHAnsi" w:hAnsiTheme="majorHAnsi"/>
                      <w:sz w:val="20"/>
                      <w:szCs w:val="20"/>
                      <w:lang w:val="en-US"/>
                    </w:rPr>
                    <w:t>1.3</w:t>
                  </w:r>
                </w:p>
              </w:tc>
              <w:tc>
                <w:tcPr>
                  <w:tcW w:w="2932" w:type="dxa"/>
                </w:tcPr>
                <w:p w14:paraId="22264CB7" w14:textId="7D25C30D" w:rsidR="004A57D3" w:rsidRDefault="00FB4361"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Add AWS Configuration</w:t>
                  </w:r>
                </w:p>
              </w:tc>
            </w:tr>
            <w:tr w:rsidR="001F7538" w:rsidRPr="009D5F56" w14:paraId="5FE858F4" w14:textId="77777777" w:rsidTr="003241ED">
              <w:tc>
                <w:tcPr>
                  <w:tcW w:w="2931" w:type="dxa"/>
                </w:tcPr>
                <w:p w14:paraId="6D04C382" w14:textId="5D5AFC07" w:rsidR="001F7538" w:rsidRDefault="001F7538" w:rsidP="00D52356">
                  <w:pPr>
                    <w:spacing w:after="0"/>
                    <w:jc w:val="left"/>
                    <w:rPr>
                      <w:rFonts w:asciiTheme="majorHAnsi" w:eastAsiaTheme="majorEastAsia" w:hAnsiTheme="majorHAnsi" w:cstheme="majorBidi"/>
                      <w:sz w:val="20"/>
                      <w:szCs w:val="20"/>
                      <w:lang w:val="en-US"/>
                    </w:rPr>
                  </w:pPr>
                  <w:r w:rsidRPr="004A57D3">
                    <w:rPr>
                      <w:rFonts w:asciiTheme="majorHAnsi" w:eastAsiaTheme="majorEastAsia" w:hAnsiTheme="majorHAnsi" w:cstheme="majorBidi"/>
                      <w:sz w:val="20"/>
                      <w:szCs w:val="20"/>
                      <w:lang w:val="sv-SE"/>
                    </w:rPr>
                    <w:t>David Jonsson</w:t>
                  </w:r>
                  <w:r w:rsidRPr="6D0AEA56">
                    <w:rPr>
                      <w:rFonts w:asciiTheme="majorHAnsi" w:eastAsiaTheme="majorEastAsia" w:hAnsiTheme="majorHAnsi" w:cstheme="majorBidi"/>
                      <w:sz w:val="20"/>
                      <w:szCs w:val="20"/>
                      <w:lang w:val="sv-SE"/>
                    </w:rPr>
                    <w:t xml:space="preserve">, </w:t>
                  </w:r>
                  <w:sdt>
                    <w:sdtPr>
                      <w:rPr>
                        <w:rFonts w:asciiTheme="majorHAnsi" w:hAnsiTheme="majorHAnsi"/>
                        <w:sz w:val="20"/>
                        <w:szCs w:val="20"/>
                        <w:lang w:val="sv-SE"/>
                      </w:rPr>
                      <w:alias w:val="Company"/>
                      <w:id w:val="1402878703"/>
                      <w:placeholder>
                        <w:docPart w:val="B05E6DDCAA8241CFB68D63E2B1D5372E"/>
                      </w:placeholder>
                      <w:dataBinding w:prefixMappings="xmlns:ns0='http://schemas.openxmlformats.org/officeDocument/2006/extended-properties' " w:xpath="/ns0:Properties[1]/ns0:Company[1]" w:storeItemID="{6668398D-A668-4E3E-A5EB-62B293D839F1}"/>
                      <w:text/>
                    </w:sdtPr>
                    <w:sdtEndPr/>
                    <w:sdtContent>
                      <w:r>
                        <w:rPr>
                          <w:rFonts w:asciiTheme="majorHAnsi" w:hAnsiTheme="majorHAnsi"/>
                          <w:sz w:val="20"/>
                          <w:szCs w:val="20"/>
                          <w:lang w:val="sv-SE"/>
                        </w:rPr>
                        <w:t>Teleopti Inc</w:t>
                      </w:r>
                    </w:sdtContent>
                  </w:sdt>
                </w:p>
              </w:tc>
              <w:tc>
                <w:tcPr>
                  <w:tcW w:w="2931" w:type="dxa"/>
                </w:tcPr>
                <w:p w14:paraId="6ACD35CE" w14:textId="4AC03D55" w:rsidR="001F7538" w:rsidRDefault="001F7538" w:rsidP="00D52356">
                  <w:pPr>
                    <w:spacing w:after="0"/>
                    <w:jc w:val="left"/>
                    <w:rPr>
                      <w:rFonts w:asciiTheme="majorHAnsi" w:hAnsiTheme="majorHAnsi"/>
                      <w:sz w:val="20"/>
                      <w:szCs w:val="20"/>
                      <w:lang w:val="en-US"/>
                    </w:rPr>
                  </w:pPr>
                  <w:r>
                    <w:rPr>
                      <w:rFonts w:asciiTheme="majorHAnsi" w:hAnsiTheme="majorHAnsi"/>
                      <w:sz w:val="20"/>
                      <w:szCs w:val="20"/>
                      <w:lang w:val="sv-SE"/>
                    </w:rPr>
                    <w:t>1.4</w:t>
                  </w:r>
                </w:p>
              </w:tc>
              <w:tc>
                <w:tcPr>
                  <w:tcW w:w="2932" w:type="dxa"/>
                </w:tcPr>
                <w:p w14:paraId="5D96091C" w14:textId="0AD36BD3" w:rsidR="001F7538" w:rsidRDefault="001F7538"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Use Interaction Data only</w:t>
                  </w:r>
                  <w:r>
                    <w:rPr>
                      <w:rFonts w:asciiTheme="majorHAnsi" w:eastAsiaTheme="majorEastAsia" w:hAnsiTheme="majorHAnsi" w:cstheme="majorBidi"/>
                      <w:sz w:val="20"/>
                      <w:szCs w:val="20"/>
                      <w:lang w:val="en-US"/>
                    </w:rPr>
                    <w:br/>
                    <w:t>Add RTA</w:t>
                  </w:r>
                  <w:r w:rsidR="002721FD">
                    <w:rPr>
                      <w:rFonts w:asciiTheme="majorHAnsi" w:eastAsiaTheme="majorEastAsia" w:hAnsiTheme="majorHAnsi" w:cstheme="majorBidi"/>
                      <w:sz w:val="20"/>
                      <w:szCs w:val="20"/>
                      <w:lang w:val="en-US"/>
                    </w:rPr>
                    <w:t xml:space="preserve"> details</w:t>
                  </w:r>
                </w:p>
              </w:tc>
            </w:tr>
            <w:tr w:rsidR="009F311F" w:rsidRPr="009D5F56" w14:paraId="2F924D4E" w14:textId="77777777" w:rsidTr="003241ED">
              <w:tc>
                <w:tcPr>
                  <w:tcW w:w="2931" w:type="dxa"/>
                </w:tcPr>
                <w:p w14:paraId="3D687B56" w14:textId="1637BC44" w:rsidR="009F311F" w:rsidRPr="004A57D3" w:rsidRDefault="009F311F" w:rsidP="00D52356">
                  <w:pPr>
                    <w:spacing w:after="0"/>
                    <w:jc w:val="left"/>
                    <w:rPr>
                      <w:rFonts w:asciiTheme="majorHAnsi" w:eastAsiaTheme="majorEastAsia" w:hAnsiTheme="majorHAnsi" w:cstheme="majorBidi"/>
                      <w:sz w:val="20"/>
                      <w:szCs w:val="20"/>
                      <w:lang w:val="sv-SE"/>
                    </w:rPr>
                  </w:pPr>
                  <w:r w:rsidRPr="004A57D3">
                    <w:rPr>
                      <w:rFonts w:asciiTheme="majorHAnsi" w:eastAsiaTheme="majorEastAsia" w:hAnsiTheme="majorHAnsi" w:cstheme="majorBidi"/>
                      <w:sz w:val="20"/>
                      <w:szCs w:val="20"/>
                      <w:lang w:val="sv-SE"/>
                    </w:rPr>
                    <w:t>David Jonsson</w:t>
                  </w:r>
                  <w:r w:rsidRPr="6D0AEA56">
                    <w:rPr>
                      <w:rFonts w:asciiTheme="majorHAnsi" w:eastAsiaTheme="majorEastAsia" w:hAnsiTheme="majorHAnsi" w:cstheme="majorBidi"/>
                      <w:sz w:val="20"/>
                      <w:szCs w:val="20"/>
                      <w:lang w:val="sv-SE"/>
                    </w:rPr>
                    <w:t xml:space="preserve">, </w:t>
                  </w:r>
                  <w:sdt>
                    <w:sdtPr>
                      <w:rPr>
                        <w:rFonts w:asciiTheme="majorHAnsi" w:hAnsiTheme="majorHAnsi"/>
                        <w:sz w:val="20"/>
                        <w:szCs w:val="20"/>
                        <w:lang w:val="sv-SE"/>
                      </w:rPr>
                      <w:alias w:val="Company"/>
                      <w:id w:val="-1973828480"/>
                      <w:placeholder>
                        <w:docPart w:val="4B46C2EE1314478989D9D416CBC34C0B"/>
                      </w:placeholder>
                      <w:dataBinding w:prefixMappings="xmlns:ns0='http://schemas.openxmlformats.org/officeDocument/2006/extended-properties' " w:xpath="/ns0:Properties[1]/ns0:Company[1]" w:storeItemID="{6668398D-A668-4E3E-A5EB-62B293D839F1}"/>
                      <w:text/>
                    </w:sdtPr>
                    <w:sdtEndPr/>
                    <w:sdtContent>
                      <w:r>
                        <w:rPr>
                          <w:rFonts w:asciiTheme="majorHAnsi" w:hAnsiTheme="majorHAnsi"/>
                          <w:sz w:val="20"/>
                          <w:szCs w:val="20"/>
                          <w:lang w:val="sv-SE"/>
                        </w:rPr>
                        <w:t>Teleopti Inc</w:t>
                      </w:r>
                    </w:sdtContent>
                  </w:sdt>
                </w:p>
              </w:tc>
              <w:tc>
                <w:tcPr>
                  <w:tcW w:w="2931" w:type="dxa"/>
                </w:tcPr>
                <w:p w14:paraId="6C507931" w14:textId="136617D9" w:rsidR="009F311F" w:rsidRDefault="009F311F" w:rsidP="00D52356">
                  <w:pPr>
                    <w:spacing w:after="0"/>
                    <w:jc w:val="left"/>
                    <w:rPr>
                      <w:rFonts w:asciiTheme="majorHAnsi" w:hAnsiTheme="majorHAnsi"/>
                      <w:sz w:val="20"/>
                      <w:szCs w:val="20"/>
                      <w:lang w:val="sv-SE"/>
                    </w:rPr>
                  </w:pPr>
                  <w:r>
                    <w:rPr>
                      <w:rFonts w:asciiTheme="majorHAnsi" w:hAnsiTheme="majorHAnsi"/>
                      <w:sz w:val="20"/>
                      <w:szCs w:val="20"/>
                      <w:lang w:val="sv-SE"/>
                    </w:rPr>
                    <w:t>1.5</w:t>
                  </w:r>
                </w:p>
              </w:tc>
              <w:tc>
                <w:tcPr>
                  <w:tcW w:w="2932" w:type="dxa"/>
                </w:tcPr>
                <w:p w14:paraId="66463CAB" w14:textId="1FBAF79F" w:rsidR="009F311F" w:rsidRDefault="009F311F"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Switch agent identifier</w:t>
                  </w:r>
                  <w:r w:rsidR="00FB6A67">
                    <w:rPr>
                      <w:rFonts w:asciiTheme="majorHAnsi" w:eastAsiaTheme="majorEastAsia" w:hAnsiTheme="majorHAnsi" w:cstheme="majorBidi"/>
                      <w:sz w:val="20"/>
                      <w:szCs w:val="20"/>
                      <w:lang w:val="en-US"/>
                    </w:rPr>
                    <w:t>, add RTA logic</w:t>
                  </w:r>
                </w:p>
              </w:tc>
            </w:tr>
            <w:tr w:rsidR="003411BA" w:rsidRPr="009D5F56" w14:paraId="6F3CCD2A" w14:textId="77777777" w:rsidTr="003241ED">
              <w:tc>
                <w:tcPr>
                  <w:tcW w:w="2931" w:type="dxa"/>
                </w:tcPr>
                <w:p w14:paraId="2625062A" w14:textId="0BFDEB93" w:rsidR="003411BA" w:rsidRPr="004A57D3" w:rsidRDefault="003411BA" w:rsidP="00D52356">
                  <w:pPr>
                    <w:spacing w:after="0"/>
                    <w:jc w:val="left"/>
                    <w:rPr>
                      <w:rFonts w:asciiTheme="majorHAnsi" w:eastAsiaTheme="majorEastAsia" w:hAnsiTheme="majorHAnsi" w:cstheme="majorBidi"/>
                      <w:sz w:val="20"/>
                      <w:szCs w:val="20"/>
                      <w:lang w:val="sv-SE"/>
                    </w:rPr>
                  </w:pPr>
                  <w:r>
                    <w:rPr>
                      <w:rFonts w:asciiTheme="majorHAnsi" w:eastAsiaTheme="majorEastAsia" w:hAnsiTheme="majorHAnsi" w:cstheme="majorBidi"/>
                      <w:sz w:val="20"/>
                      <w:szCs w:val="20"/>
                      <w:lang w:val="sv-SE"/>
                    </w:rPr>
                    <w:t>Andreas Sjödin, Teleopti Inc</w:t>
                  </w:r>
                </w:p>
              </w:tc>
              <w:tc>
                <w:tcPr>
                  <w:tcW w:w="2931" w:type="dxa"/>
                </w:tcPr>
                <w:p w14:paraId="756A308E" w14:textId="7D7A420D" w:rsidR="003411BA" w:rsidRDefault="003411BA" w:rsidP="00D52356">
                  <w:pPr>
                    <w:spacing w:after="0"/>
                    <w:jc w:val="left"/>
                    <w:rPr>
                      <w:rFonts w:asciiTheme="majorHAnsi" w:hAnsiTheme="majorHAnsi"/>
                      <w:sz w:val="20"/>
                      <w:szCs w:val="20"/>
                      <w:lang w:val="sv-SE"/>
                    </w:rPr>
                  </w:pPr>
                  <w:r>
                    <w:rPr>
                      <w:rFonts w:asciiTheme="majorHAnsi" w:hAnsiTheme="majorHAnsi"/>
                      <w:sz w:val="20"/>
                      <w:szCs w:val="20"/>
                      <w:lang w:val="sv-SE"/>
                    </w:rPr>
                    <w:t>1.6</w:t>
                  </w:r>
                </w:p>
              </w:tc>
              <w:tc>
                <w:tcPr>
                  <w:tcW w:w="2932" w:type="dxa"/>
                </w:tcPr>
                <w:p w14:paraId="05D59EE1" w14:textId="4B33AF3D" w:rsidR="003411BA" w:rsidRDefault="003411BA"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Add information about encrypted streams</w:t>
                  </w:r>
                </w:p>
              </w:tc>
            </w:tr>
            <w:tr w:rsidR="00F14758" w:rsidRPr="009D5F56" w14:paraId="30C0E235" w14:textId="77777777" w:rsidTr="003241ED">
              <w:tc>
                <w:tcPr>
                  <w:tcW w:w="2931" w:type="dxa"/>
                </w:tcPr>
                <w:p w14:paraId="60A591C9" w14:textId="1DEB713D" w:rsidR="00F14758" w:rsidRDefault="00F14758" w:rsidP="00D52356">
                  <w:pPr>
                    <w:spacing w:after="0"/>
                    <w:jc w:val="left"/>
                    <w:rPr>
                      <w:rFonts w:asciiTheme="majorHAnsi" w:eastAsiaTheme="majorEastAsia" w:hAnsiTheme="majorHAnsi" w:cstheme="majorBidi"/>
                      <w:sz w:val="20"/>
                      <w:szCs w:val="20"/>
                      <w:lang w:val="sv-SE"/>
                    </w:rPr>
                  </w:pPr>
                  <w:r w:rsidRPr="00F14758">
                    <w:rPr>
                      <w:rFonts w:asciiTheme="majorHAnsi" w:eastAsiaTheme="majorEastAsia" w:hAnsiTheme="majorHAnsi" w:cstheme="majorBidi"/>
                      <w:sz w:val="20"/>
                      <w:szCs w:val="20"/>
                      <w:lang w:val="sv-SE"/>
                    </w:rPr>
                    <w:t>David Jonsson</w:t>
                  </w:r>
                  <w:r>
                    <w:rPr>
                      <w:rFonts w:asciiTheme="majorHAnsi" w:eastAsiaTheme="majorEastAsia" w:hAnsiTheme="majorHAnsi" w:cstheme="majorBidi"/>
                      <w:sz w:val="20"/>
                      <w:szCs w:val="20"/>
                      <w:lang w:val="sv-SE"/>
                    </w:rPr>
                    <w:t>, Teleopti Inc</w:t>
                  </w:r>
                </w:p>
              </w:tc>
              <w:tc>
                <w:tcPr>
                  <w:tcW w:w="2931" w:type="dxa"/>
                </w:tcPr>
                <w:p w14:paraId="4AD6C866" w14:textId="7F90AD0C" w:rsidR="00F14758" w:rsidRDefault="00F14758" w:rsidP="00D52356">
                  <w:pPr>
                    <w:spacing w:after="0"/>
                    <w:jc w:val="left"/>
                    <w:rPr>
                      <w:rFonts w:asciiTheme="majorHAnsi" w:hAnsiTheme="majorHAnsi"/>
                      <w:sz w:val="20"/>
                      <w:szCs w:val="20"/>
                      <w:lang w:val="sv-SE"/>
                    </w:rPr>
                  </w:pPr>
                  <w:r>
                    <w:rPr>
                      <w:rFonts w:asciiTheme="majorHAnsi" w:hAnsiTheme="majorHAnsi"/>
                      <w:sz w:val="20"/>
                      <w:szCs w:val="20"/>
                      <w:lang w:val="sv-SE"/>
                    </w:rPr>
                    <w:t>1.7</w:t>
                  </w:r>
                </w:p>
              </w:tc>
              <w:tc>
                <w:tcPr>
                  <w:tcW w:w="2932" w:type="dxa"/>
                </w:tcPr>
                <w:p w14:paraId="2CD2DEFA" w14:textId="2D386B73" w:rsidR="00F14758" w:rsidRDefault="00F14758"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Update the AWS picture with some more details</w:t>
                  </w:r>
                  <w:r w:rsidR="005003A7">
                    <w:rPr>
                      <w:rFonts w:asciiTheme="majorHAnsi" w:eastAsiaTheme="majorEastAsia" w:hAnsiTheme="majorHAnsi" w:cstheme="majorBidi"/>
                      <w:sz w:val="20"/>
                      <w:szCs w:val="20"/>
                      <w:lang w:val="en-US"/>
                    </w:rPr>
                    <w:t>. Added Security section</w:t>
                  </w:r>
                </w:p>
              </w:tc>
            </w:tr>
            <w:tr w:rsidR="00647CF3" w:rsidRPr="009D5F56" w14:paraId="4D90F089" w14:textId="77777777" w:rsidTr="003241ED">
              <w:tc>
                <w:tcPr>
                  <w:tcW w:w="2931" w:type="dxa"/>
                </w:tcPr>
                <w:p w14:paraId="3790C594" w14:textId="41BDAE41" w:rsidR="00647CF3" w:rsidRPr="00F14758" w:rsidRDefault="00647CF3" w:rsidP="00D52356">
                  <w:pPr>
                    <w:spacing w:after="0"/>
                    <w:jc w:val="left"/>
                    <w:rPr>
                      <w:rFonts w:asciiTheme="majorHAnsi" w:eastAsiaTheme="majorEastAsia" w:hAnsiTheme="majorHAnsi" w:cstheme="majorBidi"/>
                      <w:sz w:val="20"/>
                      <w:szCs w:val="20"/>
                      <w:lang w:val="sv-SE"/>
                    </w:rPr>
                  </w:pPr>
                  <w:r w:rsidRPr="00647CF3">
                    <w:rPr>
                      <w:rFonts w:asciiTheme="majorHAnsi" w:eastAsiaTheme="majorEastAsia" w:hAnsiTheme="majorHAnsi" w:cstheme="majorBidi"/>
                      <w:sz w:val="20"/>
                      <w:szCs w:val="20"/>
                      <w:lang w:val="sv-SE"/>
                    </w:rPr>
                    <w:t>David Jonsson</w:t>
                  </w:r>
                  <w:r>
                    <w:rPr>
                      <w:rFonts w:asciiTheme="majorHAnsi" w:eastAsiaTheme="majorEastAsia" w:hAnsiTheme="majorHAnsi" w:cstheme="majorBidi"/>
                      <w:sz w:val="20"/>
                      <w:szCs w:val="20"/>
                      <w:lang w:val="sv-SE"/>
                    </w:rPr>
                    <w:t>, Teleopti Inc</w:t>
                  </w:r>
                </w:p>
              </w:tc>
              <w:tc>
                <w:tcPr>
                  <w:tcW w:w="2931" w:type="dxa"/>
                </w:tcPr>
                <w:p w14:paraId="47F888DF" w14:textId="39906DD1" w:rsidR="00647CF3" w:rsidRDefault="00647CF3" w:rsidP="00D52356">
                  <w:pPr>
                    <w:spacing w:after="0"/>
                    <w:jc w:val="left"/>
                    <w:rPr>
                      <w:rFonts w:asciiTheme="majorHAnsi" w:hAnsiTheme="majorHAnsi"/>
                      <w:sz w:val="20"/>
                      <w:szCs w:val="20"/>
                      <w:lang w:val="sv-SE"/>
                    </w:rPr>
                  </w:pPr>
                  <w:r>
                    <w:rPr>
                      <w:rFonts w:asciiTheme="majorHAnsi" w:hAnsiTheme="majorHAnsi"/>
                      <w:sz w:val="20"/>
                      <w:szCs w:val="20"/>
                      <w:lang w:val="sv-SE"/>
                    </w:rPr>
                    <w:t>1.8</w:t>
                  </w:r>
                </w:p>
              </w:tc>
              <w:tc>
                <w:tcPr>
                  <w:tcW w:w="2932" w:type="dxa"/>
                </w:tcPr>
                <w:p w14:paraId="24A79F24" w14:textId="5E8307A3" w:rsidR="00647CF3" w:rsidRDefault="00647CF3"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Add AWS SDK info</w:t>
                  </w:r>
                </w:p>
              </w:tc>
            </w:tr>
            <w:tr w:rsidR="000E732E" w:rsidRPr="009D5F56" w14:paraId="0CF54EC5" w14:textId="77777777" w:rsidTr="003241ED">
              <w:tc>
                <w:tcPr>
                  <w:tcW w:w="2931" w:type="dxa"/>
                </w:tcPr>
                <w:p w14:paraId="0DFC9FD3" w14:textId="40001BCD" w:rsidR="000E732E" w:rsidRPr="00647CF3" w:rsidRDefault="000E732E" w:rsidP="00D52356">
                  <w:pPr>
                    <w:spacing w:after="0"/>
                    <w:jc w:val="left"/>
                    <w:rPr>
                      <w:rFonts w:asciiTheme="majorHAnsi" w:eastAsiaTheme="majorEastAsia" w:hAnsiTheme="majorHAnsi" w:cstheme="majorBidi"/>
                      <w:sz w:val="20"/>
                      <w:szCs w:val="20"/>
                      <w:lang w:val="sv-SE"/>
                    </w:rPr>
                  </w:pPr>
                  <w:r>
                    <w:rPr>
                      <w:rFonts w:asciiTheme="majorHAnsi" w:eastAsiaTheme="majorEastAsia" w:hAnsiTheme="majorHAnsi" w:cstheme="majorBidi"/>
                      <w:sz w:val="20"/>
                      <w:szCs w:val="20"/>
                      <w:lang w:val="sv-SE"/>
                    </w:rPr>
                    <w:t>Krista Crout, Teleopti Inc</w:t>
                  </w:r>
                </w:p>
              </w:tc>
              <w:tc>
                <w:tcPr>
                  <w:tcW w:w="2931" w:type="dxa"/>
                </w:tcPr>
                <w:p w14:paraId="2F8C0FA9" w14:textId="63FC7B3D" w:rsidR="000E732E" w:rsidRDefault="000E732E" w:rsidP="00D52356">
                  <w:pPr>
                    <w:spacing w:after="0"/>
                    <w:jc w:val="left"/>
                    <w:rPr>
                      <w:rFonts w:asciiTheme="majorHAnsi" w:hAnsiTheme="majorHAnsi"/>
                      <w:sz w:val="20"/>
                      <w:szCs w:val="20"/>
                      <w:lang w:val="sv-SE"/>
                    </w:rPr>
                  </w:pPr>
                  <w:r>
                    <w:rPr>
                      <w:rFonts w:asciiTheme="majorHAnsi" w:hAnsiTheme="majorHAnsi"/>
                      <w:sz w:val="20"/>
                      <w:szCs w:val="20"/>
                      <w:lang w:val="sv-SE"/>
                    </w:rPr>
                    <w:t>1.9</w:t>
                  </w:r>
                </w:p>
              </w:tc>
              <w:tc>
                <w:tcPr>
                  <w:tcW w:w="2932" w:type="dxa"/>
                </w:tcPr>
                <w:p w14:paraId="2B418E1A" w14:textId="349F6142" w:rsidR="000E732E" w:rsidRDefault="000E732E" w:rsidP="00D52356">
                  <w:pPr>
                    <w:spacing w:after="0"/>
                    <w:jc w:val="left"/>
                    <w:rPr>
                      <w:rFonts w:asciiTheme="majorHAnsi" w:eastAsiaTheme="majorEastAsia" w:hAnsiTheme="majorHAnsi" w:cstheme="majorBidi"/>
                      <w:sz w:val="20"/>
                      <w:szCs w:val="20"/>
                      <w:lang w:val="en-US"/>
                    </w:rPr>
                  </w:pPr>
                  <w:r>
                    <w:rPr>
                      <w:rFonts w:asciiTheme="majorHAnsi" w:eastAsiaTheme="majorEastAsia" w:hAnsiTheme="majorHAnsi" w:cstheme="majorBidi"/>
                      <w:sz w:val="20"/>
                      <w:szCs w:val="20"/>
                      <w:lang w:val="en-US"/>
                    </w:rPr>
                    <w:t>Update to reflect automation from Cloud Formation Template</w:t>
                  </w:r>
                </w:p>
              </w:tc>
            </w:tr>
          </w:tbl>
          <w:p w14:paraId="3BBF874F" w14:textId="77777777" w:rsidR="00E0182C" w:rsidRPr="00542644" w:rsidRDefault="00E0182C" w:rsidP="00D52356">
            <w:pPr>
              <w:spacing w:after="0"/>
              <w:jc w:val="left"/>
              <w:rPr>
                <w:rFonts w:asciiTheme="majorHAnsi" w:hAnsiTheme="majorHAnsi"/>
                <w:b/>
                <w:sz w:val="20"/>
                <w:szCs w:val="20"/>
                <w:lang w:val="en-US"/>
              </w:rPr>
            </w:pPr>
          </w:p>
        </w:tc>
      </w:tr>
    </w:tbl>
    <w:p w14:paraId="25317B39" w14:textId="77777777" w:rsidR="00E0182C" w:rsidRDefault="00E0182C" w:rsidP="00D52356">
      <w:pPr>
        <w:jc w:val="left"/>
      </w:pPr>
    </w:p>
    <w:p w14:paraId="7650F8B8" w14:textId="77777777" w:rsidR="00E0182C" w:rsidRDefault="00E0182C" w:rsidP="00D52356">
      <w:pPr>
        <w:tabs>
          <w:tab w:val="clear" w:pos="1134"/>
          <w:tab w:val="clear" w:pos="2268"/>
          <w:tab w:val="clear" w:pos="3402"/>
          <w:tab w:val="clear" w:pos="4536"/>
          <w:tab w:val="clear" w:pos="5670"/>
        </w:tabs>
        <w:spacing w:after="160" w:line="259" w:lineRule="auto"/>
        <w:jc w:val="left"/>
      </w:pPr>
      <w:r>
        <w:br w:type="page"/>
      </w:r>
    </w:p>
    <w:sdt>
      <w:sdtPr>
        <w:rPr>
          <w:rFonts w:ascii="Calibri" w:eastAsiaTheme="minorHAnsi" w:hAnsi="Calibri" w:cstheme="minorBidi"/>
          <w:b w:val="0"/>
          <w:bCs w:val="0"/>
          <w:color w:val="auto"/>
          <w:sz w:val="24"/>
          <w:szCs w:val="22"/>
        </w:rPr>
        <w:id w:val="1551026557"/>
        <w:docPartObj>
          <w:docPartGallery w:val="Table of Contents"/>
          <w:docPartUnique/>
        </w:docPartObj>
      </w:sdtPr>
      <w:sdtEndPr>
        <w:rPr>
          <w:noProof/>
        </w:rPr>
      </w:sdtEndPr>
      <w:sdtContent>
        <w:p w14:paraId="1B62A1D5" w14:textId="77777777" w:rsidR="00E0182C" w:rsidRDefault="00E0182C" w:rsidP="00D52356">
          <w:pPr>
            <w:pStyle w:val="TOCHeading"/>
          </w:pPr>
          <w:r>
            <w:t>Table of Contents</w:t>
          </w:r>
        </w:p>
        <w:p w14:paraId="58B3E5FC" w14:textId="61AE280F" w:rsidR="00B314AF" w:rsidRDefault="00E0182C">
          <w:pPr>
            <w:pStyle w:val="TOC1"/>
            <w:tabs>
              <w:tab w:val="left" w:pos="480"/>
              <w:tab w:val="right" w:pos="9394"/>
            </w:tabs>
            <w:rPr>
              <w:rFonts w:asciiTheme="minorHAnsi" w:eastAsiaTheme="minorEastAsia" w:hAnsiTheme="minorHAnsi"/>
              <w:b w:val="0"/>
              <w:noProof/>
              <w:sz w:val="22"/>
              <w:lang w:val="en-US"/>
            </w:rPr>
          </w:pPr>
          <w:r>
            <w:rPr>
              <w:b w:val="0"/>
            </w:rPr>
            <w:fldChar w:fldCharType="begin"/>
          </w:r>
          <w:r>
            <w:instrText xml:space="preserve"> TOC \o "1-3" \h \z \u </w:instrText>
          </w:r>
          <w:r>
            <w:rPr>
              <w:b w:val="0"/>
            </w:rPr>
            <w:fldChar w:fldCharType="separate"/>
          </w:r>
          <w:hyperlink w:anchor="_Toc507926839" w:history="1">
            <w:r w:rsidR="00B314AF" w:rsidRPr="007F345C">
              <w:rPr>
                <w:rStyle w:val="Hyperlink"/>
                <w:noProof/>
              </w:rPr>
              <w:t>2</w:t>
            </w:r>
            <w:r w:rsidR="00B314AF">
              <w:rPr>
                <w:rFonts w:asciiTheme="minorHAnsi" w:eastAsiaTheme="minorEastAsia" w:hAnsiTheme="minorHAnsi"/>
                <w:b w:val="0"/>
                <w:noProof/>
                <w:sz w:val="22"/>
                <w:lang w:val="en-US"/>
              </w:rPr>
              <w:tab/>
            </w:r>
            <w:r w:rsidR="00B314AF" w:rsidRPr="007F345C">
              <w:rPr>
                <w:rStyle w:val="Hyperlink"/>
                <w:noProof/>
              </w:rPr>
              <w:t>Architecture Overview</w:t>
            </w:r>
            <w:r w:rsidR="00B314AF">
              <w:rPr>
                <w:noProof/>
                <w:webHidden/>
              </w:rPr>
              <w:tab/>
            </w:r>
            <w:r w:rsidR="00B314AF">
              <w:rPr>
                <w:noProof/>
                <w:webHidden/>
              </w:rPr>
              <w:fldChar w:fldCharType="begin"/>
            </w:r>
            <w:r w:rsidR="00B314AF">
              <w:rPr>
                <w:noProof/>
                <w:webHidden/>
              </w:rPr>
              <w:instrText xml:space="preserve"> PAGEREF _Toc507926839 \h </w:instrText>
            </w:r>
            <w:r w:rsidR="00B314AF">
              <w:rPr>
                <w:noProof/>
                <w:webHidden/>
              </w:rPr>
            </w:r>
            <w:r w:rsidR="00B314AF">
              <w:rPr>
                <w:noProof/>
                <w:webHidden/>
              </w:rPr>
              <w:fldChar w:fldCharType="separate"/>
            </w:r>
            <w:r w:rsidR="00B314AF">
              <w:rPr>
                <w:noProof/>
                <w:webHidden/>
              </w:rPr>
              <w:t>4</w:t>
            </w:r>
            <w:r w:rsidR="00B314AF">
              <w:rPr>
                <w:noProof/>
                <w:webHidden/>
              </w:rPr>
              <w:fldChar w:fldCharType="end"/>
            </w:r>
          </w:hyperlink>
        </w:p>
        <w:p w14:paraId="088AC88C" w14:textId="61E925C0"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40" w:history="1">
            <w:r w:rsidRPr="007F345C">
              <w:rPr>
                <w:rStyle w:val="Hyperlink"/>
                <w:noProof/>
              </w:rPr>
              <w:t>3</w:t>
            </w:r>
            <w:r>
              <w:rPr>
                <w:rFonts w:asciiTheme="minorHAnsi" w:eastAsiaTheme="minorEastAsia" w:hAnsiTheme="minorHAnsi"/>
                <w:b w:val="0"/>
                <w:noProof/>
                <w:sz w:val="22"/>
                <w:lang w:val="en-US"/>
              </w:rPr>
              <w:tab/>
            </w:r>
            <w:r w:rsidRPr="007F345C">
              <w:rPr>
                <w:rStyle w:val="Hyperlink"/>
                <w:noProof/>
              </w:rPr>
              <w:t>Data integrations</w:t>
            </w:r>
            <w:r>
              <w:rPr>
                <w:noProof/>
                <w:webHidden/>
              </w:rPr>
              <w:tab/>
            </w:r>
            <w:r>
              <w:rPr>
                <w:noProof/>
                <w:webHidden/>
              </w:rPr>
              <w:fldChar w:fldCharType="begin"/>
            </w:r>
            <w:r>
              <w:rPr>
                <w:noProof/>
                <w:webHidden/>
              </w:rPr>
              <w:instrText xml:space="preserve"> PAGEREF _Toc507926840 \h </w:instrText>
            </w:r>
            <w:r>
              <w:rPr>
                <w:noProof/>
                <w:webHidden/>
              </w:rPr>
            </w:r>
            <w:r>
              <w:rPr>
                <w:noProof/>
                <w:webHidden/>
              </w:rPr>
              <w:fldChar w:fldCharType="separate"/>
            </w:r>
            <w:r>
              <w:rPr>
                <w:noProof/>
                <w:webHidden/>
              </w:rPr>
              <w:t>5</w:t>
            </w:r>
            <w:r>
              <w:rPr>
                <w:noProof/>
                <w:webHidden/>
              </w:rPr>
              <w:fldChar w:fldCharType="end"/>
            </w:r>
          </w:hyperlink>
        </w:p>
        <w:p w14:paraId="4F3C47B9" w14:textId="6D8A21D2" w:rsidR="00B314AF" w:rsidRDefault="00B314AF">
          <w:pPr>
            <w:pStyle w:val="TOC2"/>
            <w:tabs>
              <w:tab w:val="left" w:pos="880"/>
              <w:tab w:val="right" w:pos="9394"/>
            </w:tabs>
            <w:rPr>
              <w:rFonts w:asciiTheme="minorHAnsi" w:eastAsiaTheme="minorEastAsia" w:hAnsiTheme="minorHAnsi"/>
              <w:noProof/>
              <w:sz w:val="22"/>
              <w:lang w:val="en-US"/>
            </w:rPr>
          </w:pPr>
          <w:hyperlink w:anchor="_Toc507926841" w:history="1">
            <w:r w:rsidRPr="007F345C">
              <w:rPr>
                <w:rStyle w:val="Hyperlink"/>
                <w:noProof/>
              </w:rPr>
              <w:t>3.1</w:t>
            </w:r>
            <w:r>
              <w:rPr>
                <w:rFonts w:asciiTheme="minorHAnsi" w:eastAsiaTheme="minorEastAsia" w:hAnsiTheme="minorHAnsi"/>
                <w:noProof/>
                <w:sz w:val="22"/>
                <w:lang w:val="en-US"/>
              </w:rPr>
              <w:tab/>
            </w:r>
            <w:r w:rsidRPr="007F345C">
              <w:rPr>
                <w:rStyle w:val="Hyperlink"/>
                <w:noProof/>
              </w:rPr>
              <w:t>Pre-requisites</w:t>
            </w:r>
            <w:r>
              <w:rPr>
                <w:noProof/>
                <w:webHidden/>
              </w:rPr>
              <w:tab/>
            </w:r>
            <w:r>
              <w:rPr>
                <w:noProof/>
                <w:webHidden/>
              </w:rPr>
              <w:fldChar w:fldCharType="begin"/>
            </w:r>
            <w:r>
              <w:rPr>
                <w:noProof/>
                <w:webHidden/>
              </w:rPr>
              <w:instrText xml:space="preserve"> PAGEREF _Toc507926841 \h </w:instrText>
            </w:r>
            <w:r>
              <w:rPr>
                <w:noProof/>
                <w:webHidden/>
              </w:rPr>
            </w:r>
            <w:r>
              <w:rPr>
                <w:noProof/>
                <w:webHidden/>
              </w:rPr>
              <w:fldChar w:fldCharType="separate"/>
            </w:r>
            <w:r>
              <w:rPr>
                <w:noProof/>
                <w:webHidden/>
              </w:rPr>
              <w:t>5</w:t>
            </w:r>
            <w:r>
              <w:rPr>
                <w:noProof/>
                <w:webHidden/>
              </w:rPr>
              <w:fldChar w:fldCharType="end"/>
            </w:r>
          </w:hyperlink>
        </w:p>
        <w:p w14:paraId="56986C22" w14:textId="2E211218" w:rsidR="00B314AF" w:rsidRDefault="00B314AF">
          <w:pPr>
            <w:pStyle w:val="TOC2"/>
            <w:tabs>
              <w:tab w:val="left" w:pos="880"/>
              <w:tab w:val="right" w:pos="9394"/>
            </w:tabs>
            <w:rPr>
              <w:rFonts w:asciiTheme="minorHAnsi" w:eastAsiaTheme="minorEastAsia" w:hAnsiTheme="minorHAnsi"/>
              <w:noProof/>
              <w:sz w:val="22"/>
              <w:lang w:val="en-US"/>
            </w:rPr>
          </w:pPr>
          <w:hyperlink w:anchor="_Toc507926842" w:history="1">
            <w:r w:rsidRPr="007F345C">
              <w:rPr>
                <w:rStyle w:val="Hyperlink"/>
                <w:noProof/>
              </w:rPr>
              <w:t>3.2</w:t>
            </w:r>
            <w:r>
              <w:rPr>
                <w:rFonts w:asciiTheme="minorHAnsi" w:eastAsiaTheme="minorEastAsia" w:hAnsiTheme="minorHAnsi"/>
                <w:noProof/>
                <w:sz w:val="22"/>
                <w:lang w:val="en-US"/>
              </w:rPr>
              <w:tab/>
            </w:r>
            <w:r w:rsidRPr="007F345C">
              <w:rPr>
                <w:rStyle w:val="Hyperlink"/>
                <w:noProof/>
              </w:rPr>
              <w:t>Security</w:t>
            </w:r>
            <w:r>
              <w:rPr>
                <w:noProof/>
                <w:webHidden/>
              </w:rPr>
              <w:tab/>
            </w:r>
            <w:r>
              <w:rPr>
                <w:noProof/>
                <w:webHidden/>
              </w:rPr>
              <w:fldChar w:fldCharType="begin"/>
            </w:r>
            <w:r>
              <w:rPr>
                <w:noProof/>
                <w:webHidden/>
              </w:rPr>
              <w:instrText xml:space="preserve"> PAGEREF _Toc507926842 \h </w:instrText>
            </w:r>
            <w:r>
              <w:rPr>
                <w:noProof/>
                <w:webHidden/>
              </w:rPr>
            </w:r>
            <w:r>
              <w:rPr>
                <w:noProof/>
                <w:webHidden/>
              </w:rPr>
              <w:fldChar w:fldCharType="separate"/>
            </w:r>
            <w:r>
              <w:rPr>
                <w:noProof/>
                <w:webHidden/>
              </w:rPr>
              <w:t>5</w:t>
            </w:r>
            <w:r>
              <w:rPr>
                <w:noProof/>
                <w:webHidden/>
              </w:rPr>
              <w:fldChar w:fldCharType="end"/>
            </w:r>
          </w:hyperlink>
        </w:p>
        <w:p w14:paraId="30792BB8" w14:textId="67374C49" w:rsidR="00B314AF" w:rsidRDefault="00B314AF">
          <w:pPr>
            <w:pStyle w:val="TOC3"/>
            <w:tabs>
              <w:tab w:val="left" w:pos="1320"/>
              <w:tab w:val="right" w:pos="9394"/>
            </w:tabs>
            <w:rPr>
              <w:rFonts w:asciiTheme="minorHAnsi" w:eastAsiaTheme="minorEastAsia" w:hAnsiTheme="minorHAnsi"/>
              <w:noProof/>
              <w:sz w:val="22"/>
              <w:lang w:val="en-US"/>
            </w:rPr>
          </w:pPr>
          <w:hyperlink w:anchor="_Toc507926843" w:history="1">
            <w:r w:rsidRPr="007F345C">
              <w:rPr>
                <w:rStyle w:val="Hyperlink"/>
                <w:noProof/>
              </w:rPr>
              <w:t>3.2.1</w:t>
            </w:r>
            <w:r>
              <w:rPr>
                <w:rFonts w:asciiTheme="minorHAnsi" w:eastAsiaTheme="minorEastAsia" w:hAnsiTheme="minorHAnsi"/>
                <w:noProof/>
                <w:sz w:val="22"/>
                <w:lang w:val="en-US"/>
              </w:rPr>
              <w:tab/>
            </w:r>
            <w:r w:rsidRPr="007F345C">
              <w:rPr>
                <w:rStyle w:val="Hyperlink"/>
                <w:noProof/>
              </w:rPr>
              <w:t>Encryption</w:t>
            </w:r>
            <w:r>
              <w:rPr>
                <w:noProof/>
                <w:webHidden/>
              </w:rPr>
              <w:tab/>
            </w:r>
            <w:r>
              <w:rPr>
                <w:noProof/>
                <w:webHidden/>
              </w:rPr>
              <w:fldChar w:fldCharType="begin"/>
            </w:r>
            <w:r>
              <w:rPr>
                <w:noProof/>
                <w:webHidden/>
              </w:rPr>
              <w:instrText xml:space="preserve"> PAGEREF _Toc507926843 \h </w:instrText>
            </w:r>
            <w:r>
              <w:rPr>
                <w:noProof/>
                <w:webHidden/>
              </w:rPr>
            </w:r>
            <w:r>
              <w:rPr>
                <w:noProof/>
                <w:webHidden/>
              </w:rPr>
              <w:fldChar w:fldCharType="separate"/>
            </w:r>
            <w:r>
              <w:rPr>
                <w:noProof/>
                <w:webHidden/>
              </w:rPr>
              <w:t>5</w:t>
            </w:r>
            <w:r>
              <w:rPr>
                <w:noProof/>
                <w:webHidden/>
              </w:rPr>
              <w:fldChar w:fldCharType="end"/>
            </w:r>
          </w:hyperlink>
        </w:p>
        <w:p w14:paraId="338F03BE" w14:textId="1C8E3ACA" w:rsidR="00B314AF" w:rsidRDefault="00B314AF">
          <w:pPr>
            <w:pStyle w:val="TOC3"/>
            <w:tabs>
              <w:tab w:val="left" w:pos="1320"/>
              <w:tab w:val="right" w:pos="9394"/>
            </w:tabs>
            <w:rPr>
              <w:rFonts w:asciiTheme="minorHAnsi" w:eastAsiaTheme="minorEastAsia" w:hAnsiTheme="minorHAnsi"/>
              <w:noProof/>
              <w:sz w:val="22"/>
              <w:lang w:val="en-US"/>
            </w:rPr>
          </w:pPr>
          <w:hyperlink w:anchor="_Toc507926844" w:history="1">
            <w:r w:rsidRPr="007F345C">
              <w:rPr>
                <w:rStyle w:val="Hyperlink"/>
                <w:noProof/>
              </w:rPr>
              <w:t>3.2.2</w:t>
            </w:r>
            <w:r>
              <w:rPr>
                <w:rFonts w:asciiTheme="minorHAnsi" w:eastAsiaTheme="minorEastAsia" w:hAnsiTheme="minorHAnsi"/>
                <w:noProof/>
                <w:sz w:val="22"/>
                <w:lang w:val="en-US"/>
              </w:rPr>
              <w:tab/>
            </w:r>
            <w:r w:rsidRPr="007F345C">
              <w:rPr>
                <w:rStyle w:val="Hyperlink"/>
                <w:noProof/>
              </w:rPr>
              <w:t>End Points</w:t>
            </w:r>
            <w:r>
              <w:rPr>
                <w:noProof/>
                <w:webHidden/>
              </w:rPr>
              <w:tab/>
            </w:r>
            <w:r>
              <w:rPr>
                <w:noProof/>
                <w:webHidden/>
              </w:rPr>
              <w:fldChar w:fldCharType="begin"/>
            </w:r>
            <w:r>
              <w:rPr>
                <w:noProof/>
                <w:webHidden/>
              </w:rPr>
              <w:instrText xml:space="preserve"> PAGEREF _Toc507926844 \h </w:instrText>
            </w:r>
            <w:r>
              <w:rPr>
                <w:noProof/>
                <w:webHidden/>
              </w:rPr>
            </w:r>
            <w:r>
              <w:rPr>
                <w:noProof/>
                <w:webHidden/>
              </w:rPr>
              <w:fldChar w:fldCharType="separate"/>
            </w:r>
            <w:r>
              <w:rPr>
                <w:noProof/>
                <w:webHidden/>
              </w:rPr>
              <w:t>5</w:t>
            </w:r>
            <w:r>
              <w:rPr>
                <w:noProof/>
                <w:webHidden/>
              </w:rPr>
              <w:fldChar w:fldCharType="end"/>
            </w:r>
          </w:hyperlink>
        </w:p>
        <w:p w14:paraId="108F57F5" w14:textId="49E53EA4" w:rsidR="00B314AF" w:rsidRDefault="00B314AF">
          <w:pPr>
            <w:pStyle w:val="TOC3"/>
            <w:tabs>
              <w:tab w:val="left" w:pos="1320"/>
              <w:tab w:val="right" w:pos="9394"/>
            </w:tabs>
            <w:rPr>
              <w:rFonts w:asciiTheme="minorHAnsi" w:eastAsiaTheme="minorEastAsia" w:hAnsiTheme="minorHAnsi"/>
              <w:noProof/>
              <w:sz w:val="22"/>
              <w:lang w:val="en-US"/>
            </w:rPr>
          </w:pPr>
          <w:hyperlink w:anchor="_Toc507926845" w:history="1">
            <w:r w:rsidRPr="007F345C">
              <w:rPr>
                <w:rStyle w:val="Hyperlink"/>
                <w:noProof/>
              </w:rPr>
              <w:t>3.2.3</w:t>
            </w:r>
            <w:r>
              <w:rPr>
                <w:rFonts w:asciiTheme="minorHAnsi" w:eastAsiaTheme="minorEastAsia" w:hAnsiTheme="minorHAnsi"/>
                <w:noProof/>
                <w:sz w:val="22"/>
                <w:lang w:val="en-US"/>
              </w:rPr>
              <w:tab/>
            </w:r>
            <w:r w:rsidRPr="007F345C">
              <w:rPr>
                <w:rStyle w:val="Hyperlink"/>
                <w:noProof/>
              </w:rPr>
              <w:t>What data?</w:t>
            </w:r>
            <w:r>
              <w:rPr>
                <w:noProof/>
                <w:webHidden/>
              </w:rPr>
              <w:tab/>
            </w:r>
            <w:r>
              <w:rPr>
                <w:noProof/>
                <w:webHidden/>
              </w:rPr>
              <w:fldChar w:fldCharType="begin"/>
            </w:r>
            <w:r>
              <w:rPr>
                <w:noProof/>
                <w:webHidden/>
              </w:rPr>
              <w:instrText xml:space="preserve"> PAGEREF _Toc507926845 \h </w:instrText>
            </w:r>
            <w:r>
              <w:rPr>
                <w:noProof/>
                <w:webHidden/>
              </w:rPr>
            </w:r>
            <w:r>
              <w:rPr>
                <w:noProof/>
                <w:webHidden/>
              </w:rPr>
              <w:fldChar w:fldCharType="separate"/>
            </w:r>
            <w:r>
              <w:rPr>
                <w:noProof/>
                <w:webHidden/>
              </w:rPr>
              <w:t>5</w:t>
            </w:r>
            <w:r>
              <w:rPr>
                <w:noProof/>
                <w:webHidden/>
              </w:rPr>
              <w:fldChar w:fldCharType="end"/>
            </w:r>
          </w:hyperlink>
        </w:p>
        <w:p w14:paraId="662E13DD" w14:textId="4A05094D" w:rsidR="00B314AF" w:rsidRDefault="00B314AF">
          <w:pPr>
            <w:pStyle w:val="TOC3"/>
            <w:tabs>
              <w:tab w:val="left" w:pos="1320"/>
              <w:tab w:val="right" w:pos="9394"/>
            </w:tabs>
            <w:rPr>
              <w:rFonts w:asciiTheme="minorHAnsi" w:eastAsiaTheme="minorEastAsia" w:hAnsiTheme="minorHAnsi"/>
              <w:noProof/>
              <w:sz w:val="22"/>
              <w:lang w:val="en-US"/>
            </w:rPr>
          </w:pPr>
          <w:hyperlink w:anchor="_Toc507926846" w:history="1">
            <w:r w:rsidRPr="007F345C">
              <w:rPr>
                <w:rStyle w:val="Hyperlink"/>
                <w:noProof/>
              </w:rPr>
              <w:t>3.2.4</w:t>
            </w:r>
            <w:r>
              <w:rPr>
                <w:rFonts w:asciiTheme="minorHAnsi" w:eastAsiaTheme="minorEastAsia" w:hAnsiTheme="minorHAnsi"/>
                <w:noProof/>
                <w:sz w:val="22"/>
                <w:lang w:val="en-US"/>
              </w:rPr>
              <w:tab/>
            </w:r>
            <w:r w:rsidRPr="007F345C">
              <w:rPr>
                <w:rStyle w:val="Hyperlink"/>
                <w:noProof/>
              </w:rPr>
              <w:t>Data At Rest</w:t>
            </w:r>
            <w:r>
              <w:rPr>
                <w:noProof/>
                <w:webHidden/>
              </w:rPr>
              <w:tab/>
            </w:r>
            <w:r>
              <w:rPr>
                <w:noProof/>
                <w:webHidden/>
              </w:rPr>
              <w:fldChar w:fldCharType="begin"/>
            </w:r>
            <w:r>
              <w:rPr>
                <w:noProof/>
                <w:webHidden/>
              </w:rPr>
              <w:instrText xml:space="preserve"> PAGEREF _Toc507926846 \h </w:instrText>
            </w:r>
            <w:r>
              <w:rPr>
                <w:noProof/>
                <w:webHidden/>
              </w:rPr>
            </w:r>
            <w:r>
              <w:rPr>
                <w:noProof/>
                <w:webHidden/>
              </w:rPr>
              <w:fldChar w:fldCharType="separate"/>
            </w:r>
            <w:r>
              <w:rPr>
                <w:noProof/>
                <w:webHidden/>
              </w:rPr>
              <w:t>6</w:t>
            </w:r>
            <w:r>
              <w:rPr>
                <w:noProof/>
                <w:webHidden/>
              </w:rPr>
              <w:fldChar w:fldCharType="end"/>
            </w:r>
          </w:hyperlink>
        </w:p>
        <w:p w14:paraId="10BCF887" w14:textId="12C37EC2" w:rsidR="00B314AF" w:rsidRDefault="00B314AF">
          <w:pPr>
            <w:pStyle w:val="TOC3"/>
            <w:tabs>
              <w:tab w:val="left" w:pos="1320"/>
              <w:tab w:val="right" w:pos="9394"/>
            </w:tabs>
            <w:rPr>
              <w:rFonts w:asciiTheme="minorHAnsi" w:eastAsiaTheme="minorEastAsia" w:hAnsiTheme="minorHAnsi"/>
              <w:noProof/>
              <w:sz w:val="22"/>
              <w:lang w:val="en-US"/>
            </w:rPr>
          </w:pPr>
          <w:hyperlink w:anchor="_Toc507926847" w:history="1">
            <w:r w:rsidRPr="007F345C">
              <w:rPr>
                <w:rStyle w:val="Hyperlink"/>
                <w:noProof/>
              </w:rPr>
              <w:t>3.2.5</w:t>
            </w:r>
            <w:r>
              <w:rPr>
                <w:rFonts w:asciiTheme="minorHAnsi" w:eastAsiaTheme="minorEastAsia" w:hAnsiTheme="minorHAnsi"/>
                <w:noProof/>
                <w:sz w:val="22"/>
                <w:lang w:val="en-US"/>
              </w:rPr>
              <w:tab/>
            </w:r>
            <w:r w:rsidRPr="007F345C">
              <w:rPr>
                <w:rStyle w:val="Hyperlink"/>
                <w:noProof/>
              </w:rPr>
              <w:t>Data In Transit</w:t>
            </w:r>
            <w:r>
              <w:rPr>
                <w:noProof/>
                <w:webHidden/>
              </w:rPr>
              <w:tab/>
            </w:r>
            <w:r>
              <w:rPr>
                <w:noProof/>
                <w:webHidden/>
              </w:rPr>
              <w:fldChar w:fldCharType="begin"/>
            </w:r>
            <w:r>
              <w:rPr>
                <w:noProof/>
                <w:webHidden/>
              </w:rPr>
              <w:instrText xml:space="preserve"> PAGEREF _Toc507926847 \h </w:instrText>
            </w:r>
            <w:r>
              <w:rPr>
                <w:noProof/>
                <w:webHidden/>
              </w:rPr>
            </w:r>
            <w:r>
              <w:rPr>
                <w:noProof/>
                <w:webHidden/>
              </w:rPr>
              <w:fldChar w:fldCharType="separate"/>
            </w:r>
            <w:r>
              <w:rPr>
                <w:noProof/>
                <w:webHidden/>
              </w:rPr>
              <w:t>6</w:t>
            </w:r>
            <w:r>
              <w:rPr>
                <w:noProof/>
                <w:webHidden/>
              </w:rPr>
              <w:fldChar w:fldCharType="end"/>
            </w:r>
          </w:hyperlink>
        </w:p>
        <w:p w14:paraId="3C971475" w14:textId="5A8CE270" w:rsidR="00B314AF" w:rsidRDefault="00B314AF">
          <w:pPr>
            <w:pStyle w:val="TOC2"/>
            <w:tabs>
              <w:tab w:val="left" w:pos="880"/>
              <w:tab w:val="right" w:pos="9394"/>
            </w:tabs>
            <w:rPr>
              <w:rFonts w:asciiTheme="minorHAnsi" w:eastAsiaTheme="minorEastAsia" w:hAnsiTheme="minorHAnsi"/>
              <w:noProof/>
              <w:sz w:val="22"/>
              <w:lang w:val="en-US"/>
            </w:rPr>
          </w:pPr>
          <w:hyperlink w:anchor="_Toc507926848" w:history="1">
            <w:r w:rsidRPr="007F345C">
              <w:rPr>
                <w:rStyle w:val="Hyperlink"/>
                <w:noProof/>
              </w:rPr>
              <w:t>3.3</w:t>
            </w:r>
            <w:r>
              <w:rPr>
                <w:rFonts w:asciiTheme="minorHAnsi" w:eastAsiaTheme="minorEastAsia" w:hAnsiTheme="minorHAnsi"/>
                <w:noProof/>
                <w:sz w:val="22"/>
                <w:lang w:val="en-US"/>
              </w:rPr>
              <w:tab/>
            </w:r>
            <w:r w:rsidRPr="007F345C">
              <w:rPr>
                <w:rStyle w:val="Hyperlink"/>
                <w:noProof/>
              </w:rPr>
              <w:t>Historical feed</w:t>
            </w:r>
            <w:r>
              <w:rPr>
                <w:noProof/>
                <w:webHidden/>
              </w:rPr>
              <w:tab/>
            </w:r>
            <w:r>
              <w:rPr>
                <w:noProof/>
                <w:webHidden/>
              </w:rPr>
              <w:fldChar w:fldCharType="begin"/>
            </w:r>
            <w:r>
              <w:rPr>
                <w:noProof/>
                <w:webHidden/>
              </w:rPr>
              <w:instrText xml:space="preserve"> PAGEREF _Toc507926848 \h </w:instrText>
            </w:r>
            <w:r>
              <w:rPr>
                <w:noProof/>
                <w:webHidden/>
              </w:rPr>
            </w:r>
            <w:r>
              <w:rPr>
                <w:noProof/>
                <w:webHidden/>
              </w:rPr>
              <w:fldChar w:fldCharType="separate"/>
            </w:r>
            <w:r>
              <w:rPr>
                <w:noProof/>
                <w:webHidden/>
              </w:rPr>
              <w:t>6</w:t>
            </w:r>
            <w:r>
              <w:rPr>
                <w:noProof/>
                <w:webHidden/>
              </w:rPr>
              <w:fldChar w:fldCharType="end"/>
            </w:r>
          </w:hyperlink>
        </w:p>
        <w:p w14:paraId="0AF895F0" w14:textId="1988C723" w:rsidR="00B314AF" w:rsidRDefault="00B314AF">
          <w:pPr>
            <w:pStyle w:val="TOC2"/>
            <w:tabs>
              <w:tab w:val="left" w:pos="880"/>
              <w:tab w:val="right" w:pos="9394"/>
            </w:tabs>
            <w:rPr>
              <w:rFonts w:asciiTheme="minorHAnsi" w:eastAsiaTheme="minorEastAsia" w:hAnsiTheme="minorHAnsi"/>
              <w:noProof/>
              <w:sz w:val="22"/>
              <w:lang w:val="en-US"/>
            </w:rPr>
          </w:pPr>
          <w:hyperlink w:anchor="_Toc507926849" w:history="1">
            <w:r w:rsidRPr="007F345C">
              <w:rPr>
                <w:rStyle w:val="Hyperlink"/>
                <w:noProof/>
              </w:rPr>
              <w:t>3.4</w:t>
            </w:r>
            <w:r>
              <w:rPr>
                <w:rFonts w:asciiTheme="minorHAnsi" w:eastAsiaTheme="minorEastAsia" w:hAnsiTheme="minorHAnsi"/>
                <w:noProof/>
                <w:sz w:val="22"/>
                <w:lang w:val="en-US"/>
              </w:rPr>
              <w:tab/>
            </w:r>
            <w:r w:rsidRPr="007F345C">
              <w:rPr>
                <w:rStyle w:val="Hyperlink"/>
                <w:noProof/>
              </w:rPr>
              <w:t>RTA feed</w:t>
            </w:r>
            <w:r>
              <w:rPr>
                <w:noProof/>
                <w:webHidden/>
              </w:rPr>
              <w:tab/>
            </w:r>
            <w:r>
              <w:rPr>
                <w:noProof/>
                <w:webHidden/>
              </w:rPr>
              <w:fldChar w:fldCharType="begin"/>
            </w:r>
            <w:r>
              <w:rPr>
                <w:noProof/>
                <w:webHidden/>
              </w:rPr>
              <w:instrText xml:space="preserve"> PAGEREF _Toc507926849 \h </w:instrText>
            </w:r>
            <w:r>
              <w:rPr>
                <w:noProof/>
                <w:webHidden/>
              </w:rPr>
            </w:r>
            <w:r>
              <w:rPr>
                <w:noProof/>
                <w:webHidden/>
              </w:rPr>
              <w:fldChar w:fldCharType="separate"/>
            </w:r>
            <w:r>
              <w:rPr>
                <w:noProof/>
                <w:webHidden/>
              </w:rPr>
              <w:t>7</w:t>
            </w:r>
            <w:r>
              <w:rPr>
                <w:noProof/>
                <w:webHidden/>
              </w:rPr>
              <w:fldChar w:fldCharType="end"/>
            </w:r>
          </w:hyperlink>
        </w:p>
        <w:p w14:paraId="7D9CCBF6" w14:textId="470106AB"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50" w:history="1">
            <w:r w:rsidRPr="007F345C">
              <w:rPr>
                <w:rStyle w:val="Hyperlink"/>
                <w:noProof/>
              </w:rPr>
              <w:t>4</w:t>
            </w:r>
            <w:r>
              <w:rPr>
                <w:rFonts w:asciiTheme="minorHAnsi" w:eastAsiaTheme="minorEastAsia" w:hAnsiTheme="minorHAnsi"/>
                <w:b w:val="0"/>
                <w:noProof/>
                <w:sz w:val="22"/>
                <w:lang w:val="en-US"/>
              </w:rPr>
              <w:tab/>
            </w:r>
            <w:r w:rsidRPr="007F345C">
              <w:rPr>
                <w:rStyle w:val="Hyperlink"/>
                <w:noProof/>
              </w:rPr>
              <w:t>Historical feed – details</w:t>
            </w:r>
            <w:r>
              <w:rPr>
                <w:noProof/>
                <w:webHidden/>
              </w:rPr>
              <w:tab/>
            </w:r>
            <w:r>
              <w:rPr>
                <w:noProof/>
                <w:webHidden/>
              </w:rPr>
              <w:fldChar w:fldCharType="begin"/>
            </w:r>
            <w:r>
              <w:rPr>
                <w:noProof/>
                <w:webHidden/>
              </w:rPr>
              <w:instrText xml:space="preserve"> PAGEREF _Toc507926850 \h </w:instrText>
            </w:r>
            <w:r>
              <w:rPr>
                <w:noProof/>
                <w:webHidden/>
              </w:rPr>
            </w:r>
            <w:r>
              <w:rPr>
                <w:noProof/>
                <w:webHidden/>
              </w:rPr>
              <w:fldChar w:fldCharType="separate"/>
            </w:r>
            <w:r>
              <w:rPr>
                <w:noProof/>
                <w:webHidden/>
              </w:rPr>
              <w:t>7</w:t>
            </w:r>
            <w:r>
              <w:rPr>
                <w:noProof/>
                <w:webHidden/>
              </w:rPr>
              <w:fldChar w:fldCharType="end"/>
            </w:r>
          </w:hyperlink>
        </w:p>
        <w:p w14:paraId="034989EB" w14:textId="7D97C6A6" w:rsidR="00B314AF" w:rsidRDefault="00B314AF">
          <w:pPr>
            <w:pStyle w:val="TOC2"/>
            <w:tabs>
              <w:tab w:val="left" w:pos="880"/>
              <w:tab w:val="right" w:pos="9394"/>
            </w:tabs>
            <w:rPr>
              <w:rFonts w:asciiTheme="minorHAnsi" w:eastAsiaTheme="minorEastAsia" w:hAnsiTheme="minorHAnsi"/>
              <w:noProof/>
              <w:sz w:val="22"/>
              <w:lang w:val="en-US"/>
            </w:rPr>
          </w:pPr>
          <w:hyperlink w:anchor="_Toc507926851" w:history="1">
            <w:r w:rsidRPr="007F345C">
              <w:rPr>
                <w:rStyle w:val="Hyperlink"/>
                <w:noProof/>
              </w:rPr>
              <w:t>4.1</w:t>
            </w:r>
            <w:r>
              <w:rPr>
                <w:rFonts w:asciiTheme="minorHAnsi" w:eastAsiaTheme="minorEastAsia" w:hAnsiTheme="minorHAnsi"/>
                <w:noProof/>
                <w:sz w:val="22"/>
                <w:lang w:val="en-US"/>
              </w:rPr>
              <w:tab/>
            </w:r>
            <w:r w:rsidRPr="007F345C">
              <w:rPr>
                <w:rStyle w:val="Hyperlink"/>
                <w:noProof/>
              </w:rPr>
              <w:t>Required Lambda Functions</w:t>
            </w:r>
            <w:r>
              <w:rPr>
                <w:noProof/>
                <w:webHidden/>
              </w:rPr>
              <w:tab/>
            </w:r>
            <w:r>
              <w:rPr>
                <w:noProof/>
                <w:webHidden/>
              </w:rPr>
              <w:fldChar w:fldCharType="begin"/>
            </w:r>
            <w:r>
              <w:rPr>
                <w:noProof/>
                <w:webHidden/>
              </w:rPr>
              <w:instrText xml:space="preserve"> PAGEREF _Toc507926851 \h </w:instrText>
            </w:r>
            <w:r>
              <w:rPr>
                <w:noProof/>
                <w:webHidden/>
              </w:rPr>
            </w:r>
            <w:r>
              <w:rPr>
                <w:noProof/>
                <w:webHidden/>
              </w:rPr>
              <w:fldChar w:fldCharType="separate"/>
            </w:r>
            <w:r>
              <w:rPr>
                <w:noProof/>
                <w:webHidden/>
              </w:rPr>
              <w:t>7</w:t>
            </w:r>
            <w:r>
              <w:rPr>
                <w:noProof/>
                <w:webHidden/>
              </w:rPr>
              <w:fldChar w:fldCharType="end"/>
            </w:r>
          </w:hyperlink>
        </w:p>
        <w:p w14:paraId="373C9F10" w14:textId="398A238F" w:rsidR="00B314AF" w:rsidRDefault="00B314AF">
          <w:pPr>
            <w:pStyle w:val="TOC2"/>
            <w:tabs>
              <w:tab w:val="left" w:pos="880"/>
              <w:tab w:val="right" w:pos="9394"/>
            </w:tabs>
            <w:rPr>
              <w:rFonts w:asciiTheme="minorHAnsi" w:eastAsiaTheme="minorEastAsia" w:hAnsiTheme="minorHAnsi"/>
              <w:noProof/>
              <w:sz w:val="22"/>
              <w:lang w:val="en-US"/>
            </w:rPr>
          </w:pPr>
          <w:hyperlink w:anchor="_Toc507926852" w:history="1">
            <w:r w:rsidRPr="007F345C">
              <w:rPr>
                <w:rStyle w:val="Hyperlink"/>
                <w:rFonts w:eastAsia="Times New Roman"/>
                <w:noProof/>
              </w:rPr>
              <w:t>4.2</w:t>
            </w:r>
            <w:r>
              <w:rPr>
                <w:rFonts w:asciiTheme="minorHAnsi" w:eastAsiaTheme="minorEastAsia" w:hAnsiTheme="minorHAnsi"/>
                <w:noProof/>
                <w:sz w:val="22"/>
                <w:lang w:val="en-US"/>
              </w:rPr>
              <w:tab/>
            </w:r>
            <w:r w:rsidRPr="007F345C">
              <w:rPr>
                <w:rStyle w:val="Hyperlink"/>
                <w:rFonts w:eastAsia="Times New Roman"/>
                <w:noProof/>
              </w:rPr>
              <w:t>AWS Additional Requirements</w:t>
            </w:r>
            <w:r>
              <w:rPr>
                <w:noProof/>
                <w:webHidden/>
              </w:rPr>
              <w:tab/>
            </w:r>
            <w:r>
              <w:rPr>
                <w:noProof/>
                <w:webHidden/>
              </w:rPr>
              <w:fldChar w:fldCharType="begin"/>
            </w:r>
            <w:r>
              <w:rPr>
                <w:noProof/>
                <w:webHidden/>
              </w:rPr>
              <w:instrText xml:space="preserve"> PAGEREF _Toc507926852 \h </w:instrText>
            </w:r>
            <w:r>
              <w:rPr>
                <w:noProof/>
                <w:webHidden/>
              </w:rPr>
            </w:r>
            <w:r>
              <w:rPr>
                <w:noProof/>
                <w:webHidden/>
              </w:rPr>
              <w:fldChar w:fldCharType="separate"/>
            </w:r>
            <w:r>
              <w:rPr>
                <w:noProof/>
                <w:webHidden/>
              </w:rPr>
              <w:t>8</w:t>
            </w:r>
            <w:r>
              <w:rPr>
                <w:noProof/>
                <w:webHidden/>
              </w:rPr>
              <w:fldChar w:fldCharType="end"/>
            </w:r>
          </w:hyperlink>
        </w:p>
        <w:p w14:paraId="2BAF067A" w14:textId="7D79040E" w:rsidR="00B314AF" w:rsidRDefault="00B314AF">
          <w:pPr>
            <w:pStyle w:val="TOC2"/>
            <w:tabs>
              <w:tab w:val="left" w:pos="880"/>
              <w:tab w:val="right" w:pos="9394"/>
            </w:tabs>
            <w:rPr>
              <w:rFonts w:asciiTheme="minorHAnsi" w:eastAsiaTheme="minorEastAsia" w:hAnsiTheme="minorHAnsi"/>
              <w:noProof/>
              <w:sz w:val="22"/>
              <w:lang w:val="en-US"/>
            </w:rPr>
          </w:pPr>
          <w:hyperlink w:anchor="_Toc507926853" w:history="1">
            <w:r w:rsidRPr="007F345C">
              <w:rPr>
                <w:rStyle w:val="Hyperlink"/>
                <w:noProof/>
              </w:rPr>
              <w:t>4.3</w:t>
            </w:r>
            <w:r>
              <w:rPr>
                <w:rFonts w:asciiTheme="minorHAnsi" w:eastAsiaTheme="minorEastAsia" w:hAnsiTheme="minorHAnsi"/>
                <w:noProof/>
                <w:sz w:val="22"/>
                <w:lang w:val="en-US"/>
              </w:rPr>
              <w:tab/>
            </w:r>
            <w:r w:rsidRPr="007F345C">
              <w:rPr>
                <w:rStyle w:val="Hyperlink"/>
                <w:noProof/>
              </w:rPr>
              <w:t>Data Mapping</w:t>
            </w:r>
            <w:r>
              <w:rPr>
                <w:noProof/>
                <w:webHidden/>
              </w:rPr>
              <w:tab/>
            </w:r>
            <w:r>
              <w:rPr>
                <w:noProof/>
                <w:webHidden/>
              </w:rPr>
              <w:fldChar w:fldCharType="begin"/>
            </w:r>
            <w:r>
              <w:rPr>
                <w:noProof/>
                <w:webHidden/>
              </w:rPr>
              <w:instrText xml:space="preserve"> PAGEREF _Toc507926853 \h </w:instrText>
            </w:r>
            <w:r>
              <w:rPr>
                <w:noProof/>
                <w:webHidden/>
              </w:rPr>
            </w:r>
            <w:r>
              <w:rPr>
                <w:noProof/>
                <w:webHidden/>
              </w:rPr>
              <w:fldChar w:fldCharType="separate"/>
            </w:r>
            <w:r>
              <w:rPr>
                <w:noProof/>
                <w:webHidden/>
              </w:rPr>
              <w:t>8</w:t>
            </w:r>
            <w:r>
              <w:rPr>
                <w:noProof/>
                <w:webHidden/>
              </w:rPr>
              <w:fldChar w:fldCharType="end"/>
            </w:r>
          </w:hyperlink>
        </w:p>
        <w:p w14:paraId="749842BF" w14:textId="54F49AAF" w:rsidR="00B314AF" w:rsidRDefault="00B314AF">
          <w:pPr>
            <w:pStyle w:val="TOC3"/>
            <w:tabs>
              <w:tab w:val="left" w:pos="1320"/>
              <w:tab w:val="right" w:pos="9394"/>
            </w:tabs>
            <w:rPr>
              <w:rFonts w:asciiTheme="minorHAnsi" w:eastAsiaTheme="minorEastAsia" w:hAnsiTheme="minorHAnsi"/>
              <w:noProof/>
              <w:sz w:val="22"/>
              <w:lang w:val="en-US"/>
            </w:rPr>
          </w:pPr>
          <w:hyperlink w:anchor="_Toc507926854" w:history="1">
            <w:r w:rsidRPr="007F345C">
              <w:rPr>
                <w:rStyle w:val="Hyperlink"/>
                <w:noProof/>
              </w:rPr>
              <w:t>4.3.1</w:t>
            </w:r>
            <w:r>
              <w:rPr>
                <w:rFonts w:asciiTheme="minorHAnsi" w:eastAsiaTheme="minorEastAsia" w:hAnsiTheme="minorHAnsi"/>
                <w:noProof/>
                <w:sz w:val="22"/>
                <w:lang w:val="en-US"/>
              </w:rPr>
              <w:tab/>
            </w:r>
            <w:r w:rsidRPr="007F345C">
              <w:rPr>
                <w:rStyle w:val="Hyperlink"/>
                <w:noProof/>
              </w:rPr>
              <w:t>Queue Statistics</w:t>
            </w:r>
            <w:r>
              <w:rPr>
                <w:noProof/>
                <w:webHidden/>
              </w:rPr>
              <w:tab/>
            </w:r>
            <w:r>
              <w:rPr>
                <w:noProof/>
                <w:webHidden/>
              </w:rPr>
              <w:fldChar w:fldCharType="begin"/>
            </w:r>
            <w:r>
              <w:rPr>
                <w:noProof/>
                <w:webHidden/>
              </w:rPr>
              <w:instrText xml:space="preserve"> PAGEREF _Toc507926854 \h </w:instrText>
            </w:r>
            <w:r>
              <w:rPr>
                <w:noProof/>
                <w:webHidden/>
              </w:rPr>
            </w:r>
            <w:r>
              <w:rPr>
                <w:noProof/>
                <w:webHidden/>
              </w:rPr>
              <w:fldChar w:fldCharType="separate"/>
            </w:r>
            <w:r>
              <w:rPr>
                <w:noProof/>
                <w:webHidden/>
              </w:rPr>
              <w:t>8</w:t>
            </w:r>
            <w:r>
              <w:rPr>
                <w:noProof/>
                <w:webHidden/>
              </w:rPr>
              <w:fldChar w:fldCharType="end"/>
            </w:r>
          </w:hyperlink>
        </w:p>
        <w:p w14:paraId="10457DB8" w14:textId="60711B6F" w:rsidR="00B314AF" w:rsidRDefault="00B314AF">
          <w:pPr>
            <w:pStyle w:val="TOC3"/>
            <w:tabs>
              <w:tab w:val="left" w:pos="1320"/>
              <w:tab w:val="right" w:pos="9394"/>
            </w:tabs>
            <w:rPr>
              <w:rFonts w:asciiTheme="minorHAnsi" w:eastAsiaTheme="minorEastAsia" w:hAnsiTheme="minorHAnsi"/>
              <w:noProof/>
              <w:sz w:val="22"/>
              <w:lang w:val="en-US"/>
            </w:rPr>
          </w:pPr>
          <w:hyperlink w:anchor="_Toc507926855" w:history="1">
            <w:r w:rsidRPr="007F345C">
              <w:rPr>
                <w:rStyle w:val="Hyperlink"/>
                <w:noProof/>
              </w:rPr>
              <w:t>4.3.2</w:t>
            </w:r>
            <w:r>
              <w:rPr>
                <w:rFonts w:asciiTheme="minorHAnsi" w:eastAsiaTheme="minorEastAsia" w:hAnsiTheme="minorHAnsi"/>
                <w:noProof/>
                <w:sz w:val="22"/>
                <w:lang w:val="en-US"/>
              </w:rPr>
              <w:tab/>
            </w:r>
            <w:r w:rsidRPr="007F345C">
              <w:rPr>
                <w:rStyle w:val="Hyperlink"/>
                <w:noProof/>
              </w:rPr>
              <w:t>Agent Queue Statistics</w:t>
            </w:r>
            <w:r>
              <w:rPr>
                <w:noProof/>
                <w:webHidden/>
              </w:rPr>
              <w:tab/>
            </w:r>
            <w:r>
              <w:rPr>
                <w:noProof/>
                <w:webHidden/>
              </w:rPr>
              <w:fldChar w:fldCharType="begin"/>
            </w:r>
            <w:r>
              <w:rPr>
                <w:noProof/>
                <w:webHidden/>
              </w:rPr>
              <w:instrText xml:space="preserve"> PAGEREF _Toc507926855 \h </w:instrText>
            </w:r>
            <w:r>
              <w:rPr>
                <w:noProof/>
                <w:webHidden/>
              </w:rPr>
            </w:r>
            <w:r>
              <w:rPr>
                <w:noProof/>
                <w:webHidden/>
              </w:rPr>
              <w:fldChar w:fldCharType="separate"/>
            </w:r>
            <w:r>
              <w:rPr>
                <w:noProof/>
                <w:webHidden/>
              </w:rPr>
              <w:t>9</w:t>
            </w:r>
            <w:r>
              <w:rPr>
                <w:noProof/>
                <w:webHidden/>
              </w:rPr>
              <w:fldChar w:fldCharType="end"/>
            </w:r>
          </w:hyperlink>
        </w:p>
        <w:p w14:paraId="54F4B7B6" w14:textId="0B3E9F57" w:rsidR="00B314AF" w:rsidRDefault="00B314AF">
          <w:pPr>
            <w:pStyle w:val="TOC3"/>
            <w:tabs>
              <w:tab w:val="left" w:pos="1320"/>
              <w:tab w:val="right" w:pos="9394"/>
            </w:tabs>
            <w:rPr>
              <w:rFonts w:asciiTheme="minorHAnsi" w:eastAsiaTheme="minorEastAsia" w:hAnsiTheme="minorHAnsi"/>
              <w:noProof/>
              <w:sz w:val="22"/>
              <w:lang w:val="en-US"/>
            </w:rPr>
          </w:pPr>
          <w:hyperlink w:anchor="_Toc507926856" w:history="1">
            <w:r w:rsidRPr="007F345C">
              <w:rPr>
                <w:rStyle w:val="Hyperlink"/>
                <w:noProof/>
              </w:rPr>
              <w:t>4.3.3</w:t>
            </w:r>
            <w:r>
              <w:rPr>
                <w:rFonts w:asciiTheme="minorHAnsi" w:eastAsiaTheme="minorEastAsia" w:hAnsiTheme="minorHAnsi"/>
                <w:noProof/>
                <w:sz w:val="22"/>
                <w:lang w:val="en-US"/>
              </w:rPr>
              <w:tab/>
            </w:r>
            <w:r w:rsidRPr="007F345C">
              <w:rPr>
                <w:rStyle w:val="Hyperlink"/>
                <w:noProof/>
              </w:rPr>
              <w:t>Agent Performance Statistics</w:t>
            </w:r>
            <w:r>
              <w:rPr>
                <w:noProof/>
                <w:webHidden/>
              </w:rPr>
              <w:tab/>
            </w:r>
            <w:r>
              <w:rPr>
                <w:noProof/>
                <w:webHidden/>
              </w:rPr>
              <w:fldChar w:fldCharType="begin"/>
            </w:r>
            <w:r>
              <w:rPr>
                <w:noProof/>
                <w:webHidden/>
              </w:rPr>
              <w:instrText xml:space="preserve"> PAGEREF _Toc507926856 \h </w:instrText>
            </w:r>
            <w:r>
              <w:rPr>
                <w:noProof/>
                <w:webHidden/>
              </w:rPr>
            </w:r>
            <w:r>
              <w:rPr>
                <w:noProof/>
                <w:webHidden/>
              </w:rPr>
              <w:fldChar w:fldCharType="separate"/>
            </w:r>
            <w:r>
              <w:rPr>
                <w:noProof/>
                <w:webHidden/>
              </w:rPr>
              <w:t>10</w:t>
            </w:r>
            <w:r>
              <w:rPr>
                <w:noProof/>
                <w:webHidden/>
              </w:rPr>
              <w:fldChar w:fldCharType="end"/>
            </w:r>
          </w:hyperlink>
        </w:p>
        <w:p w14:paraId="4B389FFA" w14:textId="5229DA6A"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57" w:history="1">
            <w:r w:rsidRPr="007F345C">
              <w:rPr>
                <w:rStyle w:val="Hyperlink"/>
                <w:noProof/>
              </w:rPr>
              <w:t>5</w:t>
            </w:r>
            <w:r>
              <w:rPr>
                <w:rFonts w:asciiTheme="minorHAnsi" w:eastAsiaTheme="minorEastAsia" w:hAnsiTheme="minorHAnsi"/>
                <w:b w:val="0"/>
                <w:noProof/>
                <w:sz w:val="22"/>
                <w:lang w:val="en-US"/>
              </w:rPr>
              <w:tab/>
            </w:r>
            <w:r w:rsidRPr="007F345C">
              <w:rPr>
                <w:rStyle w:val="Hyperlink"/>
                <w:noProof/>
              </w:rPr>
              <w:t>RTA feed - details</w:t>
            </w:r>
            <w:r>
              <w:rPr>
                <w:noProof/>
                <w:webHidden/>
              </w:rPr>
              <w:tab/>
            </w:r>
            <w:r>
              <w:rPr>
                <w:noProof/>
                <w:webHidden/>
              </w:rPr>
              <w:fldChar w:fldCharType="begin"/>
            </w:r>
            <w:r>
              <w:rPr>
                <w:noProof/>
                <w:webHidden/>
              </w:rPr>
              <w:instrText xml:space="preserve"> PAGEREF _Toc507926857 \h </w:instrText>
            </w:r>
            <w:r>
              <w:rPr>
                <w:noProof/>
                <w:webHidden/>
              </w:rPr>
            </w:r>
            <w:r>
              <w:rPr>
                <w:noProof/>
                <w:webHidden/>
              </w:rPr>
              <w:fldChar w:fldCharType="separate"/>
            </w:r>
            <w:r>
              <w:rPr>
                <w:noProof/>
                <w:webHidden/>
              </w:rPr>
              <w:t>10</w:t>
            </w:r>
            <w:r>
              <w:rPr>
                <w:noProof/>
                <w:webHidden/>
              </w:rPr>
              <w:fldChar w:fldCharType="end"/>
            </w:r>
          </w:hyperlink>
        </w:p>
        <w:p w14:paraId="565E1203" w14:textId="3763B01F" w:rsidR="00B314AF" w:rsidRDefault="00B314AF">
          <w:pPr>
            <w:pStyle w:val="TOC2"/>
            <w:tabs>
              <w:tab w:val="left" w:pos="880"/>
              <w:tab w:val="right" w:pos="9394"/>
            </w:tabs>
            <w:rPr>
              <w:rFonts w:asciiTheme="minorHAnsi" w:eastAsiaTheme="minorEastAsia" w:hAnsiTheme="minorHAnsi"/>
              <w:noProof/>
              <w:sz w:val="22"/>
              <w:lang w:val="en-US"/>
            </w:rPr>
          </w:pPr>
          <w:hyperlink w:anchor="_Toc507926858" w:history="1">
            <w:r w:rsidRPr="007F345C">
              <w:rPr>
                <w:rStyle w:val="Hyperlink"/>
                <w:noProof/>
              </w:rPr>
              <w:t>5.1</w:t>
            </w:r>
            <w:r>
              <w:rPr>
                <w:rFonts w:asciiTheme="minorHAnsi" w:eastAsiaTheme="minorEastAsia" w:hAnsiTheme="minorHAnsi"/>
                <w:noProof/>
                <w:sz w:val="22"/>
                <w:lang w:val="en-US"/>
              </w:rPr>
              <w:tab/>
            </w:r>
            <w:r w:rsidRPr="007F345C">
              <w:rPr>
                <w:rStyle w:val="Hyperlink"/>
                <w:noProof/>
              </w:rPr>
              <w:t>Shards</w:t>
            </w:r>
            <w:r>
              <w:rPr>
                <w:noProof/>
                <w:webHidden/>
              </w:rPr>
              <w:tab/>
            </w:r>
            <w:r>
              <w:rPr>
                <w:noProof/>
                <w:webHidden/>
              </w:rPr>
              <w:fldChar w:fldCharType="begin"/>
            </w:r>
            <w:r>
              <w:rPr>
                <w:noProof/>
                <w:webHidden/>
              </w:rPr>
              <w:instrText xml:space="preserve"> PAGEREF _Toc507926858 \h </w:instrText>
            </w:r>
            <w:r>
              <w:rPr>
                <w:noProof/>
                <w:webHidden/>
              </w:rPr>
            </w:r>
            <w:r>
              <w:rPr>
                <w:noProof/>
                <w:webHidden/>
              </w:rPr>
              <w:fldChar w:fldCharType="separate"/>
            </w:r>
            <w:r>
              <w:rPr>
                <w:noProof/>
                <w:webHidden/>
              </w:rPr>
              <w:t>10</w:t>
            </w:r>
            <w:r>
              <w:rPr>
                <w:noProof/>
                <w:webHidden/>
              </w:rPr>
              <w:fldChar w:fldCharType="end"/>
            </w:r>
          </w:hyperlink>
        </w:p>
        <w:p w14:paraId="71E5CEE9" w14:textId="59DF6937" w:rsidR="00B314AF" w:rsidRDefault="00B314AF">
          <w:pPr>
            <w:pStyle w:val="TOC2"/>
            <w:tabs>
              <w:tab w:val="left" w:pos="880"/>
              <w:tab w:val="right" w:pos="9394"/>
            </w:tabs>
            <w:rPr>
              <w:rFonts w:asciiTheme="minorHAnsi" w:eastAsiaTheme="minorEastAsia" w:hAnsiTheme="minorHAnsi"/>
              <w:noProof/>
              <w:sz w:val="22"/>
              <w:lang w:val="en-US"/>
            </w:rPr>
          </w:pPr>
          <w:hyperlink w:anchor="_Toc507926859" w:history="1">
            <w:r w:rsidRPr="007F345C">
              <w:rPr>
                <w:rStyle w:val="Hyperlink"/>
                <w:noProof/>
              </w:rPr>
              <w:t>5.2</w:t>
            </w:r>
            <w:r>
              <w:rPr>
                <w:rFonts w:asciiTheme="minorHAnsi" w:eastAsiaTheme="minorEastAsia" w:hAnsiTheme="minorHAnsi"/>
                <w:noProof/>
                <w:sz w:val="22"/>
                <w:lang w:val="en-US"/>
              </w:rPr>
              <w:tab/>
            </w:r>
            <w:r w:rsidRPr="007F345C">
              <w:rPr>
                <w:rStyle w:val="Hyperlink"/>
                <w:noProof/>
              </w:rPr>
              <w:t>Performance consideration</w:t>
            </w:r>
            <w:r>
              <w:rPr>
                <w:noProof/>
                <w:webHidden/>
              </w:rPr>
              <w:tab/>
            </w:r>
            <w:r>
              <w:rPr>
                <w:noProof/>
                <w:webHidden/>
              </w:rPr>
              <w:fldChar w:fldCharType="begin"/>
            </w:r>
            <w:r>
              <w:rPr>
                <w:noProof/>
                <w:webHidden/>
              </w:rPr>
              <w:instrText xml:space="preserve"> PAGEREF _Toc507926859 \h </w:instrText>
            </w:r>
            <w:r>
              <w:rPr>
                <w:noProof/>
                <w:webHidden/>
              </w:rPr>
            </w:r>
            <w:r>
              <w:rPr>
                <w:noProof/>
                <w:webHidden/>
              </w:rPr>
              <w:fldChar w:fldCharType="separate"/>
            </w:r>
            <w:r>
              <w:rPr>
                <w:noProof/>
                <w:webHidden/>
              </w:rPr>
              <w:t>11</w:t>
            </w:r>
            <w:r>
              <w:rPr>
                <w:noProof/>
                <w:webHidden/>
              </w:rPr>
              <w:fldChar w:fldCharType="end"/>
            </w:r>
          </w:hyperlink>
        </w:p>
        <w:p w14:paraId="183FA7F9" w14:textId="2D0CEA53" w:rsidR="00B314AF" w:rsidRDefault="00B314AF">
          <w:pPr>
            <w:pStyle w:val="TOC2"/>
            <w:tabs>
              <w:tab w:val="left" w:pos="880"/>
              <w:tab w:val="right" w:pos="9394"/>
            </w:tabs>
            <w:rPr>
              <w:rFonts w:asciiTheme="minorHAnsi" w:eastAsiaTheme="minorEastAsia" w:hAnsiTheme="minorHAnsi"/>
              <w:noProof/>
              <w:sz w:val="22"/>
              <w:lang w:val="en-US"/>
            </w:rPr>
          </w:pPr>
          <w:hyperlink w:anchor="_Toc507926860" w:history="1">
            <w:r w:rsidRPr="007F345C">
              <w:rPr>
                <w:rStyle w:val="Hyperlink"/>
                <w:noProof/>
              </w:rPr>
              <w:t>5.3</w:t>
            </w:r>
            <w:r>
              <w:rPr>
                <w:rFonts w:asciiTheme="minorHAnsi" w:eastAsiaTheme="minorEastAsia" w:hAnsiTheme="minorHAnsi"/>
                <w:noProof/>
                <w:sz w:val="22"/>
                <w:lang w:val="en-US"/>
              </w:rPr>
              <w:tab/>
            </w:r>
            <w:r w:rsidRPr="007F345C">
              <w:rPr>
                <w:rStyle w:val="Hyperlink"/>
                <w:noProof/>
              </w:rPr>
              <w:t>Encrypted Kinesis stream</w:t>
            </w:r>
            <w:r>
              <w:rPr>
                <w:noProof/>
                <w:webHidden/>
              </w:rPr>
              <w:tab/>
            </w:r>
            <w:r>
              <w:rPr>
                <w:noProof/>
                <w:webHidden/>
              </w:rPr>
              <w:fldChar w:fldCharType="begin"/>
            </w:r>
            <w:r>
              <w:rPr>
                <w:noProof/>
                <w:webHidden/>
              </w:rPr>
              <w:instrText xml:space="preserve"> PAGEREF _Toc507926860 \h </w:instrText>
            </w:r>
            <w:r>
              <w:rPr>
                <w:noProof/>
                <w:webHidden/>
              </w:rPr>
            </w:r>
            <w:r>
              <w:rPr>
                <w:noProof/>
                <w:webHidden/>
              </w:rPr>
              <w:fldChar w:fldCharType="separate"/>
            </w:r>
            <w:r>
              <w:rPr>
                <w:noProof/>
                <w:webHidden/>
              </w:rPr>
              <w:t>11</w:t>
            </w:r>
            <w:r>
              <w:rPr>
                <w:noProof/>
                <w:webHidden/>
              </w:rPr>
              <w:fldChar w:fldCharType="end"/>
            </w:r>
          </w:hyperlink>
        </w:p>
        <w:p w14:paraId="5D1BC183" w14:textId="6CE17A9D" w:rsidR="00B314AF" w:rsidRDefault="00B314AF">
          <w:pPr>
            <w:pStyle w:val="TOC2"/>
            <w:tabs>
              <w:tab w:val="left" w:pos="880"/>
              <w:tab w:val="right" w:pos="9394"/>
            </w:tabs>
            <w:rPr>
              <w:rFonts w:asciiTheme="minorHAnsi" w:eastAsiaTheme="minorEastAsia" w:hAnsiTheme="minorHAnsi"/>
              <w:noProof/>
              <w:sz w:val="22"/>
              <w:lang w:val="en-US"/>
            </w:rPr>
          </w:pPr>
          <w:hyperlink w:anchor="_Toc507926861" w:history="1">
            <w:r w:rsidRPr="007F345C">
              <w:rPr>
                <w:rStyle w:val="Hyperlink"/>
                <w:noProof/>
              </w:rPr>
              <w:t>5.4</w:t>
            </w:r>
            <w:r>
              <w:rPr>
                <w:rFonts w:asciiTheme="minorHAnsi" w:eastAsiaTheme="minorEastAsia" w:hAnsiTheme="minorHAnsi"/>
                <w:noProof/>
                <w:sz w:val="22"/>
                <w:lang w:val="en-US"/>
              </w:rPr>
              <w:tab/>
            </w:r>
            <w:r w:rsidRPr="007F345C">
              <w:rPr>
                <w:rStyle w:val="Hyperlink"/>
                <w:noProof/>
              </w:rPr>
              <w:t>Logic</w:t>
            </w:r>
            <w:r>
              <w:rPr>
                <w:noProof/>
                <w:webHidden/>
              </w:rPr>
              <w:tab/>
            </w:r>
            <w:r>
              <w:rPr>
                <w:noProof/>
                <w:webHidden/>
              </w:rPr>
              <w:fldChar w:fldCharType="begin"/>
            </w:r>
            <w:r>
              <w:rPr>
                <w:noProof/>
                <w:webHidden/>
              </w:rPr>
              <w:instrText xml:space="preserve"> PAGEREF _Toc507926861 \h </w:instrText>
            </w:r>
            <w:r>
              <w:rPr>
                <w:noProof/>
                <w:webHidden/>
              </w:rPr>
            </w:r>
            <w:r>
              <w:rPr>
                <w:noProof/>
                <w:webHidden/>
              </w:rPr>
              <w:fldChar w:fldCharType="separate"/>
            </w:r>
            <w:r>
              <w:rPr>
                <w:noProof/>
                <w:webHidden/>
              </w:rPr>
              <w:t>11</w:t>
            </w:r>
            <w:r>
              <w:rPr>
                <w:noProof/>
                <w:webHidden/>
              </w:rPr>
              <w:fldChar w:fldCharType="end"/>
            </w:r>
          </w:hyperlink>
        </w:p>
        <w:p w14:paraId="0CDBB86D" w14:textId="534C5001"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62" w:history="1">
            <w:r w:rsidRPr="007F345C">
              <w:rPr>
                <w:rStyle w:val="Hyperlink"/>
                <w:noProof/>
              </w:rPr>
              <w:t>6</w:t>
            </w:r>
            <w:r>
              <w:rPr>
                <w:rFonts w:asciiTheme="minorHAnsi" w:eastAsiaTheme="minorEastAsia" w:hAnsiTheme="minorHAnsi"/>
                <w:b w:val="0"/>
                <w:noProof/>
                <w:sz w:val="22"/>
                <w:lang w:val="en-US"/>
              </w:rPr>
              <w:tab/>
            </w:r>
            <w:r w:rsidRPr="007F345C">
              <w:rPr>
                <w:rStyle w:val="Hyperlink"/>
                <w:noProof/>
              </w:rPr>
              <w:t>Appendix – Setting up Amazon Services</w:t>
            </w:r>
            <w:r>
              <w:rPr>
                <w:noProof/>
                <w:webHidden/>
              </w:rPr>
              <w:tab/>
            </w:r>
            <w:r>
              <w:rPr>
                <w:noProof/>
                <w:webHidden/>
              </w:rPr>
              <w:fldChar w:fldCharType="begin"/>
            </w:r>
            <w:r>
              <w:rPr>
                <w:noProof/>
                <w:webHidden/>
              </w:rPr>
              <w:instrText xml:space="preserve"> PAGEREF _Toc507926862 \h </w:instrText>
            </w:r>
            <w:r>
              <w:rPr>
                <w:noProof/>
                <w:webHidden/>
              </w:rPr>
            </w:r>
            <w:r>
              <w:rPr>
                <w:noProof/>
                <w:webHidden/>
              </w:rPr>
              <w:fldChar w:fldCharType="separate"/>
            </w:r>
            <w:r>
              <w:rPr>
                <w:noProof/>
                <w:webHidden/>
              </w:rPr>
              <w:t>12</w:t>
            </w:r>
            <w:r>
              <w:rPr>
                <w:noProof/>
                <w:webHidden/>
              </w:rPr>
              <w:fldChar w:fldCharType="end"/>
            </w:r>
          </w:hyperlink>
        </w:p>
        <w:p w14:paraId="643EEE69" w14:textId="11EF0350" w:rsidR="00B314AF" w:rsidRDefault="00B314AF">
          <w:pPr>
            <w:pStyle w:val="TOC2"/>
            <w:tabs>
              <w:tab w:val="left" w:pos="880"/>
              <w:tab w:val="right" w:pos="9394"/>
            </w:tabs>
            <w:rPr>
              <w:rFonts w:asciiTheme="minorHAnsi" w:eastAsiaTheme="minorEastAsia" w:hAnsiTheme="minorHAnsi"/>
              <w:noProof/>
              <w:sz w:val="22"/>
              <w:lang w:val="en-US"/>
            </w:rPr>
          </w:pPr>
          <w:hyperlink w:anchor="_Toc507926863" w:history="1">
            <w:r w:rsidRPr="007F345C">
              <w:rPr>
                <w:rStyle w:val="Hyperlink"/>
                <w:noProof/>
              </w:rPr>
              <w:t>6.1</w:t>
            </w:r>
            <w:r>
              <w:rPr>
                <w:rFonts w:asciiTheme="minorHAnsi" w:eastAsiaTheme="minorEastAsia" w:hAnsiTheme="minorHAnsi"/>
                <w:noProof/>
                <w:sz w:val="22"/>
                <w:lang w:val="en-US"/>
              </w:rPr>
              <w:tab/>
            </w:r>
            <w:r w:rsidRPr="007F345C">
              <w:rPr>
                <w:rStyle w:val="Hyperlink"/>
                <w:noProof/>
              </w:rPr>
              <w:t>Services required</w:t>
            </w:r>
            <w:r>
              <w:rPr>
                <w:noProof/>
                <w:webHidden/>
              </w:rPr>
              <w:tab/>
            </w:r>
            <w:r>
              <w:rPr>
                <w:noProof/>
                <w:webHidden/>
              </w:rPr>
              <w:fldChar w:fldCharType="begin"/>
            </w:r>
            <w:r>
              <w:rPr>
                <w:noProof/>
                <w:webHidden/>
              </w:rPr>
              <w:instrText xml:space="preserve"> PAGEREF _Toc507926863 \h </w:instrText>
            </w:r>
            <w:r>
              <w:rPr>
                <w:noProof/>
                <w:webHidden/>
              </w:rPr>
            </w:r>
            <w:r>
              <w:rPr>
                <w:noProof/>
                <w:webHidden/>
              </w:rPr>
              <w:fldChar w:fldCharType="separate"/>
            </w:r>
            <w:r>
              <w:rPr>
                <w:noProof/>
                <w:webHidden/>
              </w:rPr>
              <w:t>12</w:t>
            </w:r>
            <w:r>
              <w:rPr>
                <w:noProof/>
                <w:webHidden/>
              </w:rPr>
              <w:fldChar w:fldCharType="end"/>
            </w:r>
          </w:hyperlink>
        </w:p>
        <w:p w14:paraId="5D4D108D" w14:textId="54686C55" w:rsidR="00B314AF" w:rsidRDefault="00B314AF">
          <w:pPr>
            <w:pStyle w:val="TOC2"/>
            <w:tabs>
              <w:tab w:val="left" w:pos="880"/>
              <w:tab w:val="right" w:pos="9394"/>
            </w:tabs>
            <w:rPr>
              <w:rFonts w:asciiTheme="minorHAnsi" w:eastAsiaTheme="minorEastAsia" w:hAnsiTheme="minorHAnsi"/>
              <w:noProof/>
              <w:sz w:val="22"/>
              <w:lang w:val="en-US"/>
            </w:rPr>
          </w:pPr>
          <w:hyperlink w:anchor="_Toc507926864" w:history="1">
            <w:r w:rsidRPr="007F345C">
              <w:rPr>
                <w:rStyle w:val="Hyperlink"/>
                <w:noProof/>
              </w:rPr>
              <w:t>6.2</w:t>
            </w:r>
            <w:r>
              <w:rPr>
                <w:rFonts w:asciiTheme="minorHAnsi" w:eastAsiaTheme="minorEastAsia" w:hAnsiTheme="minorHAnsi"/>
                <w:noProof/>
                <w:sz w:val="22"/>
                <w:lang w:val="en-US"/>
              </w:rPr>
              <w:tab/>
            </w:r>
            <w:r w:rsidRPr="007F345C">
              <w:rPr>
                <w:rStyle w:val="Hyperlink"/>
                <w:noProof/>
              </w:rPr>
              <w:t>CloudFormation Deployment</w:t>
            </w:r>
            <w:r>
              <w:rPr>
                <w:noProof/>
                <w:webHidden/>
              </w:rPr>
              <w:tab/>
            </w:r>
            <w:r>
              <w:rPr>
                <w:noProof/>
                <w:webHidden/>
              </w:rPr>
              <w:fldChar w:fldCharType="begin"/>
            </w:r>
            <w:r>
              <w:rPr>
                <w:noProof/>
                <w:webHidden/>
              </w:rPr>
              <w:instrText xml:space="preserve"> PAGEREF _Toc507926864 \h </w:instrText>
            </w:r>
            <w:r>
              <w:rPr>
                <w:noProof/>
                <w:webHidden/>
              </w:rPr>
            </w:r>
            <w:r>
              <w:rPr>
                <w:noProof/>
                <w:webHidden/>
              </w:rPr>
              <w:fldChar w:fldCharType="separate"/>
            </w:r>
            <w:r>
              <w:rPr>
                <w:noProof/>
                <w:webHidden/>
              </w:rPr>
              <w:t>12</w:t>
            </w:r>
            <w:r>
              <w:rPr>
                <w:noProof/>
                <w:webHidden/>
              </w:rPr>
              <w:fldChar w:fldCharType="end"/>
            </w:r>
          </w:hyperlink>
        </w:p>
        <w:p w14:paraId="7080EC54" w14:textId="3379E5C4" w:rsidR="00B314AF" w:rsidRDefault="00B314AF">
          <w:pPr>
            <w:pStyle w:val="TOC2"/>
            <w:tabs>
              <w:tab w:val="left" w:pos="880"/>
              <w:tab w:val="right" w:pos="9394"/>
            </w:tabs>
            <w:rPr>
              <w:rFonts w:asciiTheme="minorHAnsi" w:eastAsiaTheme="minorEastAsia" w:hAnsiTheme="minorHAnsi"/>
              <w:noProof/>
              <w:sz w:val="22"/>
              <w:lang w:val="en-US"/>
            </w:rPr>
          </w:pPr>
          <w:hyperlink w:anchor="_Toc507926865" w:history="1">
            <w:r w:rsidRPr="007F345C">
              <w:rPr>
                <w:rStyle w:val="Hyperlink"/>
                <w:noProof/>
              </w:rPr>
              <w:t>6.3</w:t>
            </w:r>
            <w:r>
              <w:rPr>
                <w:rFonts w:asciiTheme="minorHAnsi" w:eastAsiaTheme="minorEastAsia" w:hAnsiTheme="minorHAnsi"/>
                <w:noProof/>
                <w:sz w:val="22"/>
                <w:lang w:val="en-US"/>
              </w:rPr>
              <w:tab/>
            </w:r>
            <w:r w:rsidRPr="007F345C">
              <w:rPr>
                <w:rStyle w:val="Hyperlink"/>
                <w:noProof/>
              </w:rPr>
              <w:t>Amazon S3 Configuration</w:t>
            </w:r>
            <w:r>
              <w:rPr>
                <w:noProof/>
                <w:webHidden/>
              </w:rPr>
              <w:tab/>
            </w:r>
            <w:r>
              <w:rPr>
                <w:noProof/>
                <w:webHidden/>
              </w:rPr>
              <w:fldChar w:fldCharType="begin"/>
            </w:r>
            <w:r>
              <w:rPr>
                <w:noProof/>
                <w:webHidden/>
              </w:rPr>
              <w:instrText xml:space="preserve"> PAGEREF _Toc507926865 \h </w:instrText>
            </w:r>
            <w:r>
              <w:rPr>
                <w:noProof/>
                <w:webHidden/>
              </w:rPr>
            </w:r>
            <w:r>
              <w:rPr>
                <w:noProof/>
                <w:webHidden/>
              </w:rPr>
              <w:fldChar w:fldCharType="separate"/>
            </w:r>
            <w:r>
              <w:rPr>
                <w:noProof/>
                <w:webHidden/>
              </w:rPr>
              <w:t>13</w:t>
            </w:r>
            <w:r>
              <w:rPr>
                <w:noProof/>
                <w:webHidden/>
              </w:rPr>
              <w:fldChar w:fldCharType="end"/>
            </w:r>
          </w:hyperlink>
        </w:p>
        <w:p w14:paraId="1CF73D11" w14:textId="5933D3CC"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66" w:history="1">
            <w:r w:rsidRPr="007F345C">
              <w:rPr>
                <w:rStyle w:val="Hyperlink"/>
                <w:noProof/>
              </w:rPr>
              <w:t>7</w:t>
            </w:r>
            <w:r>
              <w:rPr>
                <w:rFonts w:asciiTheme="minorHAnsi" w:eastAsiaTheme="minorEastAsia" w:hAnsiTheme="minorHAnsi"/>
                <w:b w:val="0"/>
                <w:noProof/>
                <w:sz w:val="22"/>
                <w:lang w:val="en-US"/>
              </w:rPr>
              <w:tab/>
            </w:r>
            <w:r w:rsidRPr="007F345C">
              <w:rPr>
                <w:rStyle w:val="Hyperlink"/>
                <w:noProof/>
              </w:rPr>
              <w:t>Appendix – Setting Data streaming for CTRs and RTA stream/Data Storage for reports</w:t>
            </w:r>
            <w:r>
              <w:rPr>
                <w:noProof/>
                <w:webHidden/>
              </w:rPr>
              <w:tab/>
            </w:r>
            <w:r>
              <w:rPr>
                <w:noProof/>
                <w:webHidden/>
              </w:rPr>
              <w:fldChar w:fldCharType="begin"/>
            </w:r>
            <w:r>
              <w:rPr>
                <w:noProof/>
                <w:webHidden/>
              </w:rPr>
              <w:instrText xml:space="preserve"> PAGEREF _Toc507926866 \h </w:instrText>
            </w:r>
            <w:r>
              <w:rPr>
                <w:noProof/>
                <w:webHidden/>
              </w:rPr>
            </w:r>
            <w:r>
              <w:rPr>
                <w:noProof/>
                <w:webHidden/>
              </w:rPr>
              <w:fldChar w:fldCharType="separate"/>
            </w:r>
            <w:r>
              <w:rPr>
                <w:noProof/>
                <w:webHidden/>
              </w:rPr>
              <w:t>16</w:t>
            </w:r>
            <w:r>
              <w:rPr>
                <w:noProof/>
                <w:webHidden/>
              </w:rPr>
              <w:fldChar w:fldCharType="end"/>
            </w:r>
          </w:hyperlink>
        </w:p>
        <w:p w14:paraId="53EE740A" w14:textId="1AE7C1AC" w:rsidR="00B314AF" w:rsidRDefault="00B314AF">
          <w:pPr>
            <w:pStyle w:val="TOC2"/>
            <w:tabs>
              <w:tab w:val="left" w:pos="880"/>
              <w:tab w:val="right" w:pos="9394"/>
            </w:tabs>
            <w:rPr>
              <w:rFonts w:asciiTheme="minorHAnsi" w:eastAsiaTheme="minorEastAsia" w:hAnsiTheme="minorHAnsi"/>
              <w:noProof/>
              <w:sz w:val="22"/>
              <w:lang w:val="en-US"/>
            </w:rPr>
          </w:pPr>
          <w:hyperlink w:anchor="_Toc507926867" w:history="1">
            <w:r w:rsidRPr="007F345C">
              <w:rPr>
                <w:rStyle w:val="Hyperlink"/>
                <w:noProof/>
              </w:rPr>
              <w:t>7.1</w:t>
            </w:r>
            <w:r>
              <w:rPr>
                <w:rFonts w:asciiTheme="minorHAnsi" w:eastAsiaTheme="minorEastAsia" w:hAnsiTheme="minorHAnsi"/>
                <w:noProof/>
                <w:sz w:val="22"/>
                <w:lang w:val="en-US"/>
              </w:rPr>
              <w:tab/>
            </w:r>
            <w:r w:rsidRPr="007F345C">
              <w:rPr>
                <w:rStyle w:val="Hyperlink"/>
                <w:noProof/>
              </w:rPr>
              <w:t>Assign Streaming Destinations</w:t>
            </w:r>
            <w:r>
              <w:rPr>
                <w:noProof/>
                <w:webHidden/>
              </w:rPr>
              <w:tab/>
            </w:r>
            <w:r>
              <w:rPr>
                <w:noProof/>
                <w:webHidden/>
              </w:rPr>
              <w:fldChar w:fldCharType="begin"/>
            </w:r>
            <w:r>
              <w:rPr>
                <w:noProof/>
                <w:webHidden/>
              </w:rPr>
              <w:instrText xml:space="preserve"> PAGEREF _Toc507926867 \h </w:instrText>
            </w:r>
            <w:r>
              <w:rPr>
                <w:noProof/>
                <w:webHidden/>
              </w:rPr>
            </w:r>
            <w:r>
              <w:rPr>
                <w:noProof/>
                <w:webHidden/>
              </w:rPr>
              <w:fldChar w:fldCharType="separate"/>
            </w:r>
            <w:r>
              <w:rPr>
                <w:noProof/>
                <w:webHidden/>
              </w:rPr>
              <w:t>16</w:t>
            </w:r>
            <w:r>
              <w:rPr>
                <w:noProof/>
                <w:webHidden/>
              </w:rPr>
              <w:fldChar w:fldCharType="end"/>
            </w:r>
          </w:hyperlink>
        </w:p>
        <w:p w14:paraId="7DE68CAE" w14:textId="2B36D1A2" w:rsidR="00B314AF" w:rsidRDefault="00B314AF">
          <w:pPr>
            <w:pStyle w:val="TOC2"/>
            <w:tabs>
              <w:tab w:val="left" w:pos="880"/>
              <w:tab w:val="right" w:pos="9394"/>
            </w:tabs>
            <w:rPr>
              <w:rFonts w:asciiTheme="minorHAnsi" w:eastAsiaTheme="minorEastAsia" w:hAnsiTheme="minorHAnsi"/>
              <w:noProof/>
              <w:sz w:val="22"/>
              <w:lang w:val="en-US"/>
            </w:rPr>
          </w:pPr>
          <w:hyperlink w:anchor="_Toc507926868" w:history="1">
            <w:r w:rsidRPr="007F345C">
              <w:rPr>
                <w:rStyle w:val="Hyperlink"/>
                <w:noProof/>
              </w:rPr>
              <w:t>7.2</w:t>
            </w:r>
            <w:r>
              <w:rPr>
                <w:rFonts w:asciiTheme="minorHAnsi" w:eastAsiaTheme="minorEastAsia" w:hAnsiTheme="minorHAnsi"/>
                <w:noProof/>
                <w:sz w:val="22"/>
                <w:lang w:val="en-US"/>
              </w:rPr>
              <w:tab/>
            </w:r>
            <w:r w:rsidRPr="007F345C">
              <w:rPr>
                <w:rStyle w:val="Hyperlink"/>
                <w:noProof/>
              </w:rPr>
              <w:t>Assign Data Storage</w:t>
            </w:r>
            <w:r>
              <w:rPr>
                <w:noProof/>
                <w:webHidden/>
              </w:rPr>
              <w:tab/>
            </w:r>
            <w:r>
              <w:rPr>
                <w:noProof/>
                <w:webHidden/>
              </w:rPr>
              <w:fldChar w:fldCharType="begin"/>
            </w:r>
            <w:r>
              <w:rPr>
                <w:noProof/>
                <w:webHidden/>
              </w:rPr>
              <w:instrText xml:space="preserve"> PAGEREF _Toc507926868 \h </w:instrText>
            </w:r>
            <w:r>
              <w:rPr>
                <w:noProof/>
                <w:webHidden/>
              </w:rPr>
            </w:r>
            <w:r>
              <w:rPr>
                <w:noProof/>
                <w:webHidden/>
              </w:rPr>
              <w:fldChar w:fldCharType="separate"/>
            </w:r>
            <w:r>
              <w:rPr>
                <w:noProof/>
                <w:webHidden/>
              </w:rPr>
              <w:t>16</w:t>
            </w:r>
            <w:r>
              <w:rPr>
                <w:noProof/>
                <w:webHidden/>
              </w:rPr>
              <w:fldChar w:fldCharType="end"/>
            </w:r>
          </w:hyperlink>
        </w:p>
        <w:p w14:paraId="10AFE261" w14:textId="1C807E8F" w:rsidR="00B314AF" w:rsidRDefault="00B314AF">
          <w:pPr>
            <w:pStyle w:val="TOC2"/>
            <w:tabs>
              <w:tab w:val="left" w:pos="880"/>
              <w:tab w:val="right" w:pos="9394"/>
            </w:tabs>
            <w:rPr>
              <w:rFonts w:asciiTheme="minorHAnsi" w:eastAsiaTheme="minorEastAsia" w:hAnsiTheme="minorHAnsi"/>
              <w:noProof/>
              <w:sz w:val="22"/>
              <w:lang w:val="en-US"/>
            </w:rPr>
          </w:pPr>
          <w:hyperlink w:anchor="_Toc507926869" w:history="1">
            <w:r w:rsidRPr="007F345C">
              <w:rPr>
                <w:rStyle w:val="Hyperlink"/>
                <w:noProof/>
                <w:lang w:val="en-US"/>
              </w:rPr>
              <w:t>7.3</w:t>
            </w:r>
            <w:r>
              <w:rPr>
                <w:rFonts w:asciiTheme="minorHAnsi" w:eastAsiaTheme="minorEastAsia" w:hAnsiTheme="minorHAnsi"/>
                <w:noProof/>
                <w:sz w:val="22"/>
                <w:lang w:val="en-US"/>
              </w:rPr>
              <w:tab/>
            </w:r>
            <w:r w:rsidRPr="007F345C">
              <w:rPr>
                <w:rStyle w:val="Hyperlink"/>
                <w:noProof/>
                <w:lang w:val="en-US"/>
              </w:rPr>
              <w:t>Share RTA user credentials/stream with Teleopti</w:t>
            </w:r>
            <w:r>
              <w:rPr>
                <w:noProof/>
                <w:webHidden/>
              </w:rPr>
              <w:tab/>
            </w:r>
            <w:r>
              <w:rPr>
                <w:noProof/>
                <w:webHidden/>
              </w:rPr>
              <w:fldChar w:fldCharType="begin"/>
            </w:r>
            <w:r>
              <w:rPr>
                <w:noProof/>
                <w:webHidden/>
              </w:rPr>
              <w:instrText xml:space="preserve"> PAGEREF _Toc507926869 \h </w:instrText>
            </w:r>
            <w:r>
              <w:rPr>
                <w:noProof/>
                <w:webHidden/>
              </w:rPr>
            </w:r>
            <w:r>
              <w:rPr>
                <w:noProof/>
                <w:webHidden/>
              </w:rPr>
              <w:fldChar w:fldCharType="separate"/>
            </w:r>
            <w:r>
              <w:rPr>
                <w:noProof/>
                <w:webHidden/>
              </w:rPr>
              <w:t>17</w:t>
            </w:r>
            <w:r>
              <w:rPr>
                <w:noProof/>
                <w:webHidden/>
              </w:rPr>
              <w:fldChar w:fldCharType="end"/>
            </w:r>
          </w:hyperlink>
        </w:p>
        <w:p w14:paraId="468C5DC2" w14:textId="5B10CDE4" w:rsidR="00B314AF" w:rsidRDefault="00B314AF">
          <w:pPr>
            <w:pStyle w:val="TOC2"/>
            <w:tabs>
              <w:tab w:val="left" w:pos="880"/>
              <w:tab w:val="right" w:pos="9394"/>
            </w:tabs>
            <w:rPr>
              <w:rFonts w:asciiTheme="minorHAnsi" w:eastAsiaTheme="minorEastAsia" w:hAnsiTheme="minorHAnsi"/>
              <w:noProof/>
              <w:sz w:val="22"/>
              <w:lang w:val="en-US"/>
            </w:rPr>
          </w:pPr>
          <w:hyperlink w:anchor="_Toc507926870" w:history="1">
            <w:r w:rsidRPr="007F345C">
              <w:rPr>
                <w:rStyle w:val="Hyperlink"/>
                <w:noProof/>
              </w:rPr>
              <w:t>7.4</w:t>
            </w:r>
            <w:r>
              <w:rPr>
                <w:rFonts w:asciiTheme="minorHAnsi" w:eastAsiaTheme="minorEastAsia" w:hAnsiTheme="minorHAnsi"/>
                <w:noProof/>
                <w:sz w:val="22"/>
                <w:lang w:val="en-US"/>
              </w:rPr>
              <w:tab/>
            </w:r>
            <w:r w:rsidRPr="007F345C">
              <w:rPr>
                <w:rStyle w:val="Hyperlink"/>
                <w:noProof/>
              </w:rPr>
              <w:t>Setting up and Scheduling Reports</w:t>
            </w:r>
            <w:r>
              <w:rPr>
                <w:noProof/>
                <w:webHidden/>
              </w:rPr>
              <w:tab/>
            </w:r>
            <w:r>
              <w:rPr>
                <w:noProof/>
                <w:webHidden/>
              </w:rPr>
              <w:fldChar w:fldCharType="begin"/>
            </w:r>
            <w:r>
              <w:rPr>
                <w:noProof/>
                <w:webHidden/>
              </w:rPr>
              <w:instrText xml:space="preserve"> PAGEREF _Toc507926870 \h </w:instrText>
            </w:r>
            <w:r>
              <w:rPr>
                <w:noProof/>
                <w:webHidden/>
              </w:rPr>
            </w:r>
            <w:r>
              <w:rPr>
                <w:noProof/>
                <w:webHidden/>
              </w:rPr>
              <w:fldChar w:fldCharType="separate"/>
            </w:r>
            <w:r>
              <w:rPr>
                <w:noProof/>
                <w:webHidden/>
              </w:rPr>
              <w:t>18</w:t>
            </w:r>
            <w:r>
              <w:rPr>
                <w:noProof/>
                <w:webHidden/>
              </w:rPr>
              <w:fldChar w:fldCharType="end"/>
            </w:r>
          </w:hyperlink>
        </w:p>
        <w:p w14:paraId="11F5B000" w14:textId="01516487" w:rsidR="00B314AF" w:rsidRDefault="00B314AF">
          <w:pPr>
            <w:pStyle w:val="TOC3"/>
            <w:tabs>
              <w:tab w:val="left" w:pos="1320"/>
              <w:tab w:val="right" w:pos="9394"/>
            </w:tabs>
            <w:rPr>
              <w:rFonts w:asciiTheme="minorHAnsi" w:eastAsiaTheme="minorEastAsia" w:hAnsiTheme="minorHAnsi"/>
              <w:noProof/>
              <w:sz w:val="22"/>
              <w:lang w:val="en-US"/>
            </w:rPr>
          </w:pPr>
          <w:hyperlink w:anchor="_Toc507926871" w:history="1">
            <w:r w:rsidRPr="007F345C">
              <w:rPr>
                <w:rStyle w:val="Hyperlink"/>
                <w:rFonts w:eastAsia="Times New Roman"/>
                <w:noProof/>
                <w:lang w:val="en-US"/>
              </w:rPr>
              <w:t>7.4.1</w:t>
            </w:r>
            <w:r>
              <w:rPr>
                <w:rFonts w:asciiTheme="minorHAnsi" w:eastAsiaTheme="minorEastAsia" w:hAnsiTheme="minorHAnsi"/>
                <w:noProof/>
                <w:sz w:val="22"/>
                <w:lang w:val="en-US"/>
              </w:rPr>
              <w:tab/>
            </w:r>
            <w:r w:rsidRPr="007F345C">
              <w:rPr>
                <w:rStyle w:val="Hyperlink"/>
                <w:rFonts w:eastAsia="Times New Roman"/>
                <w:noProof/>
                <w:lang w:val="en-US"/>
              </w:rPr>
              <w:t>Login</w:t>
            </w:r>
            <w:r>
              <w:rPr>
                <w:noProof/>
                <w:webHidden/>
              </w:rPr>
              <w:tab/>
            </w:r>
            <w:r>
              <w:rPr>
                <w:noProof/>
                <w:webHidden/>
              </w:rPr>
              <w:fldChar w:fldCharType="begin"/>
            </w:r>
            <w:r>
              <w:rPr>
                <w:noProof/>
                <w:webHidden/>
              </w:rPr>
              <w:instrText xml:space="preserve"> PAGEREF _Toc507926871 \h </w:instrText>
            </w:r>
            <w:r>
              <w:rPr>
                <w:noProof/>
                <w:webHidden/>
              </w:rPr>
            </w:r>
            <w:r>
              <w:rPr>
                <w:noProof/>
                <w:webHidden/>
              </w:rPr>
              <w:fldChar w:fldCharType="separate"/>
            </w:r>
            <w:r>
              <w:rPr>
                <w:noProof/>
                <w:webHidden/>
              </w:rPr>
              <w:t>18</w:t>
            </w:r>
            <w:r>
              <w:rPr>
                <w:noProof/>
                <w:webHidden/>
              </w:rPr>
              <w:fldChar w:fldCharType="end"/>
            </w:r>
          </w:hyperlink>
        </w:p>
        <w:p w14:paraId="196D9F48" w14:textId="03693C29" w:rsidR="00B314AF" w:rsidRDefault="00B314AF">
          <w:pPr>
            <w:pStyle w:val="TOC1"/>
            <w:tabs>
              <w:tab w:val="left" w:pos="480"/>
              <w:tab w:val="right" w:pos="9394"/>
            </w:tabs>
            <w:rPr>
              <w:rFonts w:asciiTheme="minorHAnsi" w:eastAsiaTheme="minorEastAsia" w:hAnsiTheme="minorHAnsi"/>
              <w:b w:val="0"/>
              <w:noProof/>
              <w:sz w:val="22"/>
              <w:lang w:val="en-US"/>
            </w:rPr>
          </w:pPr>
          <w:hyperlink w:anchor="_Toc507926872" w:history="1">
            <w:r w:rsidRPr="007F345C">
              <w:rPr>
                <w:rStyle w:val="Hyperlink"/>
                <w:noProof/>
              </w:rPr>
              <w:t>8</w:t>
            </w:r>
            <w:r>
              <w:rPr>
                <w:rFonts w:asciiTheme="minorHAnsi" w:eastAsiaTheme="minorEastAsia" w:hAnsiTheme="minorHAnsi"/>
                <w:b w:val="0"/>
                <w:noProof/>
                <w:sz w:val="22"/>
                <w:lang w:val="en-US"/>
              </w:rPr>
              <w:tab/>
            </w:r>
            <w:r w:rsidRPr="007F345C">
              <w:rPr>
                <w:rStyle w:val="Hyperlink"/>
                <w:noProof/>
              </w:rPr>
              <w:t xml:space="preserve">Appendix – </w:t>
            </w:r>
            <w:r w:rsidRPr="007F345C">
              <w:rPr>
                <w:rStyle w:val="Hyperlink"/>
                <w:noProof/>
                <w:lang w:val="en-US"/>
              </w:rPr>
              <w:t>Encrypted streams</w:t>
            </w:r>
            <w:r>
              <w:rPr>
                <w:noProof/>
                <w:webHidden/>
              </w:rPr>
              <w:tab/>
            </w:r>
            <w:r>
              <w:rPr>
                <w:noProof/>
                <w:webHidden/>
              </w:rPr>
              <w:fldChar w:fldCharType="begin"/>
            </w:r>
            <w:r>
              <w:rPr>
                <w:noProof/>
                <w:webHidden/>
              </w:rPr>
              <w:instrText xml:space="preserve"> PAGEREF _Toc507926872 \h </w:instrText>
            </w:r>
            <w:r>
              <w:rPr>
                <w:noProof/>
                <w:webHidden/>
              </w:rPr>
            </w:r>
            <w:r>
              <w:rPr>
                <w:noProof/>
                <w:webHidden/>
              </w:rPr>
              <w:fldChar w:fldCharType="separate"/>
            </w:r>
            <w:r>
              <w:rPr>
                <w:noProof/>
                <w:webHidden/>
              </w:rPr>
              <w:t>19</w:t>
            </w:r>
            <w:r>
              <w:rPr>
                <w:noProof/>
                <w:webHidden/>
              </w:rPr>
              <w:fldChar w:fldCharType="end"/>
            </w:r>
          </w:hyperlink>
        </w:p>
        <w:p w14:paraId="0DEC1302" w14:textId="23F3BD5A" w:rsidR="00E0182C" w:rsidRDefault="00E0182C" w:rsidP="00D52356">
          <w:pPr>
            <w:jc w:val="left"/>
          </w:pPr>
          <w:r>
            <w:rPr>
              <w:b/>
              <w:bCs/>
              <w:noProof/>
            </w:rPr>
            <w:fldChar w:fldCharType="end"/>
          </w:r>
        </w:p>
      </w:sdtContent>
    </w:sdt>
    <w:p w14:paraId="34A1DE10" w14:textId="77777777" w:rsidR="00E0182C" w:rsidRDefault="00E0182C" w:rsidP="00D52356">
      <w:pPr>
        <w:tabs>
          <w:tab w:val="clear" w:pos="1134"/>
          <w:tab w:val="clear" w:pos="2268"/>
          <w:tab w:val="clear" w:pos="3402"/>
          <w:tab w:val="clear" w:pos="4536"/>
          <w:tab w:val="clear" w:pos="5670"/>
        </w:tabs>
        <w:spacing w:after="160" w:line="259" w:lineRule="auto"/>
        <w:jc w:val="left"/>
        <w:rPr>
          <w:rFonts w:asciiTheme="majorHAnsi" w:eastAsiaTheme="majorEastAsia" w:hAnsiTheme="majorHAnsi" w:cstheme="majorBidi"/>
          <w:color w:val="0072BF" w:themeColor="accent1" w:themeShade="BF"/>
          <w:sz w:val="32"/>
          <w:szCs w:val="32"/>
        </w:rPr>
      </w:pPr>
      <w:r>
        <w:br w:type="page"/>
      </w:r>
    </w:p>
    <w:p w14:paraId="40D0D757" w14:textId="34E17303" w:rsidR="00E0182C" w:rsidRDefault="00E0182C" w:rsidP="00D52356">
      <w:pPr>
        <w:pStyle w:val="Heading1"/>
      </w:pPr>
      <w:bookmarkStart w:id="0" w:name="_Toc507926839"/>
      <w:r>
        <w:t>Architecture Overview</w:t>
      </w:r>
      <w:bookmarkEnd w:id="0"/>
    </w:p>
    <w:p w14:paraId="38317F92" w14:textId="75DFD34F" w:rsidR="00C0514F" w:rsidRPr="00C0514F" w:rsidRDefault="00A00F11" w:rsidP="00C0514F">
      <w:r>
        <w:rPr>
          <w:noProof/>
        </w:rPr>
        <w:drawing>
          <wp:inline distT="0" distB="0" distL="0" distR="0" wp14:anchorId="27A92295" wp14:editId="0B5E6779">
            <wp:extent cx="6166325" cy="2453556"/>
            <wp:effectExtent l="0" t="0" r="635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2963" cy="2480071"/>
                    </a:xfrm>
                    <a:prstGeom prst="rect">
                      <a:avLst/>
                    </a:prstGeom>
                    <a:noFill/>
                  </pic:spPr>
                </pic:pic>
              </a:graphicData>
            </a:graphic>
          </wp:inline>
        </w:drawing>
      </w:r>
    </w:p>
    <w:p w14:paraId="477526E1" w14:textId="37FC82DD" w:rsidR="00E0182C" w:rsidRDefault="00E0182C" w:rsidP="00D52356">
      <w:pPr>
        <w:jc w:val="left"/>
      </w:pPr>
      <w:r>
        <w:t>The picture above demonstrates the basic architecture of the integration.</w:t>
      </w:r>
      <w:r w:rsidR="00D52A28">
        <w:t xml:space="preserve"> For the Historical feed, </w:t>
      </w:r>
      <w:r w:rsidR="002F6F0D">
        <w:t>a</w:t>
      </w:r>
      <w:r w:rsidR="00084C8C">
        <w:t xml:space="preserve"> firehose (+ 1 Report)</w:t>
      </w:r>
      <w:r>
        <w:t xml:space="preserve"> </w:t>
      </w:r>
      <w:r w:rsidR="002F6F0D">
        <w:t>saves Contact Trace Records</w:t>
      </w:r>
      <w:r>
        <w:t xml:space="preserve"> into an Amazon S3 storage bucket</w:t>
      </w:r>
      <w:r w:rsidR="00084C8C">
        <w:t xml:space="preserve"> (JSON data)</w:t>
      </w:r>
      <w:r>
        <w:t xml:space="preserve">, where they </w:t>
      </w:r>
      <w:r w:rsidR="002F6F0D">
        <w:t xml:space="preserve">are </w:t>
      </w:r>
      <w:r>
        <w:t xml:space="preserve">transformed </w:t>
      </w:r>
      <w:r w:rsidR="00C222B1">
        <w:t xml:space="preserve">into .csv files </w:t>
      </w:r>
      <w:r w:rsidR="0034145E">
        <w:t xml:space="preserve">by a Lambda function </w:t>
      </w:r>
      <w:r w:rsidR="00C222B1">
        <w:t xml:space="preserve">and </w:t>
      </w:r>
      <w:r w:rsidR="0034145E">
        <w:t xml:space="preserve">then </w:t>
      </w:r>
      <w:r w:rsidR="00C222B1">
        <w:t>transmitted via s</w:t>
      </w:r>
      <w:r>
        <w:t>FTP</w:t>
      </w:r>
      <w:r w:rsidR="0034145E">
        <w:t xml:space="preserve"> to Teleopti</w:t>
      </w:r>
      <w:r>
        <w:t xml:space="preserve">. </w:t>
      </w:r>
      <w:r w:rsidR="0034145E">
        <w:t xml:space="preserve">The </w:t>
      </w:r>
      <w:r>
        <w:t xml:space="preserve">Teleopti </w:t>
      </w:r>
      <w:r w:rsidR="0034145E">
        <w:t>s</w:t>
      </w:r>
      <w:r>
        <w:t xml:space="preserve">FTP server receives the </w:t>
      </w:r>
      <w:r w:rsidR="00084C8C">
        <w:t xml:space="preserve">files </w:t>
      </w:r>
      <w:r>
        <w:t xml:space="preserve">and uses them to generate </w:t>
      </w:r>
      <w:r w:rsidR="00084C8C">
        <w:t xml:space="preserve">WFM </w:t>
      </w:r>
      <w:r>
        <w:t>reports and forecasting models.</w:t>
      </w:r>
    </w:p>
    <w:p w14:paraId="1283C527" w14:textId="4BB30069" w:rsidR="00084C8C" w:rsidRDefault="00084C8C" w:rsidP="00D52356">
      <w:pPr>
        <w:jc w:val="left"/>
      </w:pPr>
      <w:r>
        <w:t>The RTA feed is more simplistic and will capture agent states, via a https request, filter them down to the last known state per agent and show that in Teleopti.</w:t>
      </w:r>
    </w:p>
    <w:p w14:paraId="74615921" w14:textId="51F890F0" w:rsidR="00E0182C" w:rsidRDefault="00E0182C" w:rsidP="00D52356">
      <w:pPr>
        <w:jc w:val="left"/>
      </w:pPr>
      <w:r>
        <w:t>Agents and resource planners continue to use Connect, and now also have access to Teleopti via the web for scheduling, forecasting, intraday monitoring, and viewing reports.</w:t>
      </w:r>
    </w:p>
    <w:p w14:paraId="47DD1D21" w14:textId="638789FF" w:rsidR="004A115D" w:rsidRDefault="004A115D" w:rsidP="00D52356">
      <w:pPr>
        <w:jc w:val="left"/>
      </w:pPr>
      <w:r>
        <w:t xml:space="preserve">This integration requires that the customer has an existing Amazon Connect instance, </w:t>
      </w:r>
      <w:r w:rsidR="00F84790">
        <w:t>a</w:t>
      </w:r>
      <w:r w:rsidR="002F6F0D">
        <w:t>n existing Kinesis Stream</w:t>
      </w:r>
      <w:r w:rsidR="00F84790">
        <w:t xml:space="preserve"> </w:t>
      </w:r>
      <w:r w:rsidR="005C201C">
        <w:t xml:space="preserve">plus </w:t>
      </w:r>
      <w:r>
        <w:t xml:space="preserve">few other Amazon Services </w:t>
      </w:r>
      <w:r w:rsidR="005C201C">
        <w:t xml:space="preserve">and permissions and roles </w:t>
      </w:r>
      <w:r>
        <w:t>as outlined in the Appendix.</w:t>
      </w:r>
    </w:p>
    <w:p w14:paraId="426F2FEC" w14:textId="77777777" w:rsidR="00B87A4F" w:rsidRDefault="00B87A4F">
      <w:pPr>
        <w:tabs>
          <w:tab w:val="clear" w:pos="1134"/>
          <w:tab w:val="clear" w:pos="2268"/>
          <w:tab w:val="clear" w:pos="3402"/>
          <w:tab w:val="clear" w:pos="4536"/>
          <w:tab w:val="clear" w:pos="5670"/>
        </w:tabs>
        <w:spacing w:after="200" w:line="276" w:lineRule="auto"/>
        <w:jc w:val="left"/>
        <w:rPr>
          <w:rFonts w:asciiTheme="majorHAnsi" w:eastAsiaTheme="majorEastAsia" w:hAnsiTheme="majorHAnsi" w:cstheme="majorBidi"/>
          <w:bCs/>
          <w:color w:val="000000" w:themeColor="text1"/>
          <w:sz w:val="48"/>
          <w:szCs w:val="28"/>
        </w:rPr>
      </w:pPr>
      <w:r>
        <w:br w:type="page"/>
      </w:r>
    </w:p>
    <w:p w14:paraId="53D70581" w14:textId="1293C919" w:rsidR="00EB5972" w:rsidRDefault="00B24D22" w:rsidP="00D52356">
      <w:pPr>
        <w:pStyle w:val="Heading1"/>
      </w:pPr>
      <w:bookmarkStart w:id="1" w:name="_Toc507926840"/>
      <w:r>
        <w:t>Data integrations</w:t>
      </w:r>
      <w:bookmarkEnd w:id="1"/>
    </w:p>
    <w:p w14:paraId="12C9EBFB" w14:textId="77777777" w:rsidR="00485C4B" w:rsidRDefault="00485C4B" w:rsidP="00485C4B">
      <w:pPr>
        <w:pStyle w:val="Heading2"/>
      </w:pPr>
      <w:bookmarkStart w:id="2" w:name="_Toc507926841"/>
      <w:r>
        <w:t>Pre-requisites</w:t>
      </w:r>
      <w:bookmarkEnd w:id="2"/>
    </w:p>
    <w:p w14:paraId="676EBC78" w14:textId="77777777" w:rsidR="00485C4B" w:rsidRDefault="00485C4B" w:rsidP="00485C4B">
      <w:pPr>
        <w:pStyle w:val="ListParagraph"/>
        <w:numPr>
          <w:ilvl w:val="0"/>
          <w:numId w:val="20"/>
        </w:numPr>
      </w:pPr>
      <w:r>
        <w:t>a AWS Connect instance</w:t>
      </w:r>
    </w:p>
    <w:p w14:paraId="1E4141F4" w14:textId="77777777" w:rsidR="00485C4B" w:rsidRDefault="00485C4B" w:rsidP="00485C4B">
      <w:pPr>
        <w:pStyle w:val="ListParagraph"/>
        <w:numPr>
          <w:ilvl w:val="0"/>
          <w:numId w:val="20"/>
        </w:numPr>
      </w:pPr>
      <w:r>
        <w:t>a AWS Kinesis stream</w:t>
      </w:r>
    </w:p>
    <w:p w14:paraId="488BF8DE" w14:textId="77777777" w:rsidR="00485C4B" w:rsidRDefault="00485C4B" w:rsidP="00485C4B">
      <w:pPr>
        <w:pStyle w:val="ListParagraph"/>
        <w:numPr>
          <w:ilvl w:val="0"/>
          <w:numId w:val="20"/>
        </w:numPr>
      </w:pPr>
      <w:r>
        <w:t>a Teleopti sFTP hostname</w:t>
      </w:r>
    </w:p>
    <w:p w14:paraId="3CD74493" w14:textId="6ACDD168" w:rsidR="00485C4B" w:rsidRDefault="00485C4B" w:rsidP="00485C4B">
      <w:pPr>
        <w:pStyle w:val="ListParagraph"/>
        <w:numPr>
          <w:ilvl w:val="0"/>
          <w:numId w:val="20"/>
        </w:numPr>
      </w:pPr>
      <w:r>
        <w:t>sFTP credentials (username + password)</w:t>
      </w:r>
    </w:p>
    <w:p w14:paraId="646BEBF4" w14:textId="6985B33D" w:rsidR="00D3401F" w:rsidRDefault="007B4B8C" w:rsidP="00D52356">
      <w:pPr>
        <w:pStyle w:val="Heading2"/>
      </w:pPr>
      <w:bookmarkStart w:id="3" w:name="_Toc507926842"/>
      <w:r>
        <w:t>Security</w:t>
      </w:r>
      <w:bookmarkEnd w:id="3"/>
    </w:p>
    <w:p w14:paraId="37FC1830" w14:textId="29426181" w:rsidR="00834DE4" w:rsidRDefault="00834DE4" w:rsidP="00834DE4">
      <w:pPr>
        <w:pStyle w:val="Heading3"/>
      </w:pPr>
      <w:bookmarkStart w:id="4" w:name="_Toc507926843"/>
      <w:r>
        <w:t>Encryption</w:t>
      </w:r>
      <w:bookmarkEnd w:id="4"/>
    </w:p>
    <w:p w14:paraId="5480EED7" w14:textId="356B8350" w:rsidR="00446BE5" w:rsidRDefault="001268DF" w:rsidP="00446BE5">
      <w:r>
        <w:t xml:space="preserve">Encryption </w:t>
      </w:r>
      <w:r w:rsidR="0026184D">
        <w:t xml:space="preserve">on streams and S3 buckets are </w:t>
      </w:r>
      <w:r>
        <w:t xml:space="preserve">optional and </w:t>
      </w:r>
      <w:r w:rsidR="00B84EB7">
        <w:t xml:space="preserve">but can be added </w:t>
      </w:r>
      <w:r w:rsidR="0026184D">
        <w:t xml:space="preserve">within </w:t>
      </w:r>
      <w:r w:rsidR="00983629">
        <w:t xml:space="preserve">AWS </w:t>
      </w:r>
      <w:r w:rsidR="0026184D">
        <w:t>for both</w:t>
      </w:r>
      <w:r w:rsidR="00454072">
        <w:t xml:space="preserve"> services</w:t>
      </w:r>
      <w:r>
        <w:t>.</w:t>
      </w:r>
      <w:r w:rsidR="00F21110">
        <w:t xml:space="preserve"> </w:t>
      </w:r>
      <w:r w:rsidR="0026184D">
        <w:t xml:space="preserve">Encryption </w:t>
      </w:r>
      <w:r w:rsidR="00444F6A">
        <w:t>does require</w:t>
      </w:r>
      <w:r w:rsidR="00983629">
        <w:t xml:space="preserve"> </w:t>
      </w:r>
      <w:r w:rsidR="00F21110">
        <w:t xml:space="preserve">additional configuration </w:t>
      </w:r>
      <w:r w:rsidR="00446BE5">
        <w:t xml:space="preserve">as both </w:t>
      </w:r>
      <w:r w:rsidR="00F21110">
        <w:t xml:space="preserve">the IAM users and the FireHose </w:t>
      </w:r>
      <w:r w:rsidR="00446BE5">
        <w:t xml:space="preserve">role </w:t>
      </w:r>
      <w:r w:rsidR="005F7A0A">
        <w:t xml:space="preserve">used </w:t>
      </w:r>
      <w:r w:rsidR="00446BE5">
        <w:t xml:space="preserve">needs </w:t>
      </w:r>
      <w:r w:rsidR="00983629">
        <w:t xml:space="preserve">to get </w:t>
      </w:r>
      <w:r w:rsidR="00F21110">
        <w:t xml:space="preserve">access to the </w:t>
      </w:r>
      <w:r w:rsidR="00E92180">
        <w:t xml:space="preserve">encryption </w:t>
      </w:r>
      <w:r w:rsidR="00F21110">
        <w:t xml:space="preserve">keys </w:t>
      </w:r>
      <w:r w:rsidR="00E92180">
        <w:t xml:space="preserve">to decrypt </w:t>
      </w:r>
      <w:r w:rsidR="0026184D">
        <w:t xml:space="preserve">them </w:t>
      </w:r>
      <w:r w:rsidR="00577179">
        <w:t>from code</w:t>
      </w:r>
      <w:r w:rsidR="00E92180">
        <w:t>.</w:t>
      </w:r>
      <w:r w:rsidR="00F21110">
        <w:t xml:space="preserve"> </w:t>
      </w:r>
      <w:r w:rsidR="00446BE5">
        <w:t>Please check with your AWS support contact for how to do this.</w:t>
      </w:r>
      <w:r w:rsidR="00BE24C0">
        <w:t xml:space="preserve"> See: </w:t>
      </w:r>
      <w:r w:rsidR="00BE24C0" w:rsidRPr="00641472">
        <w:rPr>
          <w:b/>
        </w:rPr>
        <w:fldChar w:fldCharType="begin"/>
      </w:r>
      <w:r w:rsidR="00BE24C0" w:rsidRPr="00641472">
        <w:rPr>
          <w:b/>
        </w:rPr>
        <w:instrText xml:space="preserve"> REF _Ref505676893 \h </w:instrText>
      </w:r>
      <w:r w:rsidR="00BE24C0">
        <w:rPr>
          <w:b/>
        </w:rPr>
        <w:instrText xml:space="preserve"> \* MERGEFORMAT </w:instrText>
      </w:r>
      <w:r w:rsidR="00BE24C0" w:rsidRPr="00641472">
        <w:rPr>
          <w:b/>
        </w:rPr>
      </w:r>
      <w:r w:rsidR="00BE24C0" w:rsidRPr="00641472">
        <w:rPr>
          <w:b/>
        </w:rPr>
        <w:fldChar w:fldCharType="separate"/>
      </w:r>
      <w:r w:rsidR="00BE24C0" w:rsidRPr="00641472">
        <w:rPr>
          <w:b/>
        </w:rPr>
        <w:t xml:space="preserve">Appendix – </w:t>
      </w:r>
      <w:r w:rsidR="00BE24C0" w:rsidRPr="00641472">
        <w:rPr>
          <w:b/>
          <w:lang w:val="en-US"/>
        </w:rPr>
        <w:t>Encrypted streams</w:t>
      </w:r>
      <w:r w:rsidR="00BE24C0" w:rsidRPr="00641472">
        <w:rPr>
          <w:b/>
        </w:rPr>
        <w:fldChar w:fldCharType="end"/>
      </w:r>
      <w:r w:rsidR="00BE24C0">
        <w:rPr>
          <w:b/>
        </w:rPr>
        <w:t>.</w:t>
      </w:r>
    </w:p>
    <w:p w14:paraId="42D133E5" w14:textId="4E7201AE" w:rsidR="00C236FB" w:rsidRDefault="00C236FB" w:rsidP="00C236FB">
      <w:pPr>
        <w:pStyle w:val="Heading3"/>
      </w:pPr>
      <w:bookmarkStart w:id="5" w:name="_Toc507926844"/>
      <w:r>
        <w:t>End Points</w:t>
      </w:r>
      <w:bookmarkEnd w:id="5"/>
    </w:p>
    <w:p w14:paraId="29F34FB7" w14:textId="52569FA8" w:rsidR="00525D1A" w:rsidRDefault="004E07A0" w:rsidP="00674F20">
      <w:pPr>
        <w:jc w:val="left"/>
      </w:pPr>
      <w:r>
        <w:t xml:space="preserve">The </w:t>
      </w:r>
      <w:r w:rsidRPr="003C7546">
        <w:rPr>
          <w:b/>
        </w:rPr>
        <w:t>historical</w:t>
      </w:r>
      <w:r>
        <w:t xml:space="preserve"> feed</w:t>
      </w:r>
      <w:r w:rsidR="00D5451B">
        <w:t xml:space="preserve"> </w:t>
      </w:r>
      <w:r w:rsidR="00525D1A">
        <w:t xml:space="preserve">does </w:t>
      </w:r>
      <w:r w:rsidR="00446327">
        <w:t xml:space="preserve">not </w:t>
      </w:r>
      <w:r w:rsidR="00525D1A">
        <w:t xml:space="preserve">need any </w:t>
      </w:r>
      <w:r w:rsidR="00665FAB">
        <w:t xml:space="preserve">public </w:t>
      </w:r>
      <w:r w:rsidR="00B47447">
        <w:t>end</w:t>
      </w:r>
      <w:r w:rsidR="00906405">
        <w:t>point</w:t>
      </w:r>
      <w:r w:rsidR="00525D1A">
        <w:t xml:space="preserve"> as </w:t>
      </w:r>
      <w:r w:rsidR="00906405">
        <w:t xml:space="preserve">the Lambda function </w:t>
      </w:r>
      <w:r w:rsidR="0045740C">
        <w:t xml:space="preserve">will </w:t>
      </w:r>
      <w:r w:rsidR="00525D1A">
        <w:t>push</w:t>
      </w:r>
      <w:r w:rsidR="00906405">
        <w:t xml:space="preserve"> </w:t>
      </w:r>
      <w:r w:rsidR="00133531">
        <w:t xml:space="preserve">the data </w:t>
      </w:r>
      <w:r w:rsidR="00525D1A">
        <w:t>to Teleopti over sFTP.</w:t>
      </w:r>
    </w:p>
    <w:p w14:paraId="425ECC92" w14:textId="45EB1CF9" w:rsidR="00037B80" w:rsidRDefault="00AC1184" w:rsidP="00CC343E">
      <w:pPr>
        <w:jc w:val="left"/>
      </w:pPr>
      <w:r>
        <w:t xml:space="preserve">To get </w:t>
      </w:r>
      <w:r w:rsidR="006C2084">
        <w:t xml:space="preserve">access to </w:t>
      </w:r>
      <w:r w:rsidR="00525D1A" w:rsidRPr="003C7546">
        <w:rPr>
          <w:b/>
        </w:rPr>
        <w:t>RTA</w:t>
      </w:r>
      <w:r w:rsidR="00525D1A">
        <w:t xml:space="preserve"> </w:t>
      </w:r>
      <w:r>
        <w:t xml:space="preserve">you must implement </w:t>
      </w:r>
      <w:r w:rsidR="00C65618">
        <w:t xml:space="preserve">either </w:t>
      </w:r>
      <w:r w:rsidR="007928EA">
        <w:t xml:space="preserve">the </w:t>
      </w:r>
      <w:r w:rsidR="00C65618" w:rsidRPr="007928EA">
        <w:rPr>
          <w:i/>
        </w:rPr>
        <w:t>Kinesis Client Library (KCL)</w:t>
      </w:r>
      <w:r w:rsidR="00C65618" w:rsidRPr="00C65618">
        <w:t xml:space="preserve"> </w:t>
      </w:r>
      <w:r w:rsidR="007928EA">
        <w:t xml:space="preserve">or the </w:t>
      </w:r>
      <w:r w:rsidR="00A635CA" w:rsidRPr="007928EA">
        <w:rPr>
          <w:i/>
        </w:rPr>
        <w:t>AWS SDK</w:t>
      </w:r>
      <w:r w:rsidR="007928EA">
        <w:rPr>
          <w:i/>
        </w:rPr>
        <w:t>.</w:t>
      </w:r>
      <w:r w:rsidR="007928EA">
        <w:t xml:space="preserve"> </w:t>
      </w:r>
      <w:r w:rsidR="00BD623D">
        <w:t xml:space="preserve">Both methods </w:t>
      </w:r>
      <w:r w:rsidR="0037780A">
        <w:t xml:space="preserve">require you to </w:t>
      </w:r>
      <w:r w:rsidR="00BD623D">
        <w:t>authenticat</w:t>
      </w:r>
      <w:r w:rsidR="00E54F12">
        <w:t>e</w:t>
      </w:r>
      <w:r w:rsidR="00A635CA">
        <w:t xml:space="preserve"> </w:t>
      </w:r>
      <w:r w:rsidR="00567FCA">
        <w:t>to AWS Connect</w:t>
      </w:r>
      <w:r w:rsidR="00770DB8">
        <w:t>, from code,</w:t>
      </w:r>
      <w:r w:rsidR="00567FCA">
        <w:t xml:space="preserve"> with a </w:t>
      </w:r>
      <w:r w:rsidR="00A635CA">
        <w:t>valid AWS IAM User (“Access Key ID” + “Secret Access Key”).</w:t>
      </w:r>
      <w:r w:rsidR="00D22978">
        <w:t xml:space="preserve"> </w:t>
      </w:r>
      <w:r w:rsidR="00E61AF7">
        <w:t xml:space="preserve">The customer can </w:t>
      </w:r>
      <w:r w:rsidR="00AA29EF">
        <w:t>easily</w:t>
      </w:r>
      <w:r w:rsidR="00E61AF7">
        <w:t xml:space="preserve"> block </w:t>
      </w:r>
      <w:r w:rsidR="007F1DC5">
        <w:t xml:space="preserve">the AWS streams </w:t>
      </w:r>
      <w:r w:rsidR="00E61AF7">
        <w:t xml:space="preserve">by rotating the </w:t>
      </w:r>
      <w:r w:rsidR="00455A0B">
        <w:t>Secret</w:t>
      </w:r>
      <w:r w:rsidR="007F1DC5">
        <w:t xml:space="preserve"> Access K</w:t>
      </w:r>
      <w:r w:rsidR="00E61AF7">
        <w:t xml:space="preserve">ey or </w:t>
      </w:r>
      <w:r w:rsidR="007F1DC5">
        <w:t xml:space="preserve">by </w:t>
      </w:r>
      <w:r w:rsidR="00E61AF7">
        <w:t>removing</w:t>
      </w:r>
      <w:r w:rsidR="007F1DC5">
        <w:t>/</w:t>
      </w:r>
      <w:r w:rsidR="00037B80">
        <w:t>changing</w:t>
      </w:r>
      <w:r w:rsidR="00E61AF7">
        <w:t xml:space="preserve"> the IAM User</w:t>
      </w:r>
      <w:r w:rsidR="007F1DC5">
        <w:t>.</w:t>
      </w:r>
    </w:p>
    <w:p w14:paraId="262559CA" w14:textId="4CBAC387" w:rsidR="00CC343E" w:rsidRDefault="004B4DBC" w:rsidP="00CC343E">
      <w:pPr>
        <w:jc w:val="left"/>
      </w:pPr>
      <w:r>
        <w:t>Teleopti use</w:t>
      </w:r>
      <w:r w:rsidR="00455A0B">
        <w:t>s</w:t>
      </w:r>
      <w:r>
        <w:t xml:space="preserve"> a subset of the AWS SDK </w:t>
      </w:r>
      <w:r w:rsidR="00037B80">
        <w:t xml:space="preserve">for .NET </w:t>
      </w:r>
      <w:r>
        <w:t>to consume the Agent Event stream:</w:t>
      </w:r>
    </w:p>
    <w:p w14:paraId="36BC1B96" w14:textId="5F7EFFBA" w:rsidR="00CC343E" w:rsidRDefault="00781B96" w:rsidP="00CC343E">
      <w:pPr>
        <w:pStyle w:val="ListParagraph"/>
        <w:numPr>
          <w:ilvl w:val="0"/>
          <w:numId w:val="19"/>
        </w:numPr>
        <w:jc w:val="left"/>
      </w:pPr>
      <w:hyperlink r:id="rId14" w:history="1">
        <w:r w:rsidR="004B4DBC" w:rsidRPr="00C10726">
          <w:rPr>
            <w:rStyle w:val="Hyperlink"/>
          </w:rPr>
          <w:t>AWSSDK.Core</w:t>
        </w:r>
      </w:hyperlink>
      <w:r w:rsidR="004B4DBC">
        <w:t xml:space="preserve"> (</w:t>
      </w:r>
      <w:r w:rsidR="00CC343E">
        <w:t>authentication</w:t>
      </w:r>
      <w:r w:rsidR="004B4DBC">
        <w:t>)</w:t>
      </w:r>
    </w:p>
    <w:p w14:paraId="1F00F93E" w14:textId="7D72DE4F" w:rsidR="00E61AF7" w:rsidRDefault="00781B96" w:rsidP="00CC343E">
      <w:pPr>
        <w:pStyle w:val="ListParagraph"/>
        <w:numPr>
          <w:ilvl w:val="0"/>
          <w:numId w:val="19"/>
        </w:numPr>
        <w:jc w:val="left"/>
      </w:pPr>
      <w:hyperlink r:id="rId15" w:history="1">
        <w:r w:rsidR="004B4DBC" w:rsidRPr="00D603E2">
          <w:rPr>
            <w:rStyle w:val="Hyperlink"/>
          </w:rPr>
          <w:t>AWSSDK.Kinesis</w:t>
        </w:r>
      </w:hyperlink>
      <w:r w:rsidR="004B4DBC">
        <w:t xml:space="preserve"> (</w:t>
      </w:r>
      <w:r w:rsidR="00502C80">
        <w:t xml:space="preserve">RTA </w:t>
      </w:r>
      <w:r w:rsidR="004B4DBC">
        <w:t>events)</w:t>
      </w:r>
    </w:p>
    <w:p w14:paraId="47175E7E" w14:textId="77777777" w:rsidR="00D73D66" w:rsidRDefault="00D73D66" w:rsidP="00D73D66">
      <w:pPr>
        <w:pStyle w:val="Heading3"/>
      </w:pPr>
      <w:bookmarkStart w:id="6" w:name="_Toc507926845"/>
      <w:r>
        <w:t>What data?</w:t>
      </w:r>
      <w:bookmarkEnd w:id="6"/>
    </w:p>
    <w:p w14:paraId="6690F5B1" w14:textId="77777777" w:rsidR="00D73D66" w:rsidRDefault="00D73D66" w:rsidP="00D73D66">
      <w:pPr>
        <w:jc w:val="left"/>
      </w:pPr>
      <w:r>
        <w:t xml:space="preserve">The </w:t>
      </w:r>
      <w:r w:rsidRPr="00D010EE">
        <w:rPr>
          <w:b/>
        </w:rPr>
        <w:t>Historical</w:t>
      </w:r>
      <w:r>
        <w:t xml:space="preserve"> data feed transferred contains [Queue ARN], [Queue name], [Agent ARN] and [Agent username] to identify the data. The metrics in the feed goes like: “how many calls”, “how many seconds in ACW”, etc. See: </w:t>
      </w:r>
      <w:hyperlink r:id="rId16" w:history="1">
        <w:r w:rsidRPr="00D52356">
          <w:rPr>
            <w:rStyle w:val="Hyperlink"/>
          </w:rPr>
          <w:t>https://github.com/Teleopti/AWS-Connect-Integration/blob/master/lib/jsontocsv.js</w:t>
        </w:r>
      </w:hyperlink>
    </w:p>
    <w:p w14:paraId="70E6DE8E" w14:textId="77777777" w:rsidR="00D73D66" w:rsidRDefault="00D73D66" w:rsidP="00D73D66">
      <w:pPr>
        <w:jc w:val="left"/>
      </w:pPr>
      <w:r>
        <w:t xml:space="preserve">No personal info about the origin of the call or any other personal information is touched on, collected or stored outside the AWS instance. </w:t>
      </w:r>
    </w:p>
    <w:p w14:paraId="3A6FFDB9" w14:textId="4A69F2B7" w:rsidR="000C729B" w:rsidRDefault="00D73D66" w:rsidP="00AC3F4D">
      <w:pPr>
        <w:jc w:val="left"/>
      </w:pPr>
      <w:r>
        <w:t xml:space="preserve">For </w:t>
      </w:r>
      <w:r w:rsidRPr="009F7783">
        <w:rPr>
          <w:b/>
        </w:rPr>
        <w:t>RTA</w:t>
      </w:r>
      <w:r>
        <w:t xml:space="preserve"> </w:t>
      </w:r>
      <w:r w:rsidR="00F52018">
        <w:t xml:space="preserve">Teleopti </w:t>
      </w:r>
      <w:r w:rsidR="00AC3F4D">
        <w:t xml:space="preserve">access </w:t>
      </w:r>
      <w:r w:rsidR="000D1025">
        <w:t xml:space="preserve">the AgentEvent </w:t>
      </w:r>
      <w:r w:rsidR="001258A5">
        <w:t>Object</w:t>
      </w:r>
      <w:r w:rsidR="000D1025">
        <w:t xml:space="preserve"> </w:t>
      </w:r>
      <w:r>
        <w:t xml:space="preserve">on the </w:t>
      </w:r>
      <w:r w:rsidR="009F7783">
        <w:t xml:space="preserve">Agent Event </w:t>
      </w:r>
      <w:r>
        <w:t xml:space="preserve">stream </w:t>
      </w:r>
      <w:r w:rsidR="000C729B">
        <w:t>s</w:t>
      </w:r>
      <w:r w:rsidR="00AC3F4D">
        <w:t xml:space="preserve">ee: </w:t>
      </w:r>
      <w:hyperlink r:id="rId17" w:history="1">
        <w:r w:rsidR="001258A5" w:rsidRPr="00CB7331">
          <w:rPr>
            <w:rStyle w:val="Hyperlink"/>
          </w:rPr>
          <w:t>https://docs.aws.amazon.com/connect/latest/userguide/agent-event-streams.html</w:t>
        </w:r>
      </w:hyperlink>
      <w:r w:rsidR="000C729B">
        <w:br/>
      </w:r>
      <w:r w:rsidR="00C05376">
        <w:t xml:space="preserve">Teleopti </w:t>
      </w:r>
      <w:r w:rsidR="001401BA">
        <w:t>picks up</w:t>
      </w:r>
      <w:r w:rsidR="003066B4">
        <w:t xml:space="preserve"> </w:t>
      </w:r>
      <w:r w:rsidR="00B240B5">
        <w:t>three properties</w:t>
      </w:r>
      <w:r w:rsidR="0048151D">
        <w:t xml:space="preserve"> and sends them to the Teleopti WFM service:</w:t>
      </w:r>
    </w:p>
    <w:p w14:paraId="4D5C3B1B" w14:textId="77777777" w:rsidR="00C9178E" w:rsidRDefault="00C9178E" w:rsidP="00C9178E">
      <w:pPr>
        <w:pStyle w:val="ListParagraph"/>
        <w:numPr>
          <w:ilvl w:val="0"/>
          <w:numId w:val="18"/>
        </w:numPr>
        <w:jc w:val="left"/>
      </w:pPr>
      <w:r w:rsidRPr="00183DCA">
        <w:t>Configuration</w:t>
      </w:r>
      <w:r>
        <w:t>.</w:t>
      </w:r>
      <w:r w:rsidRPr="00C9178E">
        <w:t>UserName</w:t>
      </w:r>
    </w:p>
    <w:p w14:paraId="3C3BAA1F" w14:textId="33BBF0EA" w:rsidR="000C729B" w:rsidRDefault="000C729B" w:rsidP="00C9178E">
      <w:pPr>
        <w:pStyle w:val="ListParagraph"/>
        <w:numPr>
          <w:ilvl w:val="0"/>
          <w:numId w:val="18"/>
        </w:numPr>
        <w:jc w:val="left"/>
      </w:pPr>
      <w:r w:rsidRPr="003066B4">
        <w:t>AgentStatus</w:t>
      </w:r>
      <w:r>
        <w:t>.ARN</w:t>
      </w:r>
    </w:p>
    <w:p w14:paraId="479D04D0" w14:textId="72583023" w:rsidR="000C729B" w:rsidRDefault="000C729B" w:rsidP="00C9178E">
      <w:pPr>
        <w:pStyle w:val="ListParagraph"/>
        <w:numPr>
          <w:ilvl w:val="0"/>
          <w:numId w:val="18"/>
        </w:numPr>
        <w:jc w:val="left"/>
      </w:pPr>
      <w:r w:rsidRPr="003066B4">
        <w:t>AgentStatus</w:t>
      </w:r>
      <w:r>
        <w:t>.Name</w:t>
      </w:r>
    </w:p>
    <w:p w14:paraId="05FCAC93" w14:textId="77777777" w:rsidR="000C729B" w:rsidRDefault="000C729B" w:rsidP="00AC3F4D">
      <w:pPr>
        <w:jc w:val="left"/>
      </w:pPr>
    </w:p>
    <w:p w14:paraId="60DD5389" w14:textId="77777777" w:rsidR="000C729B" w:rsidRDefault="000C729B" w:rsidP="00AC3F4D">
      <w:pPr>
        <w:jc w:val="left"/>
      </w:pPr>
    </w:p>
    <w:p w14:paraId="3D252CF5" w14:textId="69C57326" w:rsidR="00B240B5" w:rsidRDefault="00B240B5" w:rsidP="00AC3F4D">
      <w:pPr>
        <w:jc w:val="left"/>
      </w:pPr>
    </w:p>
    <w:p w14:paraId="53635DE1" w14:textId="27C80895" w:rsidR="00FB5097" w:rsidRDefault="00FB5097" w:rsidP="00FB5097">
      <w:pPr>
        <w:pStyle w:val="Heading3"/>
      </w:pPr>
      <w:bookmarkStart w:id="7" w:name="_Toc507926846"/>
      <w:r>
        <w:t>Data At Rest</w:t>
      </w:r>
      <w:bookmarkEnd w:id="7"/>
    </w:p>
    <w:p w14:paraId="2326A769" w14:textId="414207DD" w:rsidR="00446BE5" w:rsidRDefault="00E92180" w:rsidP="00D52356">
      <w:pPr>
        <w:jc w:val="left"/>
      </w:pPr>
      <w:r>
        <w:t xml:space="preserve">If encryption is added the </w:t>
      </w:r>
      <w:r w:rsidR="00446BE5">
        <w:t>JSON</w:t>
      </w:r>
      <w:r w:rsidR="00455A0B">
        <w:t xml:space="preserve"> and report</w:t>
      </w:r>
      <w:r w:rsidR="00446BE5">
        <w:t xml:space="preserve"> data stored in S3</w:t>
      </w:r>
      <w:r w:rsidR="000E732E">
        <w:t xml:space="preserve"> is</w:t>
      </w:r>
      <w:r w:rsidR="00446BE5">
        <w:t xml:space="preserve"> encrypted</w:t>
      </w:r>
      <w:r>
        <w:t xml:space="preserve"> at rest.</w:t>
      </w:r>
    </w:p>
    <w:p w14:paraId="27D674CA" w14:textId="714F320D" w:rsidR="00073B92" w:rsidRDefault="00455A0B" w:rsidP="00D52356">
      <w:pPr>
        <w:jc w:val="left"/>
      </w:pPr>
      <w:r>
        <w:t>The .cvs file created from a CTR</w:t>
      </w:r>
      <w:r w:rsidR="00073B92">
        <w:t xml:space="preserve"> only exist</w:t>
      </w:r>
      <w:r>
        <w:t>s</w:t>
      </w:r>
      <w:r w:rsidR="00073B92">
        <w:t xml:space="preserve"> </w:t>
      </w:r>
      <w:r w:rsidR="00073B92" w:rsidRPr="00E92180">
        <w:rPr>
          <w:i/>
        </w:rPr>
        <w:t>in-Memory</w:t>
      </w:r>
      <w:r w:rsidR="00073B92">
        <w:t xml:space="preserve"> </w:t>
      </w:r>
      <w:r w:rsidR="00E92180">
        <w:t xml:space="preserve">within the </w:t>
      </w:r>
      <w:r w:rsidR="00073B92">
        <w:t>Lamdba-function and</w:t>
      </w:r>
      <w:r w:rsidR="00D3401F">
        <w:t xml:space="preserve"> </w:t>
      </w:r>
      <w:r w:rsidR="00073B92">
        <w:t>never touches the S3 bucket “at rest”</w:t>
      </w:r>
      <w:r w:rsidR="00D3401F">
        <w:t>.</w:t>
      </w:r>
      <w:r>
        <w:t xml:space="preserve"> The JSON CTR remains in the bucket until expiration, which is set by default to 30 days, but is configurable within S3. The Agent report .csv also remains in the bucket until expiration.</w:t>
      </w:r>
    </w:p>
    <w:p w14:paraId="50040172" w14:textId="255409F5" w:rsidR="00D3401F" w:rsidRDefault="00FB5097" w:rsidP="00D3401F">
      <w:pPr>
        <w:pStyle w:val="Heading3"/>
      </w:pPr>
      <w:bookmarkStart w:id="8" w:name="_Toc507926847"/>
      <w:r>
        <w:t xml:space="preserve">Data </w:t>
      </w:r>
      <w:r w:rsidR="00D3401F">
        <w:t>In Transit</w:t>
      </w:r>
      <w:bookmarkEnd w:id="8"/>
    </w:p>
    <w:p w14:paraId="567A0677" w14:textId="77777777" w:rsidR="002037D7" w:rsidRDefault="002037D7" w:rsidP="002037D7">
      <w:pPr>
        <w:jc w:val="left"/>
      </w:pPr>
      <w:r>
        <w:t>At this point the data is in clear text but sent over secure protocol.</w:t>
      </w:r>
    </w:p>
    <w:p w14:paraId="4B0D596F" w14:textId="77777777" w:rsidR="002037D7" w:rsidRDefault="00C71081" w:rsidP="002037D7">
      <w:pPr>
        <w:jc w:val="left"/>
      </w:pPr>
      <w:r w:rsidRPr="00C71081">
        <w:t xml:space="preserve">The </w:t>
      </w:r>
      <w:r>
        <w:t xml:space="preserve">communication over </w:t>
      </w:r>
      <w:r w:rsidR="002037D7">
        <w:t>the internet happens over sFTP/</w:t>
      </w:r>
      <w:r>
        <w:t>SSH</w:t>
      </w:r>
      <w:r w:rsidR="002037D7">
        <w:t xml:space="preserve"> (Historical</w:t>
      </w:r>
      <w:r>
        <w:t>) and https</w:t>
      </w:r>
      <w:r w:rsidR="002037D7">
        <w:t>/</w:t>
      </w:r>
      <w:r>
        <w:t>SSL</w:t>
      </w:r>
      <w:r w:rsidR="002037D7">
        <w:t xml:space="preserve"> (RTA</w:t>
      </w:r>
      <w:r>
        <w:t>)</w:t>
      </w:r>
      <w:r w:rsidR="00D3401F">
        <w:t>.</w:t>
      </w:r>
    </w:p>
    <w:p w14:paraId="2F918E74" w14:textId="502ECD2A" w:rsidR="00EB5972" w:rsidRDefault="00B24D22" w:rsidP="00D52356">
      <w:pPr>
        <w:pStyle w:val="Heading2"/>
      </w:pPr>
      <w:bookmarkStart w:id="9" w:name="_Toc507926848"/>
      <w:r>
        <w:t xml:space="preserve">Historical </w:t>
      </w:r>
      <w:r w:rsidR="008807F8">
        <w:t>feed</w:t>
      </w:r>
      <w:bookmarkEnd w:id="9"/>
    </w:p>
    <w:p w14:paraId="07F2F747" w14:textId="55C10BA0" w:rsidR="00B429BE" w:rsidRDefault="00B429BE" w:rsidP="00D52356">
      <w:pPr>
        <w:jc w:val="left"/>
      </w:pPr>
      <w:r>
        <w:t xml:space="preserve">The Teleopti AWS </w:t>
      </w:r>
      <w:r w:rsidR="00701847">
        <w:t xml:space="preserve">Cloud Formation </w:t>
      </w:r>
      <w:r>
        <w:t>Template will implement a “</w:t>
      </w:r>
      <w:r w:rsidR="00C36460">
        <w:t xml:space="preserve">Amazon </w:t>
      </w:r>
      <w:r>
        <w:t xml:space="preserve">firehose” </w:t>
      </w:r>
      <w:r w:rsidR="00755CE2">
        <w:t xml:space="preserve">that will </w:t>
      </w:r>
      <w:r w:rsidR="000E732E">
        <w:t xml:space="preserve">be </w:t>
      </w:r>
      <w:r w:rsidR="00415995">
        <w:t xml:space="preserve">connect to a “Contact Trace Report” stream and </w:t>
      </w:r>
      <w:r>
        <w:t xml:space="preserve">export all interactions into </w:t>
      </w:r>
      <w:r w:rsidR="00BF7D9B">
        <w:t xml:space="preserve">a </w:t>
      </w:r>
      <w:r>
        <w:t>S3</w:t>
      </w:r>
      <w:r w:rsidR="00BF7D9B">
        <w:t xml:space="preserve"> bucket</w:t>
      </w:r>
      <w:r w:rsidR="00C32A85">
        <w:t xml:space="preserve">. </w:t>
      </w:r>
      <w:r>
        <w:t>A Lambd</w:t>
      </w:r>
      <w:r w:rsidR="00C71081">
        <w:t xml:space="preserve">a-script </w:t>
      </w:r>
      <w:r>
        <w:t xml:space="preserve">transforms the data into .csv-files </w:t>
      </w:r>
      <w:r w:rsidR="00851C3E">
        <w:t xml:space="preserve">(in memory) </w:t>
      </w:r>
      <w:r>
        <w:t>which are pushed to Teleopti sFTP.</w:t>
      </w:r>
      <w:r w:rsidR="00A84E2A">
        <w:t xml:space="preserve"> </w:t>
      </w:r>
      <w:r w:rsidR="00701847">
        <w:t xml:space="preserve">The data is </w:t>
      </w:r>
      <w:r w:rsidR="00C32A85">
        <w:t xml:space="preserve">at this point still </w:t>
      </w:r>
      <w:r w:rsidR="00701847">
        <w:t xml:space="preserve">on </w:t>
      </w:r>
      <w:r w:rsidR="00D55F2D">
        <w:t xml:space="preserve">a </w:t>
      </w:r>
      <w:r w:rsidR="00701847">
        <w:t xml:space="preserve">call (interaction) level and </w:t>
      </w:r>
      <w:r w:rsidR="00755CE2">
        <w:t xml:space="preserve">Teleopti will do the aggregation of the data </w:t>
      </w:r>
      <w:r w:rsidR="00C32A85">
        <w:t>in</w:t>
      </w:r>
      <w:r w:rsidR="00BF7D9B">
        <w:t xml:space="preserve">to </w:t>
      </w:r>
      <w:r w:rsidR="00BF7D9B" w:rsidRPr="00633184">
        <w:rPr>
          <w:i/>
        </w:rPr>
        <w:t>intervals</w:t>
      </w:r>
      <w:r w:rsidR="00C32A85">
        <w:t xml:space="preserve"> using SQL Azure code </w:t>
      </w:r>
      <w:r w:rsidR="00755CE2">
        <w:t xml:space="preserve">given the </w:t>
      </w:r>
      <w:r w:rsidR="00633184">
        <w:t xml:space="preserve">customer’s choice of </w:t>
      </w:r>
      <w:r w:rsidR="00755CE2">
        <w:t>interval length</w:t>
      </w:r>
      <w:r w:rsidR="00633184">
        <w:t xml:space="preserve">, usually by 15 </w:t>
      </w:r>
      <w:r w:rsidR="0033587A">
        <w:t>minutes</w:t>
      </w:r>
      <w:r w:rsidR="00633184">
        <w:t>.</w:t>
      </w:r>
    </w:p>
    <w:p w14:paraId="2C65863C" w14:textId="21053FB5" w:rsidR="00BF7D9B" w:rsidRDefault="00BF7D9B" w:rsidP="00D52356">
      <w:pPr>
        <w:jc w:val="left"/>
      </w:pPr>
      <w:r>
        <w:t xml:space="preserve">Agents are identified using the Agent </w:t>
      </w:r>
      <w:r w:rsidRPr="009F311F">
        <w:rPr>
          <w:b/>
          <w:i/>
        </w:rPr>
        <w:t>UserName</w:t>
      </w:r>
      <w:r>
        <w:t xml:space="preserve"> from AWS</w:t>
      </w:r>
      <w:r>
        <w:br/>
        <w:t xml:space="preserve">Queue are identified using the Queue </w:t>
      </w:r>
      <w:r w:rsidRPr="009F311F">
        <w:rPr>
          <w:b/>
          <w:i/>
        </w:rPr>
        <w:t>ARN</w:t>
      </w:r>
      <w:r>
        <w:t xml:space="preserve"> from AWS</w:t>
      </w:r>
    </w:p>
    <w:p w14:paraId="6169C2F7" w14:textId="6DA744F2" w:rsidR="0039476F" w:rsidRDefault="0039476F" w:rsidP="00D52356">
      <w:pPr>
        <w:jc w:val="left"/>
      </w:pPr>
      <w:r>
        <w:t xml:space="preserve">Teleopti will provide a QuickStart template, </w:t>
      </w:r>
      <w:r w:rsidR="006158EF">
        <w:t xml:space="preserve">Teleopti will provide </w:t>
      </w:r>
      <w:r>
        <w:t xml:space="preserve">the customer </w:t>
      </w:r>
      <w:r w:rsidR="006158EF">
        <w:t>with the following as input to the QuickStart</w:t>
      </w:r>
      <w:r>
        <w:t>:</w:t>
      </w:r>
    </w:p>
    <w:p w14:paraId="148418AC" w14:textId="4CA1C212" w:rsidR="0039476F" w:rsidRDefault="0039476F" w:rsidP="00455A0B">
      <w:pPr>
        <w:pStyle w:val="BodyText"/>
        <w:numPr>
          <w:ilvl w:val="0"/>
          <w:numId w:val="16"/>
        </w:numPr>
        <w:spacing w:after="0" w:line="240" w:lineRule="auto"/>
        <w:rPr>
          <w:szCs w:val="24"/>
          <w:lang w:val="en-US"/>
        </w:rPr>
      </w:pPr>
      <w:r>
        <w:rPr>
          <w:szCs w:val="24"/>
          <w:lang w:val="en-US"/>
        </w:rPr>
        <w:t>sFTP hostname</w:t>
      </w:r>
    </w:p>
    <w:p w14:paraId="1174C343" w14:textId="2E035560" w:rsidR="004557EA" w:rsidRDefault="004557EA" w:rsidP="00455A0B">
      <w:pPr>
        <w:pStyle w:val="BodyText"/>
        <w:numPr>
          <w:ilvl w:val="0"/>
          <w:numId w:val="16"/>
        </w:numPr>
        <w:spacing w:after="0" w:line="240" w:lineRule="auto"/>
        <w:rPr>
          <w:szCs w:val="24"/>
          <w:lang w:val="en-US"/>
        </w:rPr>
      </w:pPr>
      <w:r>
        <w:rPr>
          <w:szCs w:val="24"/>
          <w:lang w:val="en-US"/>
        </w:rPr>
        <w:t>sFTP username</w:t>
      </w:r>
    </w:p>
    <w:p w14:paraId="7D2DA30A" w14:textId="67A3C6E0" w:rsidR="004557EA" w:rsidRDefault="004557EA" w:rsidP="00455A0B">
      <w:pPr>
        <w:pStyle w:val="BodyText"/>
        <w:numPr>
          <w:ilvl w:val="0"/>
          <w:numId w:val="16"/>
        </w:numPr>
        <w:spacing w:after="0" w:line="240" w:lineRule="auto"/>
        <w:rPr>
          <w:szCs w:val="24"/>
          <w:lang w:val="en-US"/>
        </w:rPr>
      </w:pPr>
      <w:r>
        <w:rPr>
          <w:szCs w:val="24"/>
          <w:lang w:val="en-US"/>
        </w:rPr>
        <w:t>sFTP password</w:t>
      </w:r>
    </w:p>
    <w:p w14:paraId="6BCCF9C4" w14:textId="1F247D85" w:rsidR="00E8018B" w:rsidRDefault="00E8018B" w:rsidP="00D52356">
      <w:pPr>
        <w:pStyle w:val="Heading2"/>
      </w:pPr>
      <w:bookmarkStart w:id="10" w:name="_Toc507926849"/>
      <w:r>
        <w:t xml:space="preserve">RTA </w:t>
      </w:r>
      <w:r w:rsidR="00084CF6">
        <w:t>feed</w:t>
      </w:r>
      <w:bookmarkEnd w:id="10"/>
    </w:p>
    <w:p w14:paraId="35C97C3B" w14:textId="7DCD9BF9" w:rsidR="00F84790" w:rsidRDefault="00F84790" w:rsidP="00D52356">
      <w:pPr>
        <w:jc w:val="left"/>
      </w:pPr>
      <w:r>
        <w:t xml:space="preserve">Teleopti will use </w:t>
      </w:r>
      <w:r w:rsidR="00455A0B">
        <w:t>a</w:t>
      </w:r>
      <w:r>
        <w:t xml:space="preserve"> </w:t>
      </w:r>
      <w:r w:rsidR="00F5071E" w:rsidRPr="00F5071E">
        <w:t xml:space="preserve">Kinesis Data Stream </w:t>
      </w:r>
      <w:r>
        <w:t>in AWS</w:t>
      </w:r>
      <w:r w:rsidR="00F5071E">
        <w:t xml:space="preserve">. The AWS stream output </w:t>
      </w:r>
      <w:r w:rsidR="00455A0B">
        <w:t>can be</w:t>
      </w:r>
      <w:r w:rsidR="00F5071E">
        <w:t xml:space="preserve"> shared between all (other) integrations the customer might have</w:t>
      </w:r>
      <w:r w:rsidR="00455A0B">
        <w:t>, or the customer may choose to create a stream specifically for the Teleopti integration</w:t>
      </w:r>
      <w:r w:rsidR="00F5071E">
        <w:t xml:space="preserve">. “Scale out” of the stream is done using “shards”, see: </w:t>
      </w:r>
      <w:hyperlink r:id="rId18" w:history="1">
        <w:r w:rsidR="00F5071E" w:rsidRPr="007A50DC">
          <w:rPr>
            <w:rStyle w:val="Hyperlink"/>
          </w:rPr>
          <w:t>https://docs.aws.amazon.com/streams/latest/dev/service-sizes-and-limits.html</w:t>
        </w:r>
      </w:hyperlink>
    </w:p>
    <w:p w14:paraId="5894A854" w14:textId="2DCE2ED2" w:rsidR="007E4498" w:rsidRDefault="007E4498" w:rsidP="00D52356">
      <w:pPr>
        <w:jc w:val="left"/>
      </w:pPr>
      <w:r>
        <w:t xml:space="preserve">Every </w:t>
      </w:r>
      <w:r w:rsidR="00C8456D">
        <w:t xml:space="preserve">5 sec Teleopti will pull the latest available state for all agents. The delta (agents that </w:t>
      </w:r>
      <w:r w:rsidR="009B5030">
        <w:t>changed</w:t>
      </w:r>
      <w:r w:rsidR="00C8456D">
        <w:t xml:space="preserve"> state</w:t>
      </w:r>
      <w:r w:rsidR="002B6CA6">
        <w:t xml:space="preserve"> since last pull</w:t>
      </w:r>
      <w:r w:rsidR="00C8456D">
        <w:t>) are passed on to the Teleopti WFM RTA web service to be displayed on the RTA web tools.</w:t>
      </w:r>
    </w:p>
    <w:p w14:paraId="6CE1D0FE" w14:textId="70BEBBC2" w:rsidR="000F4D5C" w:rsidRDefault="000F4D5C" w:rsidP="00D52356">
      <w:pPr>
        <w:jc w:val="left"/>
      </w:pPr>
      <w:r>
        <w:t>Teleopti will need to know</w:t>
      </w:r>
    </w:p>
    <w:p w14:paraId="5C436941" w14:textId="04818795" w:rsidR="000F4D5C" w:rsidRDefault="000F4D5C" w:rsidP="00D52356">
      <w:pPr>
        <w:pStyle w:val="BodyText"/>
        <w:numPr>
          <w:ilvl w:val="0"/>
          <w:numId w:val="16"/>
        </w:numPr>
        <w:rPr>
          <w:szCs w:val="24"/>
          <w:lang w:val="en-US"/>
        </w:rPr>
      </w:pPr>
      <w:r>
        <w:rPr>
          <w:szCs w:val="24"/>
          <w:lang w:val="en-US"/>
        </w:rPr>
        <w:t>Access Key ID</w:t>
      </w:r>
    </w:p>
    <w:p w14:paraId="2129CD77" w14:textId="1C6F9EA3" w:rsidR="000F4D5C" w:rsidRDefault="000F4D5C" w:rsidP="00D52356">
      <w:pPr>
        <w:pStyle w:val="BodyText"/>
        <w:numPr>
          <w:ilvl w:val="0"/>
          <w:numId w:val="16"/>
        </w:numPr>
        <w:rPr>
          <w:szCs w:val="24"/>
          <w:lang w:val="en-US"/>
        </w:rPr>
      </w:pPr>
      <w:r>
        <w:rPr>
          <w:szCs w:val="24"/>
          <w:lang w:val="en-US"/>
        </w:rPr>
        <w:t>Secret Access Key</w:t>
      </w:r>
    </w:p>
    <w:p w14:paraId="25DC7AD0" w14:textId="456614F1" w:rsidR="002E50A4" w:rsidRDefault="002E50A4" w:rsidP="00D52356">
      <w:pPr>
        <w:pStyle w:val="BodyText"/>
        <w:numPr>
          <w:ilvl w:val="0"/>
          <w:numId w:val="16"/>
        </w:numPr>
        <w:rPr>
          <w:lang w:val="en-US"/>
        </w:rPr>
      </w:pPr>
      <w:r>
        <w:rPr>
          <w:lang w:val="en-US"/>
        </w:rPr>
        <w:t>Stream ARN</w:t>
      </w:r>
      <w:r w:rsidR="00455A0B">
        <w:rPr>
          <w:lang w:val="en-US"/>
        </w:rPr>
        <w:t xml:space="preserve"> - </w:t>
      </w:r>
      <w:r>
        <w:rPr>
          <w:lang w:val="en-US"/>
        </w:rPr>
        <w:t xml:space="preserve">the ARN of the stream dictates what </w:t>
      </w:r>
      <w:r w:rsidRPr="000F4D5C">
        <w:rPr>
          <w:b/>
          <w:lang w:val="en-US"/>
        </w:rPr>
        <w:t>region</w:t>
      </w:r>
      <w:r>
        <w:rPr>
          <w:lang w:val="en-US"/>
        </w:rPr>
        <w:t xml:space="preserve"> and </w:t>
      </w:r>
      <w:r w:rsidRPr="000F4D5C">
        <w:rPr>
          <w:b/>
          <w:lang w:val="en-US"/>
        </w:rPr>
        <w:t>name</w:t>
      </w:r>
      <w:r>
        <w:rPr>
          <w:lang w:val="en-US"/>
        </w:rPr>
        <w:t xml:space="preserve"> Teleopti will use to connect to the stream</w:t>
      </w:r>
    </w:p>
    <w:p w14:paraId="2C8B1368" w14:textId="5040F60B" w:rsidR="00BD254A" w:rsidRDefault="00BD254A" w:rsidP="00D52356">
      <w:pPr>
        <w:pStyle w:val="BodyText"/>
        <w:rPr>
          <w:szCs w:val="24"/>
          <w:lang w:val="en-US"/>
        </w:rPr>
      </w:pPr>
      <w:r>
        <w:t xml:space="preserve">Agents are identified using the Agent </w:t>
      </w:r>
      <w:r w:rsidRPr="009F311F">
        <w:rPr>
          <w:b/>
          <w:i/>
        </w:rPr>
        <w:t>UserName</w:t>
      </w:r>
      <w:r>
        <w:t xml:space="preserve"> from AWS</w:t>
      </w:r>
      <w:r w:rsidR="00455A0B">
        <w:t>.</w:t>
      </w:r>
    </w:p>
    <w:p w14:paraId="19A81A6D" w14:textId="77777777" w:rsidR="000F4D5C" w:rsidRDefault="000F4D5C" w:rsidP="00D52356">
      <w:pPr>
        <w:pStyle w:val="BodyText"/>
        <w:ind w:left="720"/>
        <w:rPr>
          <w:szCs w:val="24"/>
          <w:lang w:val="en-US"/>
        </w:rPr>
      </w:pPr>
    </w:p>
    <w:p w14:paraId="0BEB9A75" w14:textId="19DBB61B" w:rsidR="00F5071E" w:rsidRDefault="00F5071E" w:rsidP="00D52356">
      <w:pPr>
        <w:pStyle w:val="Heading1"/>
      </w:pPr>
      <w:bookmarkStart w:id="11" w:name="_Toc507926850"/>
      <w:r>
        <w:t xml:space="preserve">Historical </w:t>
      </w:r>
      <w:r w:rsidR="000A5DE0">
        <w:t xml:space="preserve">feed </w:t>
      </w:r>
      <w:r w:rsidR="00C32A85">
        <w:t>–</w:t>
      </w:r>
      <w:r w:rsidR="000A5DE0">
        <w:t xml:space="preserve"> details</w:t>
      </w:r>
      <w:bookmarkEnd w:id="11"/>
    </w:p>
    <w:p w14:paraId="680D238C" w14:textId="6D8EE9AE" w:rsidR="00C32A85" w:rsidRDefault="00C32A85" w:rsidP="00D52356">
      <w:pPr>
        <w:jc w:val="left"/>
      </w:pPr>
      <w:r>
        <w:t>The data pushed through the firehose into the S3 bucket every x minute</w:t>
      </w:r>
      <w:r w:rsidR="00DE5371">
        <w:t xml:space="preserve"> </w:t>
      </w:r>
      <w:r>
        <w:t>should match the interval length configured in the TeleoptiAnalytics datamart</w:t>
      </w:r>
      <w:r w:rsidR="00DE5371">
        <w:t xml:space="preserve"> for a close(r) to real-time experience. Note the interval needs to end before Teleopti can aggregate it. Add a few more minutes for processing and timing </w:t>
      </w:r>
      <w:r w:rsidR="000E732E">
        <w:t>o</w:t>
      </w:r>
      <w:r w:rsidR="00DE5371">
        <w:t xml:space="preserve">f events; the </w:t>
      </w:r>
      <w:r w:rsidR="00014610">
        <w:t xml:space="preserve">aggregated numbers </w:t>
      </w:r>
      <w:r w:rsidR="00DE5371">
        <w:t>should be available 10</w:t>
      </w:r>
      <w:r w:rsidR="000E732E">
        <w:t xml:space="preserve">-30 </w:t>
      </w:r>
      <w:r w:rsidR="00DE5371">
        <w:t>min</w:t>
      </w:r>
      <w:r w:rsidR="000E732E">
        <w:t>utes</w:t>
      </w:r>
      <w:r w:rsidR="00DE5371">
        <w:t xml:space="preserve"> after the interval ended.</w:t>
      </w:r>
    </w:p>
    <w:p w14:paraId="09DE0B7A" w14:textId="572D5C80" w:rsidR="007B20AF" w:rsidRDefault="007B20AF" w:rsidP="00D52356">
      <w:pPr>
        <w:jc w:val="left"/>
      </w:pPr>
      <w:r>
        <w:t>Note:</w:t>
      </w:r>
    </w:p>
    <w:p w14:paraId="3E06094F" w14:textId="77777777" w:rsidR="007B20AF" w:rsidRPr="007B20AF" w:rsidRDefault="00C32A85" w:rsidP="00D52356">
      <w:pPr>
        <w:pStyle w:val="ListParagraph"/>
        <w:numPr>
          <w:ilvl w:val="0"/>
          <w:numId w:val="15"/>
        </w:numPr>
        <w:jc w:val="left"/>
      </w:pPr>
      <w:r>
        <w:t xml:space="preserve">Data transformations are done according to </w:t>
      </w:r>
      <w:r w:rsidRPr="00FA0E33">
        <w:t>sectio</w:t>
      </w:r>
      <w:r w:rsidRPr="00A84E2A">
        <w:t>n</w:t>
      </w:r>
      <w:r>
        <w:t xml:space="preserve"> </w:t>
      </w:r>
      <w:r w:rsidRPr="00A4345A">
        <w:rPr>
          <w:b/>
        </w:rPr>
        <w:t>Data Mapping</w:t>
      </w:r>
    </w:p>
    <w:p w14:paraId="6FF36A78" w14:textId="45B9C9A2" w:rsidR="00C32A85" w:rsidRDefault="00C32A85" w:rsidP="00D52356">
      <w:pPr>
        <w:pStyle w:val="ListParagraph"/>
        <w:numPr>
          <w:ilvl w:val="0"/>
          <w:numId w:val="15"/>
        </w:numPr>
        <w:jc w:val="left"/>
      </w:pPr>
      <w:r w:rsidRPr="00A84E2A">
        <w:t xml:space="preserve">Agent </w:t>
      </w:r>
      <w:r w:rsidR="007B20AF">
        <w:t>data – interval length matters!</w:t>
      </w:r>
      <w:r w:rsidR="007B20AF">
        <w:br/>
        <w:t xml:space="preserve">Agent data is not available in the firehose but is pulled from AWS Standard Reports. That data is currently only available at a </w:t>
      </w:r>
      <w:r w:rsidR="007B20AF" w:rsidRPr="007B20AF">
        <w:rPr>
          <w:b/>
        </w:rPr>
        <w:t xml:space="preserve">30min </w:t>
      </w:r>
      <w:r w:rsidR="007B20AF">
        <w:rPr>
          <w:b/>
        </w:rPr>
        <w:t xml:space="preserve">level </w:t>
      </w:r>
      <w:r w:rsidR="007B20AF" w:rsidRPr="007B20AF">
        <w:t>from</w:t>
      </w:r>
      <w:r w:rsidR="007B20AF">
        <w:rPr>
          <w:b/>
        </w:rPr>
        <w:t xml:space="preserve"> </w:t>
      </w:r>
      <w:r w:rsidR="007B20AF">
        <w:t xml:space="preserve">AWS. Teleopti have to </w:t>
      </w:r>
      <w:r w:rsidRPr="00A84E2A">
        <w:t>pick</w:t>
      </w:r>
      <w:r w:rsidR="007B20AF">
        <w:t xml:space="preserve"> this data </w:t>
      </w:r>
      <w:r>
        <w:t xml:space="preserve">up </w:t>
      </w:r>
      <w:r w:rsidR="007B20AF">
        <w:t xml:space="preserve">as is and usually </w:t>
      </w:r>
      <w:r>
        <w:t xml:space="preserve">split </w:t>
      </w:r>
      <w:r w:rsidR="007B20AF">
        <w:t xml:space="preserve">the data down to a </w:t>
      </w:r>
      <w:r>
        <w:t>15min level</w:t>
      </w:r>
      <w:r w:rsidR="007B20AF">
        <w:t>.</w:t>
      </w:r>
    </w:p>
    <w:p w14:paraId="1728EFDD" w14:textId="77777777" w:rsidR="00E0182C" w:rsidRDefault="00E0182C" w:rsidP="00D52356">
      <w:pPr>
        <w:pStyle w:val="Heading2"/>
      </w:pPr>
      <w:bookmarkStart w:id="12" w:name="_Toc507926851"/>
      <w:r>
        <w:t>Required Lambda Functions</w:t>
      </w:r>
      <w:bookmarkEnd w:id="12"/>
    </w:p>
    <w:p w14:paraId="1886BC85" w14:textId="77777777" w:rsidR="00E0182C" w:rsidRDefault="00E0182C" w:rsidP="00D52356">
      <w:pPr>
        <w:spacing w:after="0"/>
        <w:ind w:left="720" w:hanging="360"/>
        <w:jc w:val="left"/>
        <w:rPr>
          <w:rFonts w:asciiTheme="minorHAnsi" w:eastAsiaTheme="minorEastAsia" w:hAnsiTheme="minorHAnsi"/>
          <w:szCs w:val="24"/>
        </w:rPr>
      </w:pPr>
      <w:r w:rsidRPr="6D0AEA56">
        <w:rPr>
          <w:rFonts w:asciiTheme="minorHAnsi" w:eastAsiaTheme="minorEastAsia" w:hAnsiTheme="minorHAnsi"/>
          <w:sz w:val="22"/>
        </w:rPr>
        <w:t>a.</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The Lambda function resides on a central repository, where it will be referenced by the Cloud Formation Template.</w:t>
      </w:r>
    </w:p>
    <w:p w14:paraId="03FAEC86" w14:textId="77777777" w:rsidR="00E0182C" w:rsidRDefault="00E0182C" w:rsidP="00D52356">
      <w:pPr>
        <w:spacing w:after="0"/>
        <w:ind w:left="720" w:hanging="360"/>
        <w:jc w:val="left"/>
        <w:rPr>
          <w:rFonts w:asciiTheme="minorHAnsi" w:eastAsiaTheme="minorEastAsia" w:hAnsiTheme="minorHAnsi"/>
          <w:szCs w:val="24"/>
        </w:rPr>
      </w:pPr>
      <w:r w:rsidRPr="6D0AEA56">
        <w:rPr>
          <w:rFonts w:asciiTheme="minorHAnsi" w:eastAsiaTheme="minorEastAsia" w:hAnsiTheme="minorHAnsi"/>
          <w:szCs w:val="24"/>
        </w:rPr>
        <w:t>b.</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The Lambda code package consists of multiple .js modules, the dependencies bluebird, ssh2, and node-s3-encryption-client, while the dependency aws-sdk is provided natively by the Amazon environment.</w:t>
      </w:r>
    </w:p>
    <w:p w14:paraId="005544B8" w14:textId="4DB83319" w:rsidR="002F6F0D" w:rsidRDefault="00E0182C" w:rsidP="002F6F0D">
      <w:pPr>
        <w:spacing w:after="0"/>
        <w:ind w:left="720" w:hanging="360"/>
        <w:jc w:val="left"/>
        <w:rPr>
          <w:rFonts w:asciiTheme="minorHAnsi" w:eastAsiaTheme="minorEastAsia" w:hAnsiTheme="minorHAnsi"/>
          <w:szCs w:val="24"/>
        </w:rPr>
      </w:pPr>
      <w:r w:rsidRPr="6D0AEA56">
        <w:rPr>
          <w:rFonts w:asciiTheme="minorHAnsi" w:eastAsiaTheme="minorEastAsia" w:hAnsiTheme="minorHAnsi"/>
          <w:szCs w:val="24"/>
        </w:rPr>
        <w:t>c.</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 xml:space="preserve">A </w:t>
      </w:r>
      <w:r w:rsidR="002F6F0D">
        <w:rPr>
          <w:rFonts w:asciiTheme="minorHAnsi" w:eastAsiaTheme="minorEastAsia" w:hAnsiTheme="minorHAnsi"/>
          <w:szCs w:val="24"/>
        </w:rPr>
        <w:t>CloudWatch event</w:t>
      </w:r>
      <w:r w:rsidRPr="6D0AEA56">
        <w:rPr>
          <w:rFonts w:asciiTheme="minorHAnsi" w:eastAsiaTheme="minorEastAsia" w:hAnsiTheme="minorHAnsi"/>
          <w:szCs w:val="24"/>
        </w:rPr>
        <w:t xml:space="preserve"> created by the Cloud Formation Template calls the Lambda </w:t>
      </w:r>
      <w:r w:rsidR="002F6F0D">
        <w:rPr>
          <w:rFonts w:asciiTheme="minorHAnsi" w:eastAsiaTheme="minorEastAsia" w:hAnsiTheme="minorHAnsi"/>
          <w:szCs w:val="24"/>
        </w:rPr>
        <w:t>on a 30-minute interval. The Lambda accesses the SQS queue to determine which files have not yet been sent to Teleopti via SFTP. For each file:</w:t>
      </w:r>
    </w:p>
    <w:p w14:paraId="4630181F" w14:textId="41ACFCC8" w:rsidR="00E0182C" w:rsidRDefault="00E0182C" w:rsidP="00D52356">
      <w:pPr>
        <w:spacing w:after="0"/>
        <w:ind w:left="2160" w:hanging="360"/>
        <w:jc w:val="left"/>
        <w:rPr>
          <w:rFonts w:asciiTheme="minorHAnsi" w:eastAsiaTheme="minorEastAsia" w:hAnsiTheme="minorHAnsi"/>
          <w:szCs w:val="24"/>
        </w:rPr>
      </w:pPr>
      <w:r w:rsidRPr="6D0AEA56">
        <w:rPr>
          <w:rFonts w:asciiTheme="minorHAnsi" w:eastAsiaTheme="minorEastAsia" w:hAnsiTheme="minorHAnsi"/>
          <w:szCs w:val="24"/>
        </w:rPr>
        <w:t>a.</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 xml:space="preserve">The file </w:t>
      </w:r>
      <w:r w:rsidR="002F6F0D">
        <w:rPr>
          <w:rFonts w:asciiTheme="minorHAnsi" w:eastAsiaTheme="minorEastAsia" w:hAnsiTheme="minorHAnsi"/>
          <w:szCs w:val="24"/>
        </w:rPr>
        <w:t>is checked</w:t>
      </w:r>
      <w:r w:rsidRPr="6D0AEA56">
        <w:rPr>
          <w:rFonts w:asciiTheme="minorHAnsi" w:eastAsiaTheme="minorEastAsia" w:hAnsiTheme="minorHAnsi"/>
          <w:szCs w:val="24"/>
        </w:rPr>
        <w:t xml:space="preserve">, and is determined to be an interactions file if it </w:t>
      </w:r>
      <w:r w:rsidR="002F6F0D">
        <w:rPr>
          <w:rFonts w:asciiTheme="minorHAnsi" w:eastAsiaTheme="minorEastAsia" w:hAnsiTheme="minorHAnsi"/>
          <w:szCs w:val="24"/>
        </w:rPr>
        <w:t>is not a .csv</w:t>
      </w:r>
      <w:r w:rsidRPr="6D0AEA56">
        <w:rPr>
          <w:rFonts w:asciiTheme="minorHAnsi" w:eastAsiaTheme="minorEastAsia" w:hAnsiTheme="minorHAnsi"/>
          <w:szCs w:val="24"/>
        </w:rPr>
        <w:t xml:space="preserve"> and an Agent Performance file </w:t>
      </w:r>
      <w:r w:rsidR="002F6F0D">
        <w:rPr>
          <w:rFonts w:asciiTheme="minorHAnsi" w:eastAsiaTheme="minorEastAsia" w:hAnsiTheme="minorHAnsi"/>
          <w:szCs w:val="24"/>
        </w:rPr>
        <w:t>if it is.</w:t>
      </w:r>
    </w:p>
    <w:p w14:paraId="3E1A251E" w14:textId="77777777" w:rsidR="00E0182C" w:rsidRDefault="00E0182C" w:rsidP="00D52356">
      <w:pPr>
        <w:spacing w:after="0"/>
        <w:ind w:left="2880" w:hanging="2880"/>
        <w:jc w:val="left"/>
        <w:rPr>
          <w:rFonts w:asciiTheme="minorHAnsi" w:eastAsiaTheme="minorEastAsia" w:hAnsiTheme="minorHAnsi"/>
          <w:szCs w:val="24"/>
        </w:rPr>
      </w:pP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i.</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Interactions files are transformed from JSON to .csv and sent through SFTP to the Teleopti integration server.</w:t>
      </w:r>
    </w:p>
    <w:p w14:paraId="0C0ED129" w14:textId="77777777" w:rsidR="00E0182C" w:rsidRDefault="00E0182C" w:rsidP="00D52356">
      <w:pPr>
        <w:spacing w:after="0"/>
        <w:ind w:left="2880" w:hanging="2880"/>
        <w:jc w:val="left"/>
        <w:rPr>
          <w:rFonts w:asciiTheme="minorHAnsi" w:eastAsiaTheme="minorEastAsia" w:hAnsiTheme="minorHAnsi"/>
          <w:szCs w:val="24"/>
        </w:rPr>
      </w:pP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ii.</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Agent Performance files are sent through SFTP to the Teleopti integration server as-is.</w:t>
      </w:r>
    </w:p>
    <w:p w14:paraId="2F7ABC88" w14:textId="77777777" w:rsidR="00E0182C" w:rsidRDefault="00E0182C" w:rsidP="00D52356">
      <w:pPr>
        <w:spacing w:after="0"/>
        <w:ind w:left="720" w:hanging="360"/>
        <w:jc w:val="left"/>
        <w:rPr>
          <w:rFonts w:asciiTheme="minorHAnsi" w:eastAsiaTheme="minorEastAsia" w:hAnsiTheme="minorHAnsi"/>
          <w:szCs w:val="24"/>
        </w:rPr>
      </w:pPr>
      <w:r w:rsidRPr="6D0AEA56">
        <w:rPr>
          <w:rFonts w:asciiTheme="minorHAnsi" w:eastAsiaTheme="minorEastAsia" w:hAnsiTheme="minorHAnsi"/>
          <w:szCs w:val="24"/>
        </w:rPr>
        <w:t>d.</w:t>
      </w:r>
      <w:r w:rsidRPr="6D0AEA56">
        <w:rPr>
          <w:rFonts w:asciiTheme="minorHAnsi" w:eastAsiaTheme="minorEastAsia" w:hAnsiTheme="minorHAnsi"/>
          <w:sz w:val="14"/>
          <w:szCs w:val="14"/>
        </w:rPr>
        <w:t xml:space="preserve">      </w:t>
      </w:r>
      <w:r w:rsidRPr="6D0AEA56">
        <w:rPr>
          <w:rFonts w:asciiTheme="minorHAnsi" w:eastAsiaTheme="minorEastAsia" w:hAnsiTheme="minorHAnsi"/>
          <w:szCs w:val="24"/>
        </w:rPr>
        <w:t xml:space="preserve">TeleoptiLogServer then aggregates the collected data, after which the ETL service pushes it to the data mart, making it available to the customer. </w:t>
      </w:r>
    </w:p>
    <w:p w14:paraId="129F6E72" w14:textId="77777777" w:rsidR="00E0182C" w:rsidRDefault="00E0182C" w:rsidP="00D52356">
      <w:pPr>
        <w:spacing w:after="0"/>
        <w:jc w:val="left"/>
      </w:pPr>
    </w:p>
    <w:p w14:paraId="095CD85E" w14:textId="77777777" w:rsidR="00E0182C" w:rsidRDefault="00E0182C" w:rsidP="00D52356">
      <w:pPr>
        <w:pStyle w:val="Heading2"/>
        <w:rPr>
          <w:rFonts w:eastAsia="Times New Roman"/>
        </w:rPr>
      </w:pPr>
      <w:bookmarkStart w:id="13" w:name="_Toc507926852"/>
      <w:r w:rsidRPr="6D0AEA56">
        <w:rPr>
          <w:rFonts w:eastAsia="Times New Roman"/>
        </w:rPr>
        <w:t>AWS Additional Requirements</w:t>
      </w:r>
      <w:bookmarkEnd w:id="13"/>
    </w:p>
    <w:p w14:paraId="7E3564B6" w14:textId="77777777" w:rsidR="00E0182C" w:rsidRDefault="00E0182C" w:rsidP="00D52356">
      <w:pPr>
        <w:jc w:val="left"/>
      </w:pPr>
      <w:r w:rsidRPr="6D0AEA56">
        <w:rPr>
          <w:rFonts w:eastAsia="Calibri" w:cs="Calibri"/>
          <w:szCs w:val="24"/>
        </w:rPr>
        <w:t xml:space="preserve">For Lambda to access the S3 buckets to read and write files, an IAM role with those permissions for all the relevant S3 buckets is created by the Cloud Formation Template. </w:t>
      </w:r>
    </w:p>
    <w:p w14:paraId="61659AFE" w14:textId="77777777" w:rsidR="00E0182C" w:rsidRDefault="00E0182C" w:rsidP="00D52356">
      <w:pPr>
        <w:jc w:val="left"/>
      </w:pPr>
      <w:r w:rsidRPr="6D0AEA56">
        <w:rPr>
          <w:rFonts w:eastAsia="Calibri" w:cs="Calibri"/>
          <w:szCs w:val="24"/>
        </w:rPr>
        <w:t>The Lambda functions are provided the S3 bucket names for the incoming Connect reports and the client KMS key if encryption is requested by the Cloud Formation Template.</w:t>
      </w:r>
    </w:p>
    <w:p w14:paraId="11F7EC4D" w14:textId="77777777" w:rsidR="00E0182C" w:rsidRDefault="00E0182C" w:rsidP="00D52356">
      <w:pPr>
        <w:jc w:val="left"/>
      </w:pPr>
      <w:r w:rsidRPr="6D0AEA56">
        <w:rPr>
          <w:rFonts w:eastAsia="Calibri" w:cs="Calibri"/>
          <w:szCs w:val="24"/>
        </w:rPr>
        <w:t>The SFTP server information for the Teleopti destination server is configured as input parameters by the Cloud Formation Template.</w:t>
      </w:r>
    </w:p>
    <w:p w14:paraId="6F30FA45" w14:textId="77777777" w:rsidR="00E0182C" w:rsidRDefault="00E0182C" w:rsidP="00D52356">
      <w:pPr>
        <w:jc w:val="left"/>
      </w:pPr>
    </w:p>
    <w:p w14:paraId="64AAF789" w14:textId="4235B9FD" w:rsidR="00220156" w:rsidRDefault="00C2550F" w:rsidP="00D52356">
      <w:pPr>
        <w:pStyle w:val="Heading2"/>
      </w:pPr>
      <w:bookmarkStart w:id="14" w:name="_Ref494721527"/>
      <w:bookmarkStart w:id="15" w:name="_Toc507926853"/>
      <w:r>
        <w:t>Data Mapping</w:t>
      </w:r>
      <w:bookmarkEnd w:id="14"/>
      <w:bookmarkEnd w:id="15"/>
    </w:p>
    <w:p w14:paraId="61575E33" w14:textId="7BB7E9DE" w:rsidR="00D33108" w:rsidRDefault="004A115D" w:rsidP="00D52356">
      <w:pPr>
        <w:pStyle w:val="Heading3"/>
      </w:pPr>
      <w:bookmarkStart w:id="16" w:name="_Toc507926854"/>
      <w:r>
        <w:t>Queue Statistics</w:t>
      </w:r>
      <w:bookmarkEnd w:id="16"/>
    </w:p>
    <w:tbl>
      <w:tblPr>
        <w:tblStyle w:val="GridTable2-Accent1"/>
        <w:tblW w:w="9355" w:type="dxa"/>
        <w:tblLayout w:type="fixed"/>
        <w:tblLook w:val="04A0" w:firstRow="1" w:lastRow="0" w:firstColumn="1" w:lastColumn="0" w:noHBand="0" w:noVBand="1"/>
      </w:tblPr>
      <w:tblGrid>
        <w:gridCol w:w="3119"/>
        <w:gridCol w:w="3827"/>
        <w:gridCol w:w="2409"/>
      </w:tblGrid>
      <w:tr w:rsidR="004A115D" w14:paraId="48F19D02" w14:textId="77777777" w:rsidTr="00BA6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349390C" w14:textId="77777777" w:rsidR="004A115D" w:rsidRPr="0019042D" w:rsidRDefault="004A115D" w:rsidP="00D52356">
            <w:pPr>
              <w:jc w:val="left"/>
            </w:pPr>
            <w:r>
              <w:t>Teleopti Field</w:t>
            </w:r>
          </w:p>
        </w:tc>
        <w:tc>
          <w:tcPr>
            <w:tcW w:w="3827" w:type="dxa"/>
          </w:tcPr>
          <w:p w14:paraId="4B1E34C3" w14:textId="77777777" w:rsidR="004A115D" w:rsidRDefault="004A115D" w:rsidP="00D52356">
            <w:pPr>
              <w:jc w:val="left"/>
              <w:cnfStyle w:val="100000000000" w:firstRow="1" w:lastRow="0" w:firstColumn="0" w:lastColumn="0" w:oddVBand="0" w:evenVBand="0" w:oddHBand="0" w:evenHBand="0" w:firstRowFirstColumn="0" w:firstRowLastColumn="0" w:lastRowFirstColumn="0" w:lastRowLastColumn="0"/>
            </w:pPr>
            <w:r>
              <w:t>Amazon Field</w:t>
            </w:r>
          </w:p>
        </w:tc>
        <w:tc>
          <w:tcPr>
            <w:tcW w:w="2409" w:type="dxa"/>
          </w:tcPr>
          <w:p w14:paraId="60DAE78B" w14:textId="77777777" w:rsidR="004A115D" w:rsidRDefault="004A115D" w:rsidP="00D52356">
            <w:pPr>
              <w:jc w:val="left"/>
              <w:cnfStyle w:val="100000000000" w:firstRow="1" w:lastRow="0" w:firstColumn="0" w:lastColumn="0" w:oddVBand="0" w:evenVBand="0" w:oddHBand="0" w:evenHBand="0" w:firstRowFirstColumn="0" w:firstRowLastColumn="0" w:lastRowFirstColumn="0" w:lastRowLastColumn="0"/>
            </w:pPr>
            <w:r>
              <w:t>Notes</w:t>
            </w:r>
          </w:p>
        </w:tc>
      </w:tr>
      <w:tr w:rsidR="004A115D" w14:paraId="0CD310BC"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8212393" w14:textId="77777777" w:rsidR="004A115D" w:rsidRPr="0019042D" w:rsidRDefault="004A115D" w:rsidP="00D52356">
            <w:pPr>
              <w:tabs>
                <w:tab w:val="clear" w:pos="1134"/>
                <w:tab w:val="clear" w:pos="2268"/>
                <w:tab w:val="clear" w:pos="3402"/>
                <w:tab w:val="clear" w:pos="4536"/>
                <w:tab w:val="clear" w:pos="5670"/>
              </w:tabs>
              <w:spacing w:after="0"/>
              <w:jc w:val="left"/>
              <w:rPr>
                <w:rFonts w:cs="Calibri"/>
                <w:b w:val="0"/>
                <w:bCs w:val="0"/>
                <w:color w:val="000000" w:themeColor="text1"/>
                <w:lang w:val="en-US"/>
              </w:rPr>
            </w:pPr>
            <w:r w:rsidRPr="6D0AEA56">
              <w:rPr>
                <w:rFonts w:cs="Calibri"/>
                <w:b w:val="0"/>
                <w:bCs w:val="0"/>
                <w:color w:val="000000" w:themeColor="text1"/>
              </w:rPr>
              <w:t>talking_call_dur</w:t>
            </w:r>
          </w:p>
        </w:tc>
        <w:tc>
          <w:tcPr>
            <w:tcW w:w="3827" w:type="dxa"/>
          </w:tcPr>
          <w:p w14:paraId="2A5EB40B" w14:textId="2E0D6AD0" w:rsidR="004A115D" w:rsidRDefault="004A115D" w:rsidP="00D52356">
            <w:pPr>
              <w:tabs>
                <w:tab w:val="clear" w:pos="1134"/>
                <w:tab w:val="clear" w:pos="2268"/>
                <w:tab w:val="clear" w:pos="3402"/>
                <w:tab w:val="clear" w:pos="4536"/>
                <w:tab w:val="clear" w:pos="5670"/>
              </w:tabs>
              <w:spacing w:after="0"/>
              <w:jc w:val="left"/>
              <w:cnfStyle w:val="000000100000" w:firstRow="0" w:lastRow="0" w:firstColumn="0" w:lastColumn="0" w:oddVBand="0" w:evenVBand="0" w:oddHBand="1" w:evenHBand="0" w:firstRowFirstColumn="0" w:firstRowLastColumn="0" w:lastRowFirstColumn="0" w:lastRowLastColumn="0"/>
            </w:pPr>
            <w:r w:rsidRPr="004A115D">
              <w:rPr>
                <w:rFonts w:eastAsia="Times New Roman"/>
              </w:rPr>
              <w:t>Agent_AgentInteractionDuration</w:t>
            </w:r>
          </w:p>
        </w:tc>
        <w:tc>
          <w:tcPr>
            <w:tcW w:w="2409" w:type="dxa"/>
          </w:tcPr>
          <w:p w14:paraId="0E2DC45E" w14:textId="77777777"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p>
        </w:tc>
      </w:tr>
      <w:tr w:rsidR="004A115D" w14:paraId="1AD7456B"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1835B3D2"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wrap_up_dur</w:t>
            </w:r>
          </w:p>
        </w:tc>
        <w:tc>
          <w:tcPr>
            <w:tcW w:w="3827" w:type="dxa"/>
          </w:tcPr>
          <w:p w14:paraId="5F40499E" w14:textId="49C1CA1E"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r w:rsidRPr="004A115D">
              <w:rPr>
                <w:rFonts w:eastAsia="Times New Roman"/>
              </w:rPr>
              <w:t>Agent_AfterContactWorkDuration</w:t>
            </w:r>
          </w:p>
        </w:tc>
        <w:tc>
          <w:tcPr>
            <w:tcW w:w="2409" w:type="dxa"/>
          </w:tcPr>
          <w:p w14:paraId="4055136E" w14:textId="77777777"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p>
        </w:tc>
      </w:tr>
      <w:tr w:rsidR="004A115D" w14:paraId="55E42C7F"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F8EE745"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overflow_in_call_cnt</w:t>
            </w:r>
          </w:p>
        </w:tc>
        <w:tc>
          <w:tcPr>
            <w:tcW w:w="3827" w:type="dxa"/>
          </w:tcPr>
          <w:p w14:paraId="384B3442" w14:textId="7E341012"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r w:rsidRPr="004A115D">
              <w:t>Count</w:t>
            </w:r>
            <w:r w:rsidR="000A634F">
              <w:t xml:space="preserve"> </w:t>
            </w:r>
            <w:r w:rsidRPr="004A115D">
              <w:t>(TransferredToEndpoint)</w:t>
            </w:r>
          </w:p>
        </w:tc>
        <w:tc>
          <w:tcPr>
            <w:tcW w:w="2409" w:type="dxa"/>
          </w:tcPr>
          <w:p w14:paraId="38209AEC" w14:textId="77777777"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p>
        </w:tc>
      </w:tr>
      <w:tr w:rsidR="004A115D" w14:paraId="52B53419"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2D8BD908"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overflow_out_call_cnt</w:t>
            </w:r>
          </w:p>
        </w:tc>
        <w:tc>
          <w:tcPr>
            <w:tcW w:w="3827" w:type="dxa"/>
          </w:tcPr>
          <w:p w14:paraId="6911DA07" w14:textId="2CA41065"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r w:rsidRPr="004A115D">
              <w:t>Count(TransferCompletedTimestamp)</w:t>
            </w:r>
          </w:p>
        </w:tc>
        <w:tc>
          <w:tcPr>
            <w:tcW w:w="2409" w:type="dxa"/>
          </w:tcPr>
          <w:p w14:paraId="6CE61B60" w14:textId="77777777"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p>
        </w:tc>
      </w:tr>
      <w:tr w:rsidR="004A115D" w14:paraId="73779477"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C9C9799"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aband_call_cnt</w:t>
            </w:r>
          </w:p>
        </w:tc>
        <w:tc>
          <w:tcPr>
            <w:tcW w:w="3827" w:type="dxa"/>
          </w:tcPr>
          <w:p w14:paraId="6E708D5D" w14:textId="1D2D0D41"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r w:rsidRPr="004A115D">
              <w:t>Count(Agent_ConnectedToAgentTimestamp = null)</w:t>
            </w:r>
          </w:p>
        </w:tc>
        <w:tc>
          <w:tcPr>
            <w:tcW w:w="2409" w:type="dxa"/>
          </w:tcPr>
          <w:p w14:paraId="6EEC1F3F" w14:textId="77777777"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p>
        </w:tc>
      </w:tr>
      <w:tr w:rsidR="004A115D" w14:paraId="49534ADA"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4D879EAD"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answ_call_cnt</w:t>
            </w:r>
          </w:p>
        </w:tc>
        <w:tc>
          <w:tcPr>
            <w:tcW w:w="3827" w:type="dxa"/>
          </w:tcPr>
          <w:p w14:paraId="66DF4004" w14:textId="1C5ED02B"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r w:rsidRPr="004A115D">
              <w:t>Count(Agent_ConnectedToAgentTimestamp)</w:t>
            </w:r>
          </w:p>
        </w:tc>
        <w:tc>
          <w:tcPr>
            <w:tcW w:w="2409" w:type="dxa"/>
          </w:tcPr>
          <w:p w14:paraId="1DA7CC3F" w14:textId="77777777" w:rsidR="004A115D" w:rsidRDefault="004A115D" w:rsidP="00D52356">
            <w:pPr>
              <w:jc w:val="left"/>
              <w:cnfStyle w:val="000000000000" w:firstRow="0" w:lastRow="0" w:firstColumn="0" w:lastColumn="0" w:oddVBand="0" w:evenVBand="0" w:oddHBand="0" w:evenHBand="0" w:firstRowFirstColumn="0" w:firstRowLastColumn="0" w:lastRowFirstColumn="0" w:lastRowLastColumn="0"/>
            </w:pPr>
          </w:p>
        </w:tc>
      </w:tr>
      <w:tr w:rsidR="004A115D" w14:paraId="0E470D49"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B6B6F5B"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queued_and_answ_call_dur</w:t>
            </w:r>
          </w:p>
        </w:tc>
        <w:tc>
          <w:tcPr>
            <w:tcW w:w="3827" w:type="dxa"/>
          </w:tcPr>
          <w:p w14:paraId="039BA797" w14:textId="425C6275"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rsidRPr="007F2FE1">
              <w:t>Sum(Queue_Duration)</w:t>
            </w:r>
          </w:p>
        </w:tc>
        <w:tc>
          <w:tcPr>
            <w:tcW w:w="2409" w:type="dxa"/>
          </w:tcPr>
          <w:p w14:paraId="057901CF" w14:textId="67A16CB4"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t>Filtered on answered as defined above</w:t>
            </w:r>
          </w:p>
        </w:tc>
      </w:tr>
      <w:tr w:rsidR="004A115D" w14:paraId="3FD7629C"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56D56E01"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queued_and_aband_call_dur</w:t>
            </w:r>
          </w:p>
        </w:tc>
        <w:tc>
          <w:tcPr>
            <w:tcW w:w="3827" w:type="dxa"/>
            <w:shd w:val="clear" w:color="auto" w:fill="FFFFFF" w:themeFill="background1"/>
          </w:tcPr>
          <w:p w14:paraId="54E9F6F3" w14:textId="6C6AB83D"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rsidRPr="007F2FE1">
              <w:t>Sum(Queue_Duration)</w:t>
            </w:r>
          </w:p>
        </w:tc>
        <w:tc>
          <w:tcPr>
            <w:tcW w:w="2409" w:type="dxa"/>
          </w:tcPr>
          <w:p w14:paraId="2EB3B945" w14:textId="6822F9FC"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t>Filtered on abandoned as defined above</w:t>
            </w:r>
          </w:p>
        </w:tc>
      </w:tr>
      <w:tr w:rsidR="004A115D" w14:paraId="3689D4DF"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4EECCA5"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queued_answ_longest_que_dur</w:t>
            </w:r>
          </w:p>
        </w:tc>
        <w:tc>
          <w:tcPr>
            <w:tcW w:w="3827" w:type="dxa"/>
          </w:tcPr>
          <w:p w14:paraId="182DA4D8" w14:textId="459EE2EA"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rsidRPr="007F2FE1">
              <w:t>Max(Queue_Duration)</w:t>
            </w:r>
          </w:p>
        </w:tc>
        <w:tc>
          <w:tcPr>
            <w:tcW w:w="2409" w:type="dxa"/>
          </w:tcPr>
          <w:p w14:paraId="2A19B036" w14:textId="3C078337"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t>Filtered on answered as defined above</w:t>
            </w:r>
          </w:p>
        </w:tc>
      </w:tr>
      <w:tr w:rsidR="004A115D" w14:paraId="282E1C3A"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60B82CE7"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queued_aband_longest_que_dur</w:t>
            </w:r>
          </w:p>
        </w:tc>
        <w:tc>
          <w:tcPr>
            <w:tcW w:w="3827" w:type="dxa"/>
            <w:shd w:val="clear" w:color="auto" w:fill="FFFFFF" w:themeFill="background1"/>
          </w:tcPr>
          <w:p w14:paraId="149F751C" w14:textId="69A7A54C"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rsidRPr="007F2FE1">
              <w:t>Max(Queue_Duration)</w:t>
            </w:r>
          </w:p>
        </w:tc>
        <w:tc>
          <w:tcPr>
            <w:tcW w:w="2409" w:type="dxa"/>
          </w:tcPr>
          <w:p w14:paraId="445C68D2" w14:textId="6506369D"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t>Filtered on abandoned as defined above</w:t>
            </w:r>
          </w:p>
        </w:tc>
      </w:tr>
      <w:tr w:rsidR="004A115D" w14:paraId="20B278F9"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BFDB20B"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avg_avail_member_cnt</w:t>
            </w:r>
          </w:p>
        </w:tc>
        <w:tc>
          <w:tcPr>
            <w:tcW w:w="3827" w:type="dxa"/>
            <w:shd w:val="clear" w:color="auto" w:fill="D9D9D9" w:themeFill="background1" w:themeFillShade="D9"/>
          </w:tcPr>
          <w:p w14:paraId="1EA402BA" w14:textId="77777777"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p>
        </w:tc>
        <w:tc>
          <w:tcPr>
            <w:tcW w:w="2409" w:type="dxa"/>
          </w:tcPr>
          <w:p w14:paraId="15094BED" w14:textId="77777777"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r>
              <w:t>Not available</w:t>
            </w:r>
          </w:p>
        </w:tc>
      </w:tr>
      <w:tr w:rsidR="004A115D" w14:paraId="57BA0D63"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79D7B2EF"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ans_servicelevel_cnt</w:t>
            </w:r>
          </w:p>
        </w:tc>
        <w:tc>
          <w:tcPr>
            <w:tcW w:w="3827" w:type="dxa"/>
          </w:tcPr>
          <w:p w14:paraId="62F869CB" w14:textId="39914D85"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rsidRPr="007F2FE1">
              <w:t xml:space="preserve">Count(Queue_Duration &lt; </w:t>
            </w:r>
            <w:r>
              <w:t>SLA</w:t>
            </w:r>
            <w:r w:rsidRPr="007F2FE1">
              <w:t>)</w:t>
            </w:r>
          </w:p>
        </w:tc>
        <w:tc>
          <w:tcPr>
            <w:tcW w:w="2409" w:type="dxa"/>
          </w:tcPr>
          <w:p w14:paraId="6EFF6B08" w14:textId="45EF3824"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t>SLA provided by customer, same for all Queues</w:t>
            </w:r>
          </w:p>
        </w:tc>
      </w:tr>
      <w:tr w:rsidR="004A115D" w14:paraId="6C715B4F"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7A075FE"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wait_dur</w:t>
            </w:r>
          </w:p>
        </w:tc>
        <w:tc>
          <w:tcPr>
            <w:tcW w:w="3827" w:type="dxa"/>
            <w:shd w:val="clear" w:color="auto" w:fill="D9D9D9" w:themeFill="background1" w:themeFillShade="D9"/>
          </w:tcPr>
          <w:p w14:paraId="01DB61C0" w14:textId="75447428" w:rsidR="004A115D" w:rsidRDefault="004A115D" w:rsidP="00D52356">
            <w:pPr>
              <w:jc w:val="left"/>
              <w:cnfStyle w:val="000000100000" w:firstRow="0" w:lastRow="0" w:firstColumn="0" w:lastColumn="0" w:oddVBand="0" w:evenVBand="0" w:oddHBand="1" w:evenHBand="0" w:firstRowFirstColumn="0" w:firstRowLastColumn="0" w:lastRowFirstColumn="0" w:lastRowLastColumn="0"/>
            </w:pPr>
          </w:p>
        </w:tc>
        <w:tc>
          <w:tcPr>
            <w:tcW w:w="2409" w:type="dxa"/>
          </w:tcPr>
          <w:p w14:paraId="5841B95F" w14:textId="51B3B0DF"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t>Not available</w:t>
            </w:r>
          </w:p>
        </w:tc>
      </w:tr>
      <w:tr w:rsidR="004A115D" w14:paraId="1B483CCE" w14:textId="77777777" w:rsidTr="00BA689C">
        <w:tc>
          <w:tcPr>
            <w:cnfStyle w:val="001000000000" w:firstRow="0" w:lastRow="0" w:firstColumn="1" w:lastColumn="0" w:oddVBand="0" w:evenVBand="0" w:oddHBand="0" w:evenHBand="0" w:firstRowFirstColumn="0" w:firstRowLastColumn="0" w:lastRowFirstColumn="0" w:lastRowLastColumn="0"/>
            <w:tcW w:w="3119" w:type="dxa"/>
          </w:tcPr>
          <w:p w14:paraId="53C8E8D3"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aband_short_call_cnt</w:t>
            </w:r>
          </w:p>
        </w:tc>
        <w:tc>
          <w:tcPr>
            <w:tcW w:w="3827" w:type="dxa"/>
          </w:tcPr>
          <w:p w14:paraId="5D98BBB2" w14:textId="40AC3DE4"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rsidRPr="007F2FE1">
              <w:t>Count</w:t>
            </w:r>
            <w:r w:rsidR="000A634F">
              <w:t xml:space="preserve"> </w:t>
            </w:r>
            <w:r w:rsidRPr="007F2FE1">
              <w:t xml:space="preserve">(Queue_Duration &lt; </w:t>
            </w:r>
            <w:r>
              <w:t>5</w:t>
            </w:r>
            <w:r w:rsidRPr="007F2FE1">
              <w:t>)</w:t>
            </w:r>
          </w:p>
        </w:tc>
        <w:tc>
          <w:tcPr>
            <w:tcW w:w="2409" w:type="dxa"/>
          </w:tcPr>
          <w:p w14:paraId="47657BB9" w14:textId="1493AAF9" w:rsidR="004A115D" w:rsidRDefault="007F2FE1" w:rsidP="00D52356">
            <w:pPr>
              <w:jc w:val="left"/>
              <w:cnfStyle w:val="000000000000" w:firstRow="0" w:lastRow="0" w:firstColumn="0" w:lastColumn="0" w:oddVBand="0" w:evenVBand="0" w:oddHBand="0" w:evenHBand="0" w:firstRowFirstColumn="0" w:firstRowLastColumn="0" w:lastRowFirstColumn="0" w:lastRowLastColumn="0"/>
            </w:pPr>
            <w:r>
              <w:t>Short call Threshold is 5 seconds by Teleopti default, a different value can be requested by customer</w:t>
            </w:r>
          </w:p>
        </w:tc>
      </w:tr>
      <w:tr w:rsidR="004A115D" w14:paraId="106A2AD1"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D516116" w14:textId="77777777" w:rsidR="004A115D" w:rsidRPr="0019042D" w:rsidRDefault="004A115D" w:rsidP="00D52356">
            <w:pPr>
              <w:jc w:val="left"/>
              <w:rPr>
                <w:rFonts w:cs="Calibri"/>
                <w:b w:val="0"/>
                <w:bCs w:val="0"/>
                <w:color w:val="000000" w:themeColor="text1"/>
              </w:rPr>
            </w:pPr>
            <w:r w:rsidRPr="6D0AEA56">
              <w:rPr>
                <w:rFonts w:cs="Calibri"/>
                <w:b w:val="0"/>
                <w:bCs w:val="0"/>
                <w:color w:val="000000" w:themeColor="text1"/>
              </w:rPr>
              <w:t>aband_within_sl_cnt</w:t>
            </w:r>
          </w:p>
        </w:tc>
        <w:tc>
          <w:tcPr>
            <w:tcW w:w="3827" w:type="dxa"/>
          </w:tcPr>
          <w:p w14:paraId="76064FF2" w14:textId="110A422A"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rsidRPr="007F2FE1">
              <w:t xml:space="preserve">Count(Queue_Duration &lt; </w:t>
            </w:r>
            <w:r>
              <w:t>SLA</w:t>
            </w:r>
            <w:r w:rsidRPr="007F2FE1">
              <w:t>)</w:t>
            </w:r>
          </w:p>
        </w:tc>
        <w:tc>
          <w:tcPr>
            <w:tcW w:w="2409" w:type="dxa"/>
          </w:tcPr>
          <w:p w14:paraId="6B35F7A3" w14:textId="1D1FABCB" w:rsidR="004A115D" w:rsidRDefault="007F2FE1" w:rsidP="00D52356">
            <w:pPr>
              <w:jc w:val="left"/>
              <w:cnfStyle w:val="000000100000" w:firstRow="0" w:lastRow="0" w:firstColumn="0" w:lastColumn="0" w:oddVBand="0" w:evenVBand="0" w:oddHBand="1" w:evenHBand="0" w:firstRowFirstColumn="0" w:firstRowLastColumn="0" w:lastRowFirstColumn="0" w:lastRowLastColumn="0"/>
            </w:pPr>
            <w:r>
              <w:t>SLA provided by customer, same for all Queues</w:t>
            </w:r>
          </w:p>
        </w:tc>
      </w:tr>
    </w:tbl>
    <w:p w14:paraId="71B1D26B" w14:textId="6159E89D" w:rsidR="007F2FE1" w:rsidRDefault="007F2FE1" w:rsidP="00D52356">
      <w:pPr>
        <w:pStyle w:val="Heading3"/>
      </w:pPr>
      <w:bookmarkStart w:id="17" w:name="_Toc507926855"/>
      <w:r>
        <w:t xml:space="preserve">Agent </w:t>
      </w:r>
      <w:r w:rsidR="00F97A76">
        <w:t>Queue</w:t>
      </w:r>
      <w:r>
        <w:t xml:space="preserve"> Statistics</w:t>
      </w:r>
      <w:bookmarkEnd w:id="17"/>
    </w:p>
    <w:p w14:paraId="513DA67A" w14:textId="01729C50" w:rsidR="00072C6B" w:rsidRPr="00072C6B" w:rsidRDefault="00072C6B" w:rsidP="00D52356">
      <w:pPr>
        <w:jc w:val="left"/>
      </w:pPr>
      <w:r>
        <w:t>Note: this report is based off the AWS Standard Repor</w:t>
      </w:r>
      <w:r w:rsidR="000E732E">
        <w:t>t</w:t>
      </w:r>
    </w:p>
    <w:tbl>
      <w:tblPr>
        <w:tblStyle w:val="GridTable2-Accent1"/>
        <w:tblW w:w="0" w:type="auto"/>
        <w:tblLayout w:type="fixed"/>
        <w:tblLook w:val="04A0" w:firstRow="1" w:lastRow="0" w:firstColumn="1" w:lastColumn="0" w:noHBand="0" w:noVBand="1"/>
      </w:tblPr>
      <w:tblGrid>
        <w:gridCol w:w="2973"/>
        <w:gridCol w:w="3973"/>
        <w:gridCol w:w="2458"/>
      </w:tblGrid>
      <w:tr w:rsidR="007F2FE1" w14:paraId="26FB8EF4" w14:textId="77777777" w:rsidTr="00BA6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09091D8" w14:textId="77777777" w:rsidR="007F2FE1" w:rsidRPr="0019042D" w:rsidRDefault="007F2FE1" w:rsidP="00D52356">
            <w:pPr>
              <w:jc w:val="left"/>
            </w:pPr>
            <w:r>
              <w:t>Teleopti Field</w:t>
            </w:r>
          </w:p>
        </w:tc>
        <w:tc>
          <w:tcPr>
            <w:tcW w:w="3973" w:type="dxa"/>
          </w:tcPr>
          <w:p w14:paraId="2537EC21" w14:textId="77777777" w:rsidR="007F2FE1" w:rsidRDefault="007F2FE1" w:rsidP="00D52356">
            <w:pPr>
              <w:jc w:val="left"/>
              <w:cnfStyle w:val="100000000000" w:firstRow="1" w:lastRow="0" w:firstColumn="0" w:lastColumn="0" w:oddVBand="0" w:evenVBand="0" w:oddHBand="0" w:evenHBand="0" w:firstRowFirstColumn="0" w:firstRowLastColumn="0" w:lastRowFirstColumn="0" w:lastRowLastColumn="0"/>
            </w:pPr>
            <w:r>
              <w:t>Amazon Field</w:t>
            </w:r>
          </w:p>
        </w:tc>
        <w:tc>
          <w:tcPr>
            <w:tcW w:w="2458" w:type="dxa"/>
          </w:tcPr>
          <w:p w14:paraId="6D6A6D9A" w14:textId="77777777" w:rsidR="007F2FE1" w:rsidRDefault="007F2FE1" w:rsidP="00D52356">
            <w:pPr>
              <w:jc w:val="left"/>
              <w:cnfStyle w:val="100000000000" w:firstRow="1" w:lastRow="0" w:firstColumn="0" w:lastColumn="0" w:oddVBand="0" w:evenVBand="0" w:oddHBand="0" w:evenHBand="0" w:firstRowFirstColumn="0" w:firstRowLastColumn="0" w:lastRowFirstColumn="0" w:lastRowLastColumn="0"/>
            </w:pPr>
            <w:r>
              <w:t>Notes</w:t>
            </w:r>
          </w:p>
        </w:tc>
      </w:tr>
      <w:tr w:rsidR="007F2FE1" w14:paraId="0F03EB05"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1BA7F099" w14:textId="77777777" w:rsidR="007F2FE1" w:rsidRPr="0019042D" w:rsidRDefault="007F2FE1" w:rsidP="00D52356">
            <w:pPr>
              <w:tabs>
                <w:tab w:val="clear" w:pos="1134"/>
                <w:tab w:val="clear" w:pos="2268"/>
                <w:tab w:val="clear" w:pos="3402"/>
                <w:tab w:val="clear" w:pos="4536"/>
                <w:tab w:val="clear" w:pos="5670"/>
              </w:tabs>
              <w:spacing w:after="0"/>
              <w:jc w:val="left"/>
              <w:rPr>
                <w:rFonts w:cs="Calibri"/>
                <w:b w:val="0"/>
                <w:bCs w:val="0"/>
                <w:color w:val="000000" w:themeColor="text1"/>
                <w:lang w:val="en-US"/>
              </w:rPr>
            </w:pPr>
            <w:r w:rsidRPr="6D0AEA56">
              <w:rPr>
                <w:rFonts w:cs="Calibri"/>
                <w:b w:val="0"/>
                <w:bCs w:val="0"/>
                <w:color w:val="000000" w:themeColor="text1"/>
              </w:rPr>
              <w:t>talking_call_dur</w:t>
            </w:r>
          </w:p>
        </w:tc>
        <w:tc>
          <w:tcPr>
            <w:tcW w:w="3973" w:type="dxa"/>
          </w:tcPr>
          <w:p w14:paraId="14C5DBC7" w14:textId="7A06B329" w:rsidR="007F2FE1" w:rsidRDefault="007F2FE1" w:rsidP="00D52356">
            <w:pPr>
              <w:jc w:val="left"/>
              <w:cnfStyle w:val="000000100000" w:firstRow="0" w:lastRow="0" w:firstColumn="0" w:lastColumn="0" w:oddVBand="0" w:evenVBand="0" w:oddHBand="1" w:evenHBand="0" w:firstRowFirstColumn="0" w:firstRowLastColumn="0" w:lastRowFirstColumn="0" w:lastRowLastColumn="0"/>
            </w:pPr>
            <w:r w:rsidRPr="004A115D">
              <w:rPr>
                <w:rFonts w:eastAsia="Times New Roman"/>
              </w:rPr>
              <w:t>Agent_AgentInteractionDuration</w:t>
            </w:r>
          </w:p>
        </w:tc>
        <w:tc>
          <w:tcPr>
            <w:tcW w:w="2458" w:type="dxa"/>
          </w:tcPr>
          <w:p w14:paraId="058D0BA2" w14:textId="77777777" w:rsidR="007F2FE1" w:rsidRDefault="007F2FE1" w:rsidP="00D52356">
            <w:pPr>
              <w:jc w:val="left"/>
              <w:cnfStyle w:val="000000100000" w:firstRow="0" w:lastRow="0" w:firstColumn="0" w:lastColumn="0" w:oddVBand="0" w:evenVBand="0" w:oddHBand="1" w:evenHBand="0" w:firstRowFirstColumn="0" w:firstRowLastColumn="0" w:lastRowFirstColumn="0" w:lastRowLastColumn="0"/>
            </w:pPr>
          </w:p>
        </w:tc>
      </w:tr>
      <w:tr w:rsidR="007F2FE1" w14:paraId="3E62F8E0" w14:textId="77777777" w:rsidTr="00BA689C">
        <w:tc>
          <w:tcPr>
            <w:cnfStyle w:val="001000000000" w:firstRow="0" w:lastRow="0" w:firstColumn="1" w:lastColumn="0" w:oddVBand="0" w:evenVBand="0" w:oddHBand="0" w:evenHBand="0" w:firstRowFirstColumn="0" w:firstRowLastColumn="0" w:lastRowFirstColumn="0" w:lastRowLastColumn="0"/>
            <w:tcW w:w="2973" w:type="dxa"/>
          </w:tcPr>
          <w:p w14:paraId="245BD5E4" w14:textId="77777777" w:rsidR="007F2FE1" w:rsidRPr="0019042D" w:rsidRDefault="007F2FE1" w:rsidP="00D52356">
            <w:pPr>
              <w:jc w:val="left"/>
              <w:rPr>
                <w:rFonts w:cs="Calibri"/>
                <w:b w:val="0"/>
                <w:bCs w:val="0"/>
                <w:color w:val="000000" w:themeColor="text1"/>
              </w:rPr>
            </w:pPr>
            <w:r w:rsidRPr="6D0AEA56">
              <w:rPr>
                <w:rFonts w:cs="Calibri"/>
                <w:b w:val="0"/>
                <w:bCs w:val="0"/>
                <w:color w:val="000000" w:themeColor="text1"/>
              </w:rPr>
              <w:t>wrap_up_dur</w:t>
            </w:r>
          </w:p>
        </w:tc>
        <w:tc>
          <w:tcPr>
            <w:tcW w:w="3973" w:type="dxa"/>
          </w:tcPr>
          <w:p w14:paraId="722952B5" w14:textId="38BE4865" w:rsidR="007F2FE1" w:rsidRDefault="007F2FE1" w:rsidP="00D52356">
            <w:pPr>
              <w:jc w:val="left"/>
              <w:cnfStyle w:val="000000000000" w:firstRow="0" w:lastRow="0" w:firstColumn="0" w:lastColumn="0" w:oddVBand="0" w:evenVBand="0" w:oddHBand="0" w:evenHBand="0" w:firstRowFirstColumn="0" w:firstRowLastColumn="0" w:lastRowFirstColumn="0" w:lastRowLastColumn="0"/>
            </w:pPr>
            <w:r w:rsidRPr="004A115D">
              <w:rPr>
                <w:rFonts w:eastAsia="Times New Roman"/>
              </w:rPr>
              <w:t>Agent_AfterContactWorkDuration</w:t>
            </w:r>
          </w:p>
        </w:tc>
        <w:tc>
          <w:tcPr>
            <w:tcW w:w="2458" w:type="dxa"/>
          </w:tcPr>
          <w:p w14:paraId="3656E383" w14:textId="77777777" w:rsidR="007F2FE1" w:rsidRDefault="007F2FE1" w:rsidP="00D52356">
            <w:pPr>
              <w:jc w:val="left"/>
              <w:cnfStyle w:val="000000000000" w:firstRow="0" w:lastRow="0" w:firstColumn="0" w:lastColumn="0" w:oddVBand="0" w:evenVBand="0" w:oddHBand="0" w:evenHBand="0" w:firstRowFirstColumn="0" w:firstRowLastColumn="0" w:lastRowFirstColumn="0" w:lastRowLastColumn="0"/>
            </w:pPr>
          </w:p>
        </w:tc>
      </w:tr>
      <w:tr w:rsidR="007F2FE1" w14:paraId="6D71B62E"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5F26C82" w14:textId="77777777" w:rsidR="007F2FE1" w:rsidRPr="0019042D" w:rsidRDefault="007F2FE1" w:rsidP="00D52356">
            <w:pPr>
              <w:jc w:val="left"/>
              <w:rPr>
                <w:rFonts w:cs="Calibri"/>
                <w:b w:val="0"/>
                <w:bCs w:val="0"/>
                <w:color w:val="000000" w:themeColor="text1"/>
              </w:rPr>
            </w:pPr>
            <w:r w:rsidRPr="6D0AEA56">
              <w:rPr>
                <w:rFonts w:cs="Calibri"/>
                <w:b w:val="0"/>
                <w:bCs w:val="0"/>
                <w:color w:val="000000" w:themeColor="text1"/>
              </w:rPr>
              <w:t>answ_call_cnt</w:t>
            </w:r>
          </w:p>
        </w:tc>
        <w:tc>
          <w:tcPr>
            <w:tcW w:w="3973" w:type="dxa"/>
          </w:tcPr>
          <w:p w14:paraId="7039ADD6" w14:textId="025C6B8F" w:rsidR="007F2FE1" w:rsidRDefault="007F2FE1" w:rsidP="00D52356">
            <w:pPr>
              <w:jc w:val="left"/>
              <w:cnfStyle w:val="000000100000" w:firstRow="0" w:lastRow="0" w:firstColumn="0" w:lastColumn="0" w:oddVBand="0" w:evenVBand="0" w:oddHBand="1" w:evenHBand="0" w:firstRowFirstColumn="0" w:firstRowLastColumn="0" w:lastRowFirstColumn="0" w:lastRowLastColumn="0"/>
            </w:pPr>
            <w:r w:rsidRPr="004A115D">
              <w:t>Count(Agent_ConnectedToAgentTimestamp)</w:t>
            </w:r>
          </w:p>
        </w:tc>
        <w:tc>
          <w:tcPr>
            <w:tcW w:w="2458" w:type="dxa"/>
          </w:tcPr>
          <w:p w14:paraId="6FCED942" w14:textId="77777777" w:rsidR="007F2FE1" w:rsidRDefault="007F2FE1" w:rsidP="00D52356">
            <w:pPr>
              <w:jc w:val="left"/>
              <w:cnfStyle w:val="000000100000" w:firstRow="0" w:lastRow="0" w:firstColumn="0" w:lastColumn="0" w:oddVBand="0" w:evenVBand="0" w:oddHBand="1" w:evenHBand="0" w:firstRowFirstColumn="0" w:firstRowLastColumn="0" w:lastRowFirstColumn="0" w:lastRowLastColumn="0"/>
            </w:pPr>
          </w:p>
        </w:tc>
      </w:tr>
      <w:tr w:rsidR="007F2FE1" w14:paraId="30DF1296" w14:textId="77777777" w:rsidTr="00BA689C">
        <w:tc>
          <w:tcPr>
            <w:cnfStyle w:val="001000000000" w:firstRow="0" w:lastRow="0" w:firstColumn="1" w:lastColumn="0" w:oddVBand="0" w:evenVBand="0" w:oddHBand="0" w:evenHBand="0" w:firstRowFirstColumn="0" w:firstRowLastColumn="0" w:lastRowFirstColumn="0" w:lastRowLastColumn="0"/>
            <w:tcW w:w="2973" w:type="dxa"/>
          </w:tcPr>
          <w:p w14:paraId="3E66F0A2" w14:textId="77777777" w:rsidR="007F2FE1" w:rsidRPr="0019042D" w:rsidRDefault="007F2FE1" w:rsidP="00D52356">
            <w:pPr>
              <w:jc w:val="left"/>
              <w:rPr>
                <w:rFonts w:cs="Calibri"/>
                <w:b w:val="0"/>
                <w:bCs w:val="0"/>
                <w:color w:val="000000" w:themeColor="text1"/>
              </w:rPr>
            </w:pPr>
            <w:r w:rsidRPr="6D0AEA56">
              <w:rPr>
                <w:rFonts w:cs="Calibri"/>
                <w:b w:val="0"/>
                <w:bCs w:val="0"/>
                <w:color w:val="000000" w:themeColor="text1"/>
              </w:rPr>
              <w:t>transfer_out_call_cnt</w:t>
            </w:r>
          </w:p>
        </w:tc>
        <w:tc>
          <w:tcPr>
            <w:tcW w:w="3973" w:type="dxa"/>
          </w:tcPr>
          <w:p w14:paraId="0E2A3C50" w14:textId="39A18034" w:rsidR="007F2FE1" w:rsidRDefault="007F2FE1" w:rsidP="00D52356">
            <w:pPr>
              <w:jc w:val="left"/>
              <w:cnfStyle w:val="000000000000" w:firstRow="0" w:lastRow="0" w:firstColumn="0" w:lastColumn="0" w:oddVBand="0" w:evenVBand="0" w:oddHBand="0" w:evenHBand="0" w:firstRowFirstColumn="0" w:firstRowLastColumn="0" w:lastRowFirstColumn="0" w:lastRowLastColumn="0"/>
            </w:pPr>
            <w:r w:rsidRPr="004A115D">
              <w:t>Count(TransferCompletedTimestamp)</w:t>
            </w:r>
          </w:p>
        </w:tc>
        <w:tc>
          <w:tcPr>
            <w:tcW w:w="2458" w:type="dxa"/>
          </w:tcPr>
          <w:p w14:paraId="05588B27" w14:textId="77777777" w:rsidR="007F2FE1" w:rsidRDefault="007F2FE1" w:rsidP="00D52356">
            <w:pPr>
              <w:jc w:val="left"/>
              <w:cnfStyle w:val="000000000000" w:firstRow="0" w:lastRow="0" w:firstColumn="0" w:lastColumn="0" w:oddVBand="0" w:evenVBand="0" w:oddHBand="0" w:evenHBand="0" w:firstRowFirstColumn="0" w:firstRowLastColumn="0" w:lastRowFirstColumn="0" w:lastRowLastColumn="0"/>
            </w:pPr>
          </w:p>
        </w:tc>
      </w:tr>
    </w:tbl>
    <w:p w14:paraId="212F8C1B" w14:textId="0BCA98BC" w:rsidR="00F97A76" w:rsidRPr="00D64137" w:rsidRDefault="00F97A76" w:rsidP="00D52356">
      <w:pPr>
        <w:pStyle w:val="Heading3"/>
        <w:spacing w:after="0"/>
      </w:pPr>
      <w:bookmarkStart w:id="18" w:name="_Toc500146464"/>
      <w:bookmarkStart w:id="19" w:name="_Toc507926856"/>
      <w:r>
        <w:t>Agent Performance Statistics</w:t>
      </w:r>
      <w:bookmarkEnd w:id="18"/>
      <w:bookmarkEnd w:id="19"/>
    </w:p>
    <w:tbl>
      <w:tblPr>
        <w:tblStyle w:val="GridTable2-Accent1"/>
        <w:tblW w:w="0" w:type="auto"/>
        <w:tblLook w:val="04A0" w:firstRow="1" w:lastRow="0" w:firstColumn="1" w:lastColumn="0" w:noHBand="0" w:noVBand="1"/>
      </w:tblPr>
      <w:tblGrid>
        <w:gridCol w:w="2977"/>
        <w:gridCol w:w="3969"/>
        <w:gridCol w:w="2404"/>
      </w:tblGrid>
      <w:tr w:rsidR="00F97A76" w14:paraId="33BA99E4" w14:textId="77777777" w:rsidTr="00BA6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81EB80F" w14:textId="77777777" w:rsidR="00F97A76" w:rsidRPr="0019042D" w:rsidRDefault="00F97A76" w:rsidP="00D52356">
            <w:pPr>
              <w:jc w:val="left"/>
            </w:pPr>
            <w:r>
              <w:t>Teleopti Field</w:t>
            </w:r>
          </w:p>
        </w:tc>
        <w:tc>
          <w:tcPr>
            <w:tcW w:w="3969" w:type="dxa"/>
          </w:tcPr>
          <w:p w14:paraId="0D87DF89" w14:textId="77777777" w:rsidR="00F97A76" w:rsidRDefault="00F97A76" w:rsidP="00D52356">
            <w:pPr>
              <w:jc w:val="left"/>
              <w:cnfStyle w:val="100000000000" w:firstRow="1" w:lastRow="0" w:firstColumn="0" w:lastColumn="0" w:oddVBand="0" w:evenVBand="0" w:oddHBand="0" w:evenHBand="0" w:firstRowFirstColumn="0" w:firstRowLastColumn="0" w:lastRowFirstColumn="0" w:lastRowLastColumn="0"/>
            </w:pPr>
            <w:r>
              <w:t>Amazon Field</w:t>
            </w:r>
          </w:p>
        </w:tc>
        <w:tc>
          <w:tcPr>
            <w:tcW w:w="2404" w:type="dxa"/>
          </w:tcPr>
          <w:p w14:paraId="30973435" w14:textId="77777777" w:rsidR="00F97A76" w:rsidRDefault="00F97A76" w:rsidP="00D52356">
            <w:pPr>
              <w:jc w:val="left"/>
              <w:cnfStyle w:val="100000000000" w:firstRow="1" w:lastRow="0" w:firstColumn="0" w:lastColumn="0" w:oddVBand="0" w:evenVBand="0" w:oddHBand="0" w:evenHBand="0" w:firstRowFirstColumn="0" w:firstRowLastColumn="0" w:lastRowFirstColumn="0" w:lastRowLastColumn="0"/>
            </w:pPr>
            <w:r>
              <w:t>Notes</w:t>
            </w:r>
          </w:p>
        </w:tc>
      </w:tr>
      <w:tr w:rsidR="00F97A76" w14:paraId="5361D3F1"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8AE81FE" w14:textId="77777777" w:rsidR="00F97A76" w:rsidRPr="00D64137" w:rsidRDefault="00F97A76" w:rsidP="00D52356">
            <w:pPr>
              <w:tabs>
                <w:tab w:val="clear" w:pos="1134"/>
                <w:tab w:val="clear" w:pos="2268"/>
                <w:tab w:val="clear" w:pos="3402"/>
                <w:tab w:val="clear" w:pos="4536"/>
                <w:tab w:val="clear" w:pos="5670"/>
              </w:tabs>
              <w:spacing w:after="0"/>
              <w:jc w:val="left"/>
              <w:rPr>
                <w:rFonts w:cs="Calibri"/>
                <w:b w:val="0"/>
                <w:bCs w:val="0"/>
                <w:color w:val="000000" w:themeColor="text1"/>
                <w:lang w:val="en-US"/>
              </w:rPr>
            </w:pPr>
            <w:r w:rsidRPr="6D0AEA56">
              <w:rPr>
                <w:rFonts w:cs="Calibri"/>
                <w:b w:val="0"/>
                <w:bCs w:val="0"/>
                <w:color w:val="000000" w:themeColor="text1"/>
              </w:rPr>
              <w:t>tot_work_dur</w:t>
            </w:r>
          </w:p>
        </w:tc>
        <w:tc>
          <w:tcPr>
            <w:tcW w:w="3969" w:type="dxa"/>
          </w:tcPr>
          <w:p w14:paraId="79BDAFA8" w14:textId="77777777" w:rsidR="00F97A76" w:rsidRDefault="00F97A76" w:rsidP="00D52356">
            <w:pPr>
              <w:tabs>
                <w:tab w:val="clear" w:pos="1134"/>
                <w:tab w:val="clear" w:pos="2268"/>
                <w:tab w:val="clear" w:pos="3402"/>
                <w:tab w:val="clear" w:pos="4536"/>
                <w:tab w:val="clear" w:pos="5670"/>
              </w:tabs>
              <w:spacing w:after="0"/>
              <w:jc w:val="left"/>
              <w:cnfStyle w:val="000000100000" w:firstRow="0" w:lastRow="0" w:firstColumn="0" w:lastColumn="0" w:oddVBand="0" w:evenVBand="0" w:oddHBand="1" w:evenHBand="0" w:firstRowFirstColumn="0" w:firstRowLastColumn="0" w:lastRowFirstColumn="0" w:lastRowLastColumn="0"/>
              <w:rPr>
                <w:rFonts w:cs="Calibri"/>
                <w:color w:val="000000" w:themeColor="text1"/>
                <w:lang w:val="en-US"/>
              </w:rPr>
            </w:pPr>
            <w:r w:rsidRPr="6D0AEA56">
              <w:rPr>
                <w:rFonts w:cs="Calibri"/>
                <w:color w:val="000000" w:themeColor="text1"/>
                <w:lang w:val="en-US"/>
              </w:rPr>
              <w:t>Online time</w:t>
            </w:r>
          </w:p>
        </w:tc>
        <w:tc>
          <w:tcPr>
            <w:tcW w:w="2404" w:type="dxa"/>
          </w:tcPr>
          <w:p w14:paraId="7D08BDAF"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pPr>
          </w:p>
        </w:tc>
      </w:tr>
      <w:tr w:rsidR="00F97A76" w14:paraId="5CC2414E" w14:textId="77777777" w:rsidTr="00BA689C">
        <w:tc>
          <w:tcPr>
            <w:cnfStyle w:val="001000000000" w:firstRow="0" w:lastRow="0" w:firstColumn="1" w:lastColumn="0" w:oddVBand="0" w:evenVBand="0" w:oddHBand="0" w:evenHBand="0" w:firstRowFirstColumn="0" w:firstRowLastColumn="0" w:lastRowFirstColumn="0" w:lastRowLastColumn="0"/>
            <w:tcW w:w="2977" w:type="dxa"/>
          </w:tcPr>
          <w:p w14:paraId="6B0C97A5"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pause_dur</w:t>
            </w:r>
          </w:p>
        </w:tc>
        <w:tc>
          <w:tcPr>
            <w:tcW w:w="3969" w:type="dxa"/>
          </w:tcPr>
          <w:p w14:paraId="5D227FA3"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sidRPr="6D0AEA56">
              <w:rPr>
                <w:rFonts w:cs="Calibri"/>
                <w:color w:val="000000" w:themeColor="text1"/>
              </w:rPr>
              <w:t>Non-Productive Time</w:t>
            </w:r>
          </w:p>
        </w:tc>
        <w:tc>
          <w:tcPr>
            <w:tcW w:w="2404" w:type="dxa"/>
          </w:tcPr>
          <w:p w14:paraId="0F87833C"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pPr>
          </w:p>
        </w:tc>
      </w:tr>
      <w:tr w:rsidR="00F97A76" w14:paraId="59573C87"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502322"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avail_dur</w:t>
            </w:r>
          </w:p>
        </w:tc>
        <w:tc>
          <w:tcPr>
            <w:tcW w:w="3969" w:type="dxa"/>
          </w:tcPr>
          <w:p w14:paraId="54608201"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sidRPr="6D0AEA56">
              <w:rPr>
                <w:rFonts w:cs="Calibri"/>
                <w:color w:val="000000" w:themeColor="text1"/>
                <w:lang w:val="en-US"/>
              </w:rPr>
              <w:t xml:space="preserve">Online time - </w:t>
            </w:r>
            <w:r w:rsidRPr="6D0AEA56">
              <w:rPr>
                <w:rFonts w:cs="Calibri"/>
                <w:color w:val="000000" w:themeColor="text1"/>
              </w:rPr>
              <w:t>Non-Productive Time</w:t>
            </w:r>
          </w:p>
        </w:tc>
        <w:tc>
          <w:tcPr>
            <w:tcW w:w="2404" w:type="dxa"/>
          </w:tcPr>
          <w:p w14:paraId="1568321D"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pPr>
          </w:p>
        </w:tc>
      </w:tr>
      <w:tr w:rsidR="00F97A76" w14:paraId="71CBE440" w14:textId="77777777" w:rsidTr="00BA689C">
        <w:tc>
          <w:tcPr>
            <w:cnfStyle w:val="001000000000" w:firstRow="0" w:lastRow="0" w:firstColumn="1" w:lastColumn="0" w:oddVBand="0" w:evenVBand="0" w:oddHBand="0" w:evenHBand="0" w:firstRowFirstColumn="0" w:firstRowLastColumn="0" w:lastRowFirstColumn="0" w:lastRowLastColumn="0"/>
            <w:tcW w:w="2977" w:type="dxa"/>
          </w:tcPr>
          <w:p w14:paraId="02B9F784"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wait_dur</w:t>
            </w:r>
          </w:p>
        </w:tc>
        <w:tc>
          <w:tcPr>
            <w:tcW w:w="3969" w:type="dxa"/>
          </w:tcPr>
          <w:p w14:paraId="335928B8"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sidRPr="6D0AEA56">
              <w:rPr>
                <w:rFonts w:cs="Calibri"/>
                <w:color w:val="000000" w:themeColor="text1"/>
              </w:rPr>
              <w:t>Agent idle time</w:t>
            </w:r>
          </w:p>
        </w:tc>
        <w:tc>
          <w:tcPr>
            <w:tcW w:w="2404" w:type="dxa"/>
          </w:tcPr>
          <w:p w14:paraId="7E7BE34C"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pPr>
          </w:p>
        </w:tc>
      </w:tr>
      <w:tr w:rsidR="00F97A76" w14:paraId="03885D1A"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6005F04"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admin_dur</w:t>
            </w:r>
          </w:p>
        </w:tc>
        <w:tc>
          <w:tcPr>
            <w:tcW w:w="3969" w:type="dxa"/>
            <w:shd w:val="clear" w:color="auto" w:fill="D9D9D9" w:themeFill="background1" w:themeFillShade="D9"/>
          </w:tcPr>
          <w:p w14:paraId="4749E85B"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2404" w:type="dxa"/>
          </w:tcPr>
          <w:p w14:paraId="7963C4F8"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pPr>
            <w:r>
              <w:t>Not available</w:t>
            </w:r>
          </w:p>
        </w:tc>
      </w:tr>
      <w:tr w:rsidR="00F97A76" w14:paraId="0958B90C" w14:textId="77777777" w:rsidTr="00BA689C">
        <w:tc>
          <w:tcPr>
            <w:cnfStyle w:val="001000000000" w:firstRow="0" w:lastRow="0" w:firstColumn="1" w:lastColumn="0" w:oddVBand="0" w:evenVBand="0" w:oddHBand="0" w:evenHBand="0" w:firstRowFirstColumn="0" w:firstRowLastColumn="0" w:lastRowFirstColumn="0" w:lastRowLastColumn="0"/>
            <w:tcW w:w="2977" w:type="dxa"/>
          </w:tcPr>
          <w:p w14:paraId="21685D6D"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direct_out_call_cnt</w:t>
            </w:r>
          </w:p>
        </w:tc>
        <w:tc>
          <w:tcPr>
            <w:tcW w:w="3969" w:type="dxa"/>
            <w:shd w:val="clear" w:color="auto" w:fill="D9D9D9" w:themeFill="background1" w:themeFillShade="D9"/>
          </w:tcPr>
          <w:p w14:paraId="3BD4F42B"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2404" w:type="dxa"/>
          </w:tcPr>
          <w:p w14:paraId="73A7D9BA"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pPr>
            <w:r>
              <w:t>Not available</w:t>
            </w:r>
          </w:p>
        </w:tc>
      </w:tr>
      <w:tr w:rsidR="00F97A76" w14:paraId="780B8273"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BBFBA3B"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direct_out_call_dur</w:t>
            </w:r>
          </w:p>
        </w:tc>
        <w:tc>
          <w:tcPr>
            <w:tcW w:w="3969" w:type="dxa"/>
            <w:shd w:val="clear" w:color="auto" w:fill="D9D9D9" w:themeFill="background1" w:themeFillShade="D9"/>
          </w:tcPr>
          <w:p w14:paraId="75583E1A"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2404" w:type="dxa"/>
          </w:tcPr>
          <w:p w14:paraId="55534F06"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pPr>
            <w:r>
              <w:t>Not available</w:t>
            </w:r>
          </w:p>
        </w:tc>
      </w:tr>
      <w:tr w:rsidR="00F97A76" w14:paraId="6D8466A9" w14:textId="77777777" w:rsidTr="00BA689C">
        <w:tc>
          <w:tcPr>
            <w:cnfStyle w:val="001000000000" w:firstRow="0" w:lastRow="0" w:firstColumn="1" w:lastColumn="0" w:oddVBand="0" w:evenVBand="0" w:oddHBand="0" w:evenHBand="0" w:firstRowFirstColumn="0" w:firstRowLastColumn="0" w:lastRowFirstColumn="0" w:lastRowLastColumn="0"/>
            <w:tcW w:w="2977" w:type="dxa"/>
          </w:tcPr>
          <w:p w14:paraId="6C987DD8"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direct_in_call_cnt</w:t>
            </w:r>
          </w:p>
        </w:tc>
        <w:tc>
          <w:tcPr>
            <w:tcW w:w="3969" w:type="dxa"/>
            <w:shd w:val="clear" w:color="auto" w:fill="D9D9D9" w:themeFill="background1" w:themeFillShade="D9"/>
          </w:tcPr>
          <w:p w14:paraId="3120C247"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2404" w:type="dxa"/>
          </w:tcPr>
          <w:p w14:paraId="50C9EC8B" w14:textId="77777777" w:rsidR="00F97A76" w:rsidRDefault="00F97A76" w:rsidP="00D52356">
            <w:pPr>
              <w:jc w:val="left"/>
              <w:cnfStyle w:val="000000000000" w:firstRow="0" w:lastRow="0" w:firstColumn="0" w:lastColumn="0" w:oddVBand="0" w:evenVBand="0" w:oddHBand="0" w:evenHBand="0" w:firstRowFirstColumn="0" w:firstRowLastColumn="0" w:lastRowFirstColumn="0" w:lastRowLastColumn="0"/>
            </w:pPr>
            <w:r>
              <w:t>Not available</w:t>
            </w:r>
          </w:p>
        </w:tc>
      </w:tr>
      <w:tr w:rsidR="00F97A76" w14:paraId="7F74E9B7" w14:textId="77777777" w:rsidTr="00BA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B635D41" w14:textId="77777777" w:rsidR="00F97A76" w:rsidRPr="00D64137" w:rsidRDefault="00F97A76" w:rsidP="00D52356">
            <w:pPr>
              <w:jc w:val="left"/>
              <w:rPr>
                <w:rFonts w:cs="Calibri"/>
                <w:b w:val="0"/>
                <w:bCs w:val="0"/>
                <w:color w:val="000000" w:themeColor="text1"/>
              </w:rPr>
            </w:pPr>
            <w:r w:rsidRPr="6D0AEA56">
              <w:rPr>
                <w:rFonts w:cs="Calibri"/>
                <w:b w:val="0"/>
                <w:bCs w:val="0"/>
                <w:color w:val="000000" w:themeColor="text1"/>
              </w:rPr>
              <w:t>direct_in_call_dur</w:t>
            </w:r>
          </w:p>
        </w:tc>
        <w:tc>
          <w:tcPr>
            <w:tcW w:w="3969" w:type="dxa"/>
            <w:shd w:val="clear" w:color="auto" w:fill="D9D9D9" w:themeFill="background1" w:themeFillShade="D9"/>
          </w:tcPr>
          <w:p w14:paraId="7DFD43D4"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2404" w:type="dxa"/>
          </w:tcPr>
          <w:p w14:paraId="78200536" w14:textId="77777777" w:rsidR="00F97A76" w:rsidRDefault="00F97A76" w:rsidP="00D52356">
            <w:pPr>
              <w:jc w:val="left"/>
              <w:cnfStyle w:val="000000100000" w:firstRow="0" w:lastRow="0" w:firstColumn="0" w:lastColumn="0" w:oddVBand="0" w:evenVBand="0" w:oddHBand="1" w:evenHBand="0" w:firstRowFirstColumn="0" w:firstRowLastColumn="0" w:lastRowFirstColumn="0" w:lastRowLastColumn="0"/>
            </w:pPr>
            <w:r>
              <w:t>Not available</w:t>
            </w:r>
          </w:p>
        </w:tc>
      </w:tr>
    </w:tbl>
    <w:p w14:paraId="629FC8BB" w14:textId="77777777" w:rsidR="00F97A76" w:rsidRDefault="00F97A76" w:rsidP="00D52356">
      <w:pPr>
        <w:jc w:val="left"/>
      </w:pPr>
    </w:p>
    <w:p w14:paraId="01B10463" w14:textId="795297CE" w:rsidR="00E644B4" w:rsidRDefault="00E644B4" w:rsidP="00D52356">
      <w:pPr>
        <w:pStyle w:val="Heading1"/>
      </w:pPr>
      <w:bookmarkStart w:id="20" w:name="_Toc507926857"/>
      <w:r>
        <w:t xml:space="preserve">RTA </w:t>
      </w:r>
      <w:r w:rsidR="00F45344">
        <w:t>feed - details</w:t>
      </w:r>
      <w:bookmarkEnd w:id="20"/>
    </w:p>
    <w:p w14:paraId="395AB22E" w14:textId="66BF1378" w:rsidR="001A29DC" w:rsidRDefault="001A29DC" w:rsidP="00D52356">
      <w:pPr>
        <w:pStyle w:val="Heading2"/>
      </w:pPr>
      <w:bookmarkStart w:id="21" w:name="_Toc507926858"/>
      <w:r>
        <w:t>Shards</w:t>
      </w:r>
      <w:bookmarkEnd w:id="21"/>
    </w:p>
    <w:p w14:paraId="36DE8C4F" w14:textId="203E3674" w:rsidR="001A29DC" w:rsidRDefault="001A29DC" w:rsidP="00D52356">
      <w:pPr>
        <w:tabs>
          <w:tab w:val="clear" w:pos="1134"/>
          <w:tab w:val="clear" w:pos="2268"/>
          <w:tab w:val="clear" w:pos="3402"/>
          <w:tab w:val="clear" w:pos="4536"/>
          <w:tab w:val="clear" w:pos="5670"/>
        </w:tabs>
        <w:spacing w:after="200" w:line="276" w:lineRule="auto"/>
        <w:jc w:val="left"/>
      </w:pPr>
      <w:r>
        <w:t>A</w:t>
      </w:r>
      <w:r w:rsidR="000867BA">
        <w:t>n</w:t>
      </w:r>
      <w:r>
        <w:t xml:space="preserve"> AWS Kinesis data stream is divided into Shards for performance reasons. Each Shard has a limited amount of throughput. See: </w:t>
      </w:r>
      <w:hyperlink r:id="rId19" w:history="1">
        <w:r w:rsidRPr="00064AE8">
          <w:rPr>
            <w:rStyle w:val="Hyperlink"/>
          </w:rPr>
          <w:t>https://aws.amazon.com/kinesis/data-streams/faqs/</w:t>
        </w:r>
      </w:hyperlink>
      <w:r>
        <w:t xml:space="preserve">, currently: </w:t>
      </w:r>
      <w:r w:rsidR="000867BA">
        <w:t xml:space="preserve">2MB/sec data output and </w:t>
      </w:r>
      <w:r w:rsidR="000867BA" w:rsidRPr="000867BA">
        <w:t>1000 PUT records per second</w:t>
      </w:r>
      <w:r w:rsidR="000867BA">
        <w:t xml:space="preserve"> per Shard</w:t>
      </w:r>
    </w:p>
    <w:p w14:paraId="12B99229" w14:textId="77777777" w:rsidR="001A29DC" w:rsidRDefault="001A29DC" w:rsidP="00D52356">
      <w:pPr>
        <w:tabs>
          <w:tab w:val="clear" w:pos="1134"/>
          <w:tab w:val="clear" w:pos="2268"/>
          <w:tab w:val="clear" w:pos="3402"/>
          <w:tab w:val="clear" w:pos="4536"/>
          <w:tab w:val="clear" w:pos="5670"/>
        </w:tabs>
        <w:spacing w:after="200" w:line="276" w:lineRule="auto"/>
        <w:jc w:val="left"/>
      </w:pPr>
      <w:r>
        <w:rPr>
          <w:noProof/>
        </w:rPr>
        <w:drawing>
          <wp:inline distT="0" distB="0" distL="0" distR="0" wp14:anchorId="7428F21A" wp14:editId="61DCCD06">
            <wp:extent cx="5971540" cy="1033780"/>
            <wp:effectExtent l="0" t="0" r="0" b="0"/>
            <wp:docPr id="33320128" name="Picture 333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1033780"/>
                    </a:xfrm>
                    <a:prstGeom prst="rect">
                      <a:avLst/>
                    </a:prstGeom>
                  </pic:spPr>
                </pic:pic>
              </a:graphicData>
            </a:graphic>
          </wp:inline>
        </w:drawing>
      </w:r>
    </w:p>
    <w:p w14:paraId="4A5DBE29" w14:textId="18936855" w:rsidR="001A29DC" w:rsidRDefault="001A29DC" w:rsidP="00D52356">
      <w:pPr>
        <w:pStyle w:val="Heading2"/>
      </w:pPr>
      <w:bookmarkStart w:id="22" w:name="_Toc507926859"/>
      <w:r>
        <w:t>Performance consideration</w:t>
      </w:r>
      <w:bookmarkEnd w:id="22"/>
    </w:p>
    <w:p w14:paraId="06F81424" w14:textId="6EB0CC62" w:rsidR="001A29DC" w:rsidRDefault="001A29DC" w:rsidP="00D52356">
      <w:pPr>
        <w:tabs>
          <w:tab w:val="clear" w:pos="1134"/>
          <w:tab w:val="clear" w:pos="2268"/>
          <w:tab w:val="clear" w:pos="3402"/>
          <w:tab w:val="clear" w:pos="4536"/>
          <w:tab w:val="clear" w:pos="5670"/>
        </w:tabs>
        <w:spacing w:after="200" w:line="276" w:lineRule="auto"/>
        <w:jc w:val="left"/>
      </w:pPr>
      <w:r>
        <w:t xml:space="preserve">Many clients might share the stream but as the shard has a limitation on the throughput the customer need to consider planning number of shards. Given the data stream only servers the Teleopti RTA client, Teleopti suggest adding </w:t>
      </w:r>
      <w:r w:rsidRPr="001A29DC">
        <w:rPr>
          <w:highlight w:val="yellow"/>
        </w:rPr>
        <w:t xml:space="preserve">one </w:t>
      </w:r>
      <w:r w:rsidR="00851E0A">
        <w:rPr>
          <w:highlight w:val="yellow"/>
        </w:rPr>
        <w:t>S</w:t>
      </w:r>
      <w:r w:rsidRPr="001A29DC">
        <w:rPr>
          <w:highlight w:val="yellow"/>
        </w:rPr>
        <w:t>hard per 500 agents as a starting point.</w:t>
      </w:r>
    </w:p>
    <w:p w14:paraId="0B965E4D" w14:textId="5244B079" w:rsidR="004D7789" w:rsidRDefault="004D7789" w:rsidP="00D52356">
      <w:pPr>
        <w:pStyle w:val="Heading2"/>
        <w:ind w:left="851" w:hanging="851"/>
      </w:pPr>
      <w:bookmarkStart w:id="23" w:name="_Toc507926860"/>
      <w:r>
        <w:t>Encrypted Kinesis stream</w:t>
      </w:r>
      <w:bookmarkEnd w:id="23"/>
    </w:p>
    <w:p w14:paraId="3032E355" w14:textId="75D52EDD" w:rsidR="004D7789" w:rsidRPr="004D7789" w:rsidRDefault="004D7789" w:rsidP="00D52356">
      <w:pPr>
        <w:jc w:val="left"/>
      </w:pPr>
      <w:r>
        <w:t>It is possible to encrypt the stream at rest</w:t>
      </w:r>
      <w:r w:rsidR="0028785F">
        <w:t xml:space="preserve"> but is not needed from Teleopti’ s perspective</w:t>
      </w:r>
      <w:r>
        <w:t xml:space="preserve">. </w:t>
      </w:r>
      <w:r w:rsidR="0028785F">
        <w:t xml:space="preserve">Encryption </w:t>
      </w:r>
      <w:r>
        <w:t>is done by setting up a KMS key and encrypt the stream with</w:t>
      </w:r>
      <w:r w:rsidR="0028785F">
        <w:t xml:space="preserve"> that k</w:t>
      </w:r>
      <w:r>
        <w:t xml:space="preserve">ey. The user that is used to read the stream must then have permission to use that key. </w:t>
      </w:r>
    </w:p>
    <w:p w14:paraId="5E1DB360" w14:textId="4BFBBA3B" w:rsidR="001A29DC" w:rsidRDefault="001A29DC" w:rsidP="00D52356">
      <w:pPr>
        <w:pStyle w:val="Heading2"/>
      </w:pPr>
      <w:bookmarkStart w:id="24" w:name="_Toc507926861"/>
      <w:r>
        <w:t>Logic</w:t>
      </w:r>
      <w:bookmarkEnd w:id="24"/>
    </w:p>
    <w:p w14:paraId="0DD9EB32" w14:textId="0CC87029" w:rsidR="008828C2" w:rsidRDefault="008828C2" w:rsidP="00D52356">
      <w:pPr>
        <w:tabs>
          <w:tab w:val="clear" w:pos="1134"/>
          <w:tab w:val="clear" w:pos="2268"/>
          <w:tab w:val="clear" w:pos="3402"/>
          <w:tab w:val="clear" w:pos="4536"/>
          <w:tab w:val="clear" w:pos="5670"/>
        </w:tabs>
        <w:spacing w:after="200" w:line="276" w:lineRule="auto"/>
        <w:jc w:val="left"/>
      </w:pPr>
      <w:r>
        <w:t>At Startup the Teleopti</w:t>
      </w:r>
      <w:r w:rsidR="00987C78">
        <w:t xml:space="preserve"> Log Server</w:t>
      </w:r>
      <w:r>
        <w:t xml:space="preserve"> </w:t>
      </w:r>
      <w:r w:rsidR="00987C78">
        <w:t xml:space="preserve">(TLS) </w:t>
      </w:r>
      <w:r>
        <w:t>will pull all available data (</w:t>
      </w:r>
      <w:r w:rsidR="00467B8A">
        <w:t xml:space="preserve">for the </w:t>
      </w:r>
      <w:r>
        <w:t xml:space="preserve">last 24h) from each shard, this </w:t>
      </w:r>
      <w:r w:rsidR="00434B84">
        <w:t xml:space="preserve">generates a big enough dataset to cover </w:t>
      </w:r>
      <w:r w:rsidR="004C6777">
        <w:t xml:space="preserve">most </w:t>
      </w:r>
      <w:r>
        <w:t>agent</w:t>
      </w:r>
      <w:r w:rsidR="004C6777">
        <w:t xml:space="preserve">s, </w:t>
      </w:r>
      <w:r w:rsidR="00434B84">
        <w:t xml:space="preserve">that either </w:t>
      </w:r>
      <w:r w:rsidR="004C6777">
        <w:t xml:space="preserve">were active or </w:t>
      </w:r>
      <w:r>
        <w:t xml:space="preserve">logged </w:t>
      </w:r>
      <w:r w:rsidR="004C6777">
        <w:t xml:space="preserve">off </w:t>
      </w:r>
      <w:r>
        <w:t xml:space="preserve">during </w:t>
      </w:r>
      <w:r w:rsidR="004C6777">
        <w:t>the past 24h</w:t>
      </w:r>
      <w:r>
        <w:t xml:space="preserve">. Agents not available in that </w:t>
      </w:r>
      <w:r w:rsidR="004C6777">
        <w:t xml:space="preserve">dataset </w:t>
      </w:r>
      <w:r>
        <w:t>will be given a default “logged out” state by Teleopti.</w:t>
      </w:r>
    </w:p>
    <w:p w14:paraId="69A6E237" w14:textId="13E7C3F8" w:rsidR="008828C2" w:rsidRDefault="008828C2" w:rsidP="00D52356">
      <w:pPr>
        <w:tabs>
          <w:tab w:val="clear" w:pos="1134"/>
          <w:tab w:val="clear" w:pos="2268"/>
          <w:tab w:val="clear" w:pos="3402"/>
          <w:tab w:val="clear" w:pos="4536"/>
          <w:tab w:val="clear" w:pos="5670"/>
        </w:tabs>
        <w:spacing w:after="200" w:line="276" w:lineRule="auto"/>
        <w:jc w:val="left"/>
      </w:pPr>
      <w:r>
        <w:t xml:space="preserve">Once the first data 24h is collected </w:t>
      </w:r>
      <w:r w:rsidR="00F6020E">
        <w:t xml:space="preserve">by </w:t>
      </w:r>
      <w:r>
        <w:t xml:space="preserve">TLS </w:t>
      </w:r>
      <w:r w:rsidR="00F6020E">
        <w:t xml:space="preserve">it </w:t>
      </w:r>
      <w:r>
        <w:t xml:space="preserve">will </w:t>
      </w:r>
      <w:r w:rsidR="00F6020E">
        <w:t xml:space="preserve">start to </w:t>
      </w:r>
      <w:r>
        <w:t>fetch all states changes for the past 5 seconds</w:t>
      </w:r>
      <w:r w:rsidR="00F6020E">
        <w:t xml:space="preserve">. If multiple states </w:t>
      </w:r>
      <w:r w:rsidR="000E732E">
        <w:t>are</w:t>
      </w:r>
      <w:r w:rsidR="00B81884">
        <w:t xml:space="preserve"> found </w:t>
      </w:r>
      <w:r w:rsidR="00F6020E">
        <w:t xml:space="preserve">for one agent </w:t>
      </w:r>
      <w:r w:rsidR="00B81884">
        <w:t xml:space="preserve">TLS will </w:t>
      </w:r>
      <w:r>
        <w:t xml:space="preserve">post </w:t>
      </w:r>
      <w:r w:rsidR="00B81884">
        <w:t xml:space="preserve">only the </w:t>
      </w:r>
      <w:r>
        <w:t xml:space="preserve">most recent </w:t>
      </w:r>
      <w:r w:rsidR="00B81884">
        <w:t xml:space="preserve">RTA </w:t>
      </w:r>
      <w:r>
        <w:t xml:space="preserve">state change </w:t>
      </w:r>
      <w:r w:rsidR="00B81884">
        <w:t xml:space="preserve">to </w:t>
      </w:r>
      <w:r>
        <w:t>the Teleopti WFM system</w:t>
      </w:r>
      <w:r w:rsidR="00B81884">
        <w:t xml:space="preserve">. TLS sort the state changes by a AWS </w:t>
      </w:r>
      <w:r w:rsidR="00B81884" w:rsidRPr="008828C2">
        <w:rPr>
          <w:i/>
        </w:rPr>
        <w:t>SequenceNumber</w:t>
      </w:r>
      <w:r w:rsidR="00B81884">
        <w:t xml:space="preserve"> which are </w:t>
      </w:r>
      <w:r>
        <w:t xml:space="preserve">global </w:t>
      </w:r>
      <w:r w:rsidR="00B81884">
        <w:t>within each Shard</w:t>
      </w:r>
      <w:r>
        <w:t>. TLS will keep track of the last know</w:t>
      </w:r>
      <w:r w:rsidR="00B81884">
        <w:t>n</w:t>
      </w:r>
      <w:r>
        <w:t xml:space="preserve"> </w:t>
      </w:r>
      <w:r w:rsidRPr="006B5C64">
        <w:t>SequenceNumber</w:t>
      </w:r>
      <w:r>
        <w:t xml:space="preserve"> </w:t>
      </w:r>
      <w:r w:rsidR="00B81884">
        <w:t xml:space="preserve">for the next 5 second data pull </w:t>
      </w:r>
      <w:r>
        <w:t xml:space="preserve">in memory </w:t>
      </w:r>
      <w:r w:rsidR="00B81884">
        <w:t xml:space="preserve">- </w:t>
      </w:r>
      <w:r>
        <w:t xml:space="preserve">but </w:t>
      </w:r>
      <w:r w:rsidR="00B81884">
        <w:t xml:space="preserve">will </w:t>
      </w:r>
      <w:r>
        <w:t xml:space="preserve">also </w:t>
      </w:r>
      <w:r w:rsidR="00B81884">
        <w:t xml:space="preserve">persist the </w:t>
      </w:r>
      <w:r w:rsidR="00B81884" w:rsidRPr="006B5C64">
        <w:t>SequenceNumber</w:t>
      </w:r>
      <w:r w:rsidR="00B81884">
        <w:t xml:space="preserve"> </w:t>
      </w:r>
      <w:r>
        <w:t xml:space="preserve">to </w:t>
      </w:r>
      <w:r w:rsidR="00B81884">
        <w:t xml:space="preserve">the </w:t>
      </w:r>
      <w:r>
        <w:t>database every 10</w:t>
      </w:r>
      <w:r w:rsidR="00B81884">
        <w:t xml:space="preserve"> </w:t>
      </w:r>
      <w:r>
        <w:t>min</w:t>
      </w:r>
      <w:r w:rsidR="00B81884">
        <w:t>utes</w:t>
      </w:r>
      <w:r>
        <w:t xml:space="preserve"> - in case the Teleopti Integration service needs a restart.</w:t>
      </w:r>
    </w:p>
    <w:p w14:paraId="3F4729A5" w14:textId="5B926880" w:rsidR="00E973A7" w:rsidRDefault="00E973A7" w:rsidP="00D52356">
      <w:pPr>
        <w:tabs>
          <w:tab w:val="clear" w:pos="1134"/>
          <w:tab w:val="clear" w:pos="2268"/>
          <w:tab w:val="clear" w:pos="3402"/>
          <w:tab w:val="clear" w:pos="4536"/>
          <w:tab w:val="clear" w:pos="5670"/>
        </w:tabs>
        <w:spacing w:after="200" w:line="276" w:lineRule="auto"/>
        <w:jc w:val="left"/>
      </w:pPr>
      <w:r>
        <w:t xml:space="preserve">The </w:t>
      </w:r>
      <w:r w:rsidR="00693CD6">
        <w:t xml:space="preserve">TLS will run the </w:t>
      </w:r>
      <w:r w:rsidR="008828C2">
        <w:t xml:space="preserve">integration </w:t>
      </w:r>
      <w:r w:rsidR="00693CD6">
        <w:t xml:space="preserve">code for all </w:t>
      </w:r>
      <w:r w:rsidR="008828C2">
        <w:t xml:space="preserve">Shards </w:t>
      </w:r>
      <w:r>
        <w:t xml:space="preserve">in parallel for </w:t>
      </w:r>
      <w:r w:rsidR="008828C2">
        <w:t xml:space="preserve">better </w:t>
      </w:r>
      <w:r>
        <w:t xml:space="preserve">performance. </w:t>
      </w:r>
      <w:r w:rsidR="001A29DC">
        <w:t xml:space="preserve">Each </w:t>
      </w:r>
      <w:r>
        <w:t>agent (</w:t>
      </w:r>
      <w:r w:rsidR="001A29DC">
        <w:t>“</w:t>
      </w:r>
      <w:r>
        <w:t>username</w:t>
      </w:r>
      <w:r w:rsidR="001A29DC">
        <w:t>” used as identifier</w:t>
      </w:r>
      <w:r>
        <w:t>) will only be connected to one shard at any given point in time</w:t>
      </w:r>
      <w:r w:rsidR="008828C2">
        <w:t>.</w:t>
      </w:r>
    </w:p>
    <w:p w14:paraId="767201B0" w14:textId="77777777" w:rsidR="00B12D47" w:rsidRDefault="00B12D47" w:rsidP="00D52356">
      <w:pPr>
        <w:tabs>
          <w:tab w:val="clear" w:pos="1134"/>
          <w:tab w:val="clear" w:pos="2268"/>
          <w:tab w:val="clear" w:pos="3402"/>
          <w:tab w:val="clear" w:pos="4536"/>
          <w:tab w:val="clear" w:pos="5670"/>
        </w:tabs>
        <w:spacing w:after="200" w:line="276" w:lineRule="auto"/>
        <w:jc w:val="left"/>
        <w:rPr>
          <w:rFonts w:asciiTheme="majorHAnsi" w:eastAsiaTheme="majorEastAsia" w:hAnsiTheme="majorHAnsi" w:cstheme="majorBidi"/>
          <w:bCs/>
          <w:color w:val="000000" w:themeColor="text1"/>
          <w:sz w:val="48"/>
          <w:szCs w:val="28"/>
        </w:rPr>
      </w:pPr>
      <w:r>
        <w:br w:type="page"/>
      </w:r>
    </w:p>
    <w:p w14:paraId="1DA5B357" w14:textId="2044475A" w:rsidR="007F2FE1" w:rsidRDefault="007F2FE1" w:rsidP="00D52356">
      <w:pPr>
        <w:pStyle w:val="Heading1"/>
      </w:pPr>
      <w:bookmarkStart w:id="25" w:name="_Toc507926862"/>
      <w:r>
        <w:t>Appendix – Setting up Amazon Services</w:t>
      </w:r>
      <w:bookmarkEnd w:id="25"/>
    </w:p>
    <w:p w14:paraId="45E76BA8" w14:textId="6C526C74" w:rsidR="007F2FE1" w:rsidRDefault="00D62A17" w:rsidP="00D52356">
      <w:pPr>
        <w:pStyle w:val="Heading2"/>
      </w:pPr>
      <w:bookmarkStart w:id="26" w:name="_Toc507926863"/>
      <w:r>
        <w:t>Services required</w:t>
      </w:r>
      <w:bookmarkEnd w:id="26"/>
    </w:p>
    <w:p w14:paraId="31179760" w14:textId="3D95A75F" w:rsidR="00D62A17" w:rsidRDefault="00D62A17" w:rsidP="00D52356">
      <w:pPr>
        <w:jc w:val="left"/>
      </w:pPr>
      <w:r>
        <w:t>To complete the integration, the customer will be required to use the following Amazon Services:</w:t>
      </w:r>
    </w:p>
    <w:p w14:paraId="3142C7F2" w14:textId="0ED57FAA" w:rsidR="00D62A17" w:rsidRDefault="00D62A17" w:rsidP="00111274">
      <w:pPr>
        <w:pStyle w:val="ListParagraph"/>
        <w:numPr>
          <w:ilvl w:val="0"/>
          <w:numId w:val="14"/>
        </w:numPr>
        <w:spacing w:line="240" w:lineRule="auto"/>
        <w:jc w:val="left"/>
      </w:pPr>
      <w:r>
        <w:t>Amazon Connect</w:t>
      </w:r>
      <w:r w:rsidR="000070E6">
        <w:t xml:space="preserve"> – configuration already covered</w:t>
      </w:r>
    </w:p>
    <w:p w14:paraId="7E1031A8" w14:textId="2339C75F" w:rsidR="00D62A17" w:rsidRDefault="00D62A17" w:rsidP="00111274">
      <w:pPr>
        <w:pStyle w:val="ListParagraph"/>
        <w:numPr>
          <w:ilvl w:val="0"/>
          <w:numId w:val="14"/>
        </w:numPr>
        <w:spacing w:line="240" w:lineRule="auto"/>
        <w:jc w:val="left"/>
      </w:pPr>
      <w:r>
        <w:t>Amazon S3</w:t>
      </w:r>
    </w:p>
    <w:p w14:paraId="66C083E3" w14:textId="47E71E4B" w:rsidR="006E1F44" w:rsidRDefault="006E1F44" w:rsidP="00111274">
      <w:pPr>
        <w:pStyle w:val="ListParagraph"/>
        <w:numPr>
          <w:ilvl w:val="0"/>
          <w:numId w:val="14"/>
        </w:numPr>
        <w:spacing w:line="240" w:lineRule="auto"/>
        <w:jc w:val="left"/>
      </w:pPr>
      <w:r>
        <w:t>Amazon Cloud</w:t>
      </w:r>
      <w:r w:rsidR="00501527">
        <w:t xml:space="preserve"> </w:t>
      </w:r>
      <w:r>
        <w:t>Formation</w:t>
      </w:r>
    </w:p>
    <w:p w14:paraId="28AFDF23" w14:textId="27486450" w:rsidR="006E1F44" w:rsidRDefault="006E1F44" w:rsidP="00D52356">
      <w:pPr>
        <w:pStyle w:val="Heading2"/>
      </w:pPr>
      <w:bookmarkStart w:id="27" w:name="_Toc507926864"/>
      <w:r>
        <w:t>CloudFormation</w:t>
      </w:r>
      <w:r w:rsidR="000070E6">
        <w:t xml:space="preserve"> Deployment</w:t>
      </w:r>
      <w:bookmarkEnd w:id="27"/>
    </w:p>
    <w:p w14:paraId="7D89F7AE" w14:textId="62512FAF" w:rsidR="000E732E" w:rsidRDefault="00111274" w:rsidP="00D52356">
      <w:pPr>
        <w:jc w:val="left"/>
      </w:pPr>
      <w:r>
        <w:t>Using the link provided, you will be taken to the CloudFormation parameter entry screen. On this screen, enter a unique name for the stack and the S3 bucket to be created for your Teleopti Integration, as well as the SFTP hostname and credentials provided by Teleopti.</w:t>
      </w:r>
    </w:p>
    <w:p w14:paraId="093D1445" w14:textId="2060553B" w:rsidR="00D53D78" w:rsidRDefault="000E732E" w:rsidP="00D52356">
      <w:pPr>
        <w:jc w:val="left"/>
      </w:pPr>
      <w:r>
        <w:rPr>
          <w:noProof/>
        </w:rPr>
        <w:drawing>
          <wp:inline distT="0" distB="0" distL="0" distR="0" wp14:anchorId="2AB26D7C" wp14:editId="1B60968C">
            <wp:extent cx="5391150" cy="3373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2984" cy="3374916"/>
                    </a:xfrm>
                    <a:prstGeom prst="rect">
                      <a:avLst/>
                    </a:prstGeom>
                  </pic:spPr>
                </pic:pic>
              </a:graphicData>
            </a:graphic>
          </wp:inline>
        </w:drawing>
      </w:r>
    </w:p>
    <w:p w14:paraId="5018A198" w14:textId="307119D0" w:rsidR="00111274" w:rsidRDefault="00111274" w:rsidP="00D52356">
      <w:pPr>
        <w:jc w:val="left"/>
      </w:pPr>
    </w:p>
    <w:p w14:paraId="7A9E16DB" w14:textId="5851AAF7" w:rsidR="00D53D78" w:rsidRDefault="00D53D78" w:rsidP="00D52356">
      <w:pPr>
        <w:jc w:val="left"/>
      </w:pPr>
      <w:r>
        <w:t>On the options page, leave everything default. Click Next.</w:t>
      </w:r>
    </w:p>
    <w:p w14:paraId="6007A704" w14:textId="0360828F" w:rsidR="0006133D" w:rsidRDefault="0006133D" w:rsidP="00D52356">
      <w:pPr>
        <w:jc w:val="left"/>
      </w:pPr>
      <w:r>
        <w:t>On the Review page, make sure to check the box giving the stack permissions to create a new role. Click Create.</w:t>
      </w:r>
    </w:p>
    <w:p w14:paraId="287D5AD4" w14:textId="32633471" w:rsidR="0006133D" w:rsidRDefault="0006133D" w:rsidP="00D52356">
      <w:pPr>
        <w:jc w:val="left"/>
      </w:pPr>
      <w:r>
        <w:rPr>
          <w:noProof/>
        </w:rPr>
        <w:drawing>
          <wp:inline distT="0" distB="0" distL="0" distR="0" wp14:anchorId="163C590E" wp14:editId="3A85A3FD">
            <wp:extent cx="4867275" cy="2080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040" cy="2084398"/>
                    </a:xfrm>
                    <a:prstGeom prst="rect">
                      <a:avLst/>
                    </a:prstGeom>
                  </pic:spPr>
                </pic:pic>
              </a:graphicData>
            </a:graphic>
          </wp:inline>
        </w:drawing>
      </w:r>
    </w:p>
    <w:p w14:paraId="22DF9A76" w14:textId="2687F42F" w:rsidR="0006133D" w:rsidRDefault="0006133D" w:rsidP="00D52356">
      <w:pPr>
        <w:jc w:val="left"/>
      </w:pPr>
      <w:r>
        <w:t>The creation of the stack will take a few minutes. You can hit the refresh button to check progress.</w:t>
      </w:r>
    </w:p>
    <w:p w14:paraId="48AF774E" w14:textId="7D6E41A8" w:rsidR="00F12341" w:rsidRDefault="00F12341" w:rsidP="00D52356">
      <w:pPr>
        <w:jc w:val="left"/>
      </w:pPr>
      <w:r>
        <w:rPr>
          <w:noProof/>
        </w:rPr>
        <w:drawing>
          <wp:inline distT="0" distB="0" distL="0" distR="0" wp14:anchorId="17317F41" wp14:editId="158E9A81">
            <wp:extent cx="5971540" cy="1048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1048385"/>
                    </a:xfrm>
                    <a:prstGeom prst="rect">
                      <a:avLst/>
                    </a:prstGeom>
                  </pic:spPr>
                </pic:pic>
              </a:graphicData>
            </a:graphic>
          </wp:inline>
        </w:drawing>
      </w:r>
    </w:p>
    <w:p w14:paraId="33909223" w14:textId="77777777" w:rsidR="00D01544" w:rsidRDefault="00F12341" w:rsidP="00D52356">
      <w:pPr>
        <w:jc w:val="left"/>
        <w:rPr>
          <w:noProof/>
        </w:rPr>
      </w:pPr>
      <w:r>
        <w:t>Once creation is complete, the page will automatically refresh.</w:t>
      </w:r>
      <w:r w:rsidR="00111274">
        <w:t xml:space="preserve"> After creation, select the “Outputs” tab and save the information, it will be required for the following steps.</w:t>
      </w:r>
      <w:r w:rsidR="00D01544" w:rsidRPr="00D01544">
        <w:rPr>
          <w:noProof/>
        </w:rPr>
        <w:t xml:space="preserve"> </w:t>
      </w:r>
    </w:p>
    <w:p w14:paraId="09D9D780" w14:textId="7DDA1CD2" w:rsidR="00F12341" w:rsidRDefault="00D01544" w:rsidP="00D52356">
      <w:pPr>
        <w:jc w:val="left"/>
      </w:pPr>
      <w:r>
        <w:rPr>
          <w:noProof/>
        </w:rPr>
        <w:drawing>
          <wp:inline distT="0" distB="0" distL="0" distR="0" wp14:anchorId="436643DD" wp14:editId="63224AAE">
            <wp:extent cx="5971540" cy="1026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1026160"/>
                    </a:xfrm>
                    <a:prstGeom prst="rect">
                      <a:avLst/>
                    </a:prstGeom>
                  </pic:spPr>
                </pic:pic>
              </a:graphicData>
            </a:graphic>
          </wp:inline>
        </w:drawing>
      </w:r>
    </w:p>
    <w:p w14:paraId="3AD0DA51" w14:textId="6A9D36E4" w:rsidR="00F12341" w:rsidRDefault="000070E6" w:rsidP="00D52356">
      <w:pPr>
        <w:pStyle w:val="Heading2"/>
      </w:pPr>
      <w:bookmarkStart w:id="28" w:name="_Toc507926865"/>
      <w:r>
        <w:t>Amazon S3 Configuration</w:t>
      </w:r>
      <w:bookmarkEnd w:id="28"/>
    </w:p>
    <w:p w14:paraId="1EDD03DB" w14:textId="1C40C67A" w:rsidR="00F12341" w:rsidRDefault="00F12341" w:rsidP="00D52356">
      <w:pPr>
        <w:jc w:val="left"/>
      </w:pPr>
      <w:r>
        <w:t>Return to the AWS homepage and select S3.</w:t>
      </w:r>
    </w:p>
    <w:p w14:paraId="7C0B0464" w14:textId="28B80784" w:rsidR="00F12341" w:rsidRDefault="00F12341" w:rsidP="00D52356">
      <w:pPr>
        <w:jc w:val="left"/>
      </w:pPr>
      <w:r>
        <w:rPr>
          <w:noProof/>
        </w:rPr>
        <w:drawing>
          <wp:inline distT="0" distB="0" distL="0" distR="0" wp14:anchorId="45E50591" wp14:editId="7D801EB6">
            <wp:extent cx="990600" cy="1665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6971" cy="1676131"/>
                    </a:xfrm>
                    <a:prstGeom prst="rect">
                      <a:avLst/>
                    </a:prstGeom>
                  </pic:spPr>
                </pic:pic>
              </a:graphicData>
            </a:graphic>
          </wp:inline>
        </w:drawing>
      </w:r>
    </w:p>
    <w:p w14:paraId="370518CA" w14:textId="230872BB" w:rsidR="00F12341" w:rsidRDefault="00F12341" w:rsidP="00D52356">
      <w:pPr>
        <w:jc w:val="left"/>
      </w:pPr>
      <w:r>
        <w:t xml:space="preserve">Open your </w:t>
      </w:r>
      <w:r w:rsidR="00D01544">
        <w:t>newly created S3</w:t>
      </w:r>
      <w:r>
        <w:t xml:space="preserve"> Bucket.</w:t>
      </w:r>
    </w:p>
    <w:p w14:paraId="3D45AE59" w14:textId="65DCA6FB" w:rsidR="00F12341" w:rsidRDefault="00F12341" w:rsidP="00D52356">
      <w:pPr>
        <w:jc w:val="left"/>
      </w:pPr>
      <w:r>
        <w:rPr>
          <w:noProof/>
        </w:rPr>
        <w:drawing>
          <wp:inline distT="0" distB="0" distL="0" distR="0" wp14:anchorId="340DC91A" wp14:editId="52982DCA">
            <wp:extent cx="2647950" cy="1872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9749" cy="1881285"/>
                    </a:xfrm>
                    <a:prstGeom prst="rect">
                      <a:avLst/>
                    </a:prstGeom>
                  </pic:spPr>
                </pic:pic>
              </a:graphicData>
            </a:graphic>
          </wp:inline>
        </w:drawing>
      </w:r>
    </w:p>
    <w:p w14:paraId="5CFECC5D" w14:textId="44DFC0A2" w:rsidR="00F12341" w:rsidRDefault="00F12341" w:rsidP="00D52356">
      <w:pPr>
        <w:jc w:val="left"/>
      </w:pPr>
      <w:r>
        <w:t>Select the Properties Tab.</w:t>
      </w:r>
    </w:p>
    <w:p w14:paraId="56EDE7BC" w14:textId="083E4543" w:rsidR="00F12341" w:rsidRDefault="00F12341" w:rsidP="00D52356">
      <w:pPr>
        <w:jc w:val="left"/>
      </w:pPr>
      <w:r>
        <w:rPr>
          <w:noProof/>
        </w:rPr>
        <w:drawing>
          <wp:inline distT="0" distB="0" distL="0" distR="0" wp14:anchorId="115C5C9E" wp14:editId="1F402F26">
            <wp:extent cx="3552825" cy="107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7450" cy="1082289"/>
                    </a:xfrm>
                    <a:prstGeom prst="rect">
                      <a:avLst/>
                    </a:prstGeom>
                  </pic:spPr>
                </pic:pic>
              </a:graphicData>
            </a:graphic>
          </wp:inline>
        </w:drawing>
      </w:r>
    </w:p>
    <w:p w14:paraId="57F3C898" w14:textId="0F65C7DD" w:rsidR="00F12341" w:rsidRDefault="00F12341" w:rsidP="00D52356">
      <w:pPr>
        <w:jc w:val="left"/>
      </w:pPr>
      <w:r>
        <w:t>Select Events.</w:t>
      </w:r>
    </w:p>
    <w:p w14:paraId="4EB116FE" w14:textId="505097AC" w:rsidR="00F12341" w:rsidRDefault="00F12341" w:rsidP="00D52356">
      <w:pPr>
        <w:jc w:val="left"/>
      </w:pPr>
      <w:r>
        <w:rPr>
          <w:noProof/>
        </w:rPr>
        <w:drawing>
          <wp:inline distT="0" distB="0" distL="0" distR="0" wp14:anchorId="101F5694" wp14:editId="4737BD46">
            <wp:extent cx="2457450" cy="183945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0439" cy="1841690"/>
                    </a:xfrm>
                    <a:prstGeom prst="rect">
                      <a:avLst/>
                    </a:prstGeom>
                  </pic:spPr>
                </pic:pic>
              </a:graphicData>
            </a:graphic>
          </wp:inline>
        </w:drawing>
      </w:r>
    </w:p>
    <w:p w14:paraId="3ED76EA9" w14:textId="1707C0F3" w:rsidR="00F12341" w:rsidRDefault="00F12341" w:rsidP="00D52356">
      <w:pPr>
        <w:jc w:val="left"/>
      </w:pPr>
      <w:r>
        <w:t>Click Add notification.</w:t>
      </w:r>
    </w:p>
    <w:p w14:paraId="1F81EBB1" w14:textId="19B5155F" w:rsidR="00F12341" w:rsidRDefault="00F12341" w:rsidP="00D52356">
      <w:pPr>
        <w:jc w:val="left"/>
      </w:pPr>
      <w:r>
        <w:rPr>
          <w:noProof/>
        </w:rPr>
        <w:drawing>
          <wp:inline distT="0" distB="0" distL="0" distR="0" wp14:anchorId="7DA97026" wp14:editId="1E50C079">
            <wp:extent cx="2895600" cy="1393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2132" cy="1396388"/>
                    </a:xfrm>
                    <a:prstGeom prst="rect">
                      <a:avLst/>
                    </a:prstGeom>
                  </pic:spPr>
                </pic:pic>
              </a:graphicData>
            </a:graphic>
          </wp:inline>
        </w:drawing>
      </w:r>
    </w:p>
    <w:p w14:paraId="41E81772" w14:textId="77777777" w:rsidR="00DC5424" w:rsidRDefault="006A1ABD" w:rsidP="00D52356">
      <w:pPr>
        <w:jc w:val="left"/>
      </w:pPr>
      <w:r>
        <w:t>To configure t</w:t>
      </w:r>
      <w:r w:rsidR="00F12341">
        <w:t>he event, give it a name, check the box for ObjectCreate (All)</w:t>
      </w:r>
    </w:p>
    <w:p w14:paraId="209F41F3" w14:textId="77777777" w:rsidR="00DC5424" w:rsidRDefault="00DC5424" w:rsidP="00D52356">
      <w:pPr>
        <w:jc w:val="left"/>
      </w:pPr>
      <w:r>
        <w:t>F</w:t>
      </w:r>
      <w:r w:rsidR="00F12341">
        <w:t xml:space="preserve">rom the </w:t>
      </w:r>
      <w:r w:rsidR="00724E7A">
        <w:t>“</w:t>
      </w:r>
      <w:r w:rsidR="00F12341">
        <w:t xml:space="preserve">Send </w:t>
      </w:r>
      <w:r w:rsidR="00724E7A">
        <w:t>T</w:t>
      </w:r>
      <w:r w:rsidR="00F12341">
        <w:t>o</w:t>
      </w:r>
      <w:r w:rsidR="00724E7A">
        <w:t>”</w:t>
      </w:r>
      <w:r w:rsidR="00F12341">
        <w:t xml:space="preserve"> dropdown, </w:t>
      </w:r>
      <w:r>
        <w:t>select SQS Queue</w:t>
      </w:r>
      <w:r>
        <w:t>.</w:t>
      </w:r>
    </w:p>
    <w:p w14:paraId="3FC76CEE" w14:textId="4C7E8562" w:rsidR="00781B96" w:rsidRDefault="00DB3187" w:rsidP="00D52356">
      <w:pPr>
        <w:jc w:val="left"/>
      </w:pPr>
      <w:r>
        <w:t>From the “</w:t>
      </w:r>
      <w:r>
        <w:t>SQS dropdown</w:t>
      </w:r>
      <w:r>
        <w:t>”, s</w:t>
      </w:r>
      <w:r w:rsidR="00F12341">
        <w:t xml:space="preserve">elect the name of your new </w:t>
      </w:r>
      <w:r w:rsidR="00111274">
        <w:t>SQS Queue</w:t>
      </w:r>
      <w:r w:rsidR="00F12341">
        <w:t>.</w:t>
      </w:r>
      <w:r w:rsidR="00781B96">
        <w:br/>
      </w:r>
      <w:r w:rsidR="006A1ABD">
        <w:t>The name of the stream will be one of the outputs from the Cloud Formation</w:t>
      </w:r>
      <w:r w:rsidR="00781B96">
        <w:t>.</w:t>
      </w:r>
      <w:bookmarkStart w:id="29" w:name="_GoBack"/>
      <w:bookmarkEnd w:id="29"/>
    </w:p>
    <w:p w14:paraId="53019110" w14:textId="643426F5" w:rsidR="00F12341" w:rsidRDefault="00F12341" w:rsidP="00D52356">
      <w:pPr>
        <w:jc w:val="left"/>
      </w:pPr>
      <w:r>
        <w:t>Then click Save.</w:t>
      </w:r>
      <w:r w:rsidR="00662ED8">
        <w:t xml:space="preserve"> </w:t>
      </w:r>
    </w:p>
    <w:p w14:paraId="68EFCDA8" w14:textId="46427B8C" w:rsidR="00F12341" w:rsidRDefault="00111274" w:rsidP="00D52356">
      <w:pPr>
        <w:jc w:val="left"/>
      </w:pPr>
      <w:r>
        <w:rPr>
          <w:noProof/>
        </w:rPr>
        <w:drawing>
          <wp:inline distT="0" distB="0" distL="0" distR="0" wp14:anchorId="034294E0" wp14:editId="28B430F3">
            <wp:extent cx="2522784" cy="388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995" cy="3900389"/>
                    </a:xfrm>
                    <a:prstGeom prst="rect">
                      <a:avLst/>
                    </a:prstGeom>
                  </pic:spPr>
                </pic:pic>
              </a:graphicData>
            </a:graphic>
          </wp:inline>
        </w:drawing>
      </w:r>
    </w:p>
    <w:p w14:paraId="7F8A7F46" w14:textId="02AC8850" w:rsidR="00D01544" w:rsidRDefault="00D01544">
      <w:pPr>
        <w:tabs>
          <w:tab w:val="clear" w:pos="1134"/>
          <w:tab w:val="clear" w:pos="2268"/>
          <w:tab w:val="clear" w:pos="3402"/>
          <w:tab w:val="clear" w:pos="4536"/>
          <w:tab w:val="clear" w:pos="5670"/>
        </w:tabs>
        <w:spacing w:after="200" w:line="276" w:lineRule="auto"/>
        <w:jc w:val="left"/>
      </w:pPr>
      <w:r>
        <w:br w:type="page"/>
      </w:r>
    </w:p>
    <w:p w14:paraId="69CD60B0" w14:textId="6FE6CD9A" w:rsidR="000F4D5C" w:rsidRDefault="000F4D5C" w:rsidP="00D52356">
      <w:pPr>
        <w:pStyle w:val="Heading1"/>
      </w:pPr>
      <w:bookmarkStart w:id="30" w:name="_Ref504656030"/>
      <w:bookmarkStart w:id="31" w:name="_Ref504656034"/>
      <w:bookmarkStart w:id="32" w:name="_Toc507926866"/>
      <w:r>
        <w:t xml:space="preserve">Appendix – Setting </w:t>
      </w:r>
      <w:r w:rsidR="006A1ABD">
        <w:t>Data streaming</w:t>
      </w:r>
      <w:r>
        <w:t xml:space="preserve"> for </w:t>
      </w:r>
      <w:r w:rsidR="006A1ABD">
        <w:t xml:space="preserve">CTRs and </w:t>
      </w:r>
      <w:r>
        <w:t>RTA stream</w:t>
      </w:r>
      <w:bookmarkEnd w:id="30"/>
      <w:bookmarkEnd w:id="31"/>
      <w:r w:rsidR="006A1ABD">
        <w:t>/Data Storage for reports</w:t>
      </w:r>
      <w:bookmarkEnd w:id="32"/>
    </w:p>
    <w:p w14:paraId="03B5E0F2" w14:textId="6AD80FA4" w:rsidR="009700ED" w:rsidRDefault="00111274" w:rsidP="00D52356">
      <w:pPr>
        <w:pStyle w:val="Heading2"/>
      </w:pPr>
      <w:bookmarkStart w:id="33" w:name="_Toc507926867"/>
      <w:r>
        <w:t>Assign Stream</w:t>
      </w:r>
      <w:r w:rsidR="006A1ABD">
        <w:t>ing Destinations</w:t>
      </w:r>
      <w:bookmarkEnd w:id="33"/>
    </w:p>
    <w:p w14:paraId="01976385" w14:textId="4E9D43DE" w:rsidR="00111274" w:rsidRDefault="00111274" w:rsidP="00111274">
      <w:r>
        <w:t xml:space="preserve">The Cloud Formation Template creates an IAM Group and an IAM User for accessing the Stream. </w:t>
      </w:r>
      <w:r w:rsidR="006A1ABD">
        <w:t>It also creates a Kinesis Firehose Delivery stream for the Contact Trace Records. In the AWS console, open your Connect instance and select “Data streaming” to select the resources as destinations. For the Contact Trace records, select the name of the Firehose as provided in the Cloud Formation outputs. Under Agent Events, select the name of your existing stream. Click Save.</w:t>
      </w:r>
    </w:p>
    <w:p w14:paraId="6BAF19C6" w14:textId="320E369F" w:rsidR="006A1ABD" w:rsidRDefault="006A1ABD" w:rsidP="00111274">
      <w:r>
        <w:rPr>
          <w:noProof/>
        </w:rPr>
        <w:drawing>
          <wp:inline distT="0" distB="0" distL="0" distR="0" wp14:anchorId="475005A0" wp14:editId="2C7F3AA4">
            <wp:extent cx="5495925" cy="36655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8755" cy="3667395"/>
                    </a:xfrm>
                    <a:prstGeom prst="rect">
                      <a:avLst/>
                    </a:prstGeom>
                  </pic:spPr>
                </pic:pic>
              </a:graphicData>
            </a:graphic>
          </wp:inline>
        </w:drawing>
      </w:r>
    </w:p>
    <w:p w14:paraId="66523319" w14:textId="26E08F7D" w:rsidR="006A1ABD" w:rsidRDefault="006A1ABD" w:rsidP="006A1ABD">
      <w:pPr>
        <w:pStyle w:val="Heading2"/>
      </w:pPr>
      <w:bookmarkStart w:id="34" w:name="_Toc507926868"/>
      <w:r>
        <w:t>Assign Data Storage</w:t>
      </w:r>
      <w:bookmarkEnd w:id="34"/>
    </w:p>
    <w:p w14:paraId="0FED7A8A" w14:textId="453C7085" w:rsidR="006A1ABD" w:rsidRDefault="006A1ABD" w:rsidP="006A1ABD">
      <w:r>
        <w:t xml:space="preserve">From the same screen, select “Data storage” to configure the bucket as the destination for your Agent Reports. Under Exported reports click Edit. Select “Enable exported reports” and pick “Select an existing S3 Bucket.” In the Name drop-down that appears, select the name of the bucket created during the CloudFormation process. Leave the prefix </w:t>
      </w:r>
      <w:r w:rsidR="009A2AC0">
        <w:t>field empty and click Save for the Exported Reports section. Then click the Save button at the bottom of the screen.</w:t>
      </w:r>
    </w:p>
    <w:p w14:paraId="3AB578FB" w14:textId="42605FD0" w:rsidR="009A2AC0" w:rsidRPr="006A1ABD" w:rsidRDefault="009A2AC0" w:rsidP="006A1ABD">
      <w:r>
        <w:rPr>
          <w:noProof/>
        </w:rPr>
        <w:drawing>
          <wp:inline distT="0" distB="0" distL="0" distR="0" wp14:anchorId="06488F39" wp14:editId="1104B9E2">
            <wp:extent cx="4733925" cy="2907609"/>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5573" cy="2908621"/>
                    </a:xfrm>
                    <a:prstGeom prst="rect">
                      <a:avLst/>
                    </a:prstGeom>
                  </pic:spPr>
                </pic:pic>
              </a:graphicData>
            </a:graphic>
          </wp:inline>
        </w:drawing>
      </w:r>
    </w:p>
    <w:p w14:paraId="0FBB3E78" w14:textId="7E5A5632" w:rsidR="000F4D5C" w:rsidRDefault="009700ED" w:rsidP="00D52356">
      <w:pPr>
        <w:pStyle w:val="Heading2"/>
        <w:rPr>
          <w:lang w:val="en-US"/>
        </w:rPr>
      </w:pPr>
      <w:bookmarkStart w:id="35" w:name="_Toc507926869"/>
      <w:r>
        <w:rPr>
          <w:lang w:val="en-US"/>
        </w:rPr>
        <w:t xml:space="preserve">Share </w:t>
      </w:r>
      <w:r w:rsidR="00D01544">
        <w:rPr>
          <w:lang w:val="en-US"/>
        </w:rPr>
        <w:t>RTA user</w:t>
      </w:r>
      <w:r>
        <w:rPr>
          <w:lang w:val="en-US"/>
        </w:rPr>
        <w:t xml:space="preserve"> credentials</w:t>
      </w:r>
      <w:r w:rsidR="00D01544">
        <w:rPr>
          <w:lang w:val="en-US"/>
        </w:rPr>
        <w:t>/stream</w:t>
      </w:r>
      <w:r>
        <w:rPr>
          <w:lang w:val="en-US"/>
        </w:rPr>
        <w:t xml:space="preserve"> with Teleopti</w:t>
      </w:r>
      <w:bookmarkEnd w:id="35"/>
    </w:p>
    <w:p w14:paraId="1D582EB4" w14:textId="481D559F" w:rsidR="000F4D5C" w:rsidRDefault="009A2AC0" w:rsidP="00D52356">
      <w:pPr>
        <w:jc w:val="left"/>
        <w:rPr>
          <w:lang w:val="en-US"/>
        </w:rPr>
      </w:pPr>
      <w:r>
        <w:rPr>
          <w:lang w:val="en-US"/>
        </w:rPr>
        <w:t>Using the outputs from the CloudFormation, collect the username of the IAM User, the Access Key, and the Secret Access Key</w:t>
      </w:r>
      <w:r w:rsidR="00D01544">
        <w:rPr>
          <w:lang w:val="en-US"/>
        </w:rPr>
        <w:t xml:space="preserve">. </w:t>
      </w:r>
      <w:r>
        <w:rPr>
          <w:lang w:val="en-US"/>
        </w:rPr>
        <w:t>If you did not save the information, it can be retrieved from the CloudFormation section of the AWS console by selecting your stack and then Outputs.</w:t>
      </w:r>
    </w:p>
    <w:p w14:paraId="5451594D" w14:textId="0169A9A7" w:rsidR="000F4D5C" w:rsidRPr="00D01544" w:rsidRDefault="00D01544" w:rsidP="00D01544">
      <w:pPr>
        <w:pStyle w:val="BodyText"/>
        <w:rPr>
          <w:szCs w:val="24"/>
          <w:lang w:val="en-US"/>
        </w:rPr>
      </w:pPr>
      <w:r>
        <w:rPr>
          <w:szCs w:val="24"/>
          <w:lang w:val="en-US"/>
        </w:rPr>
        <w:t>Please Note: The Secret access key is only available on demand when logged into AWS.</w:t>
      </w:r>
    </w:p>
    <w:p w14:paraId="7DBDE905" w14:textId="504B6528" w:rsidR="00F12341" w:rsidRDefault="000F4D5C" w:rsidP="00D52356">
      <w:pPr>
        <w:jc w:val="left"/>
        <w:rPr>
          <w:lang w:val="en-US"/>
        </w:rPr>
      </w:pPr>
      <w:r>
        <w:rPr>
          <w:noProof/>
        </w:rPr>
        <w:drawing>
          <wp:inline distT="0" distB="0" distL="0" distR="0" wp14:anchorId="5E009DC8" wp14:editId="58B1FC17">
            <wp:extent cx="5760720" cy="7181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718185"/>
                    </a:xfrm>
                    <a:prstGeom prst="rect">
                      <a:avLst/>
                    </a:prstGeom>
                  </pic:spPr>
                </pic:pic>
              </a:graphicData>
            </a:graphic>
          </wp:inline>
        </w:drawing>
      </w:r>
    </w:p>
    <w:p w14:paraId="2EFF4E08" w14:textId="399C93C5" w:rsidR="00886727" w:rsidRDefault="005351A2" w:rsidP="00D52356">
      <w:pPr>
        <w:jc w:val="left"/>
        <w:rPr>
          <w:lang w:val="en-US"/>
        </w:rPr>
      </w:pPr>
      <w:r>
        <w:rPr>
          <w:lang w:val="en-US"/>
        </w:rPr>
        <w:t xml:space="preserve">The </w:t>
      </w:r>
      <w:r w:rsidR="00A532A6">
        <w:rPr>
          <w:lang w:val="en-US"/>
        </w:rPr>
        <w:t>“Kinesis data</w:t>
      </w:r>
      <w:r>
        <w:rPr>
          <w:lang w:val="en-US"/>
        </w:rPr>
        <w:t xml:space="preserve"> stream</w:t>
      </w:r>
      <w:r w:rsidR="00A532A6">
        <w:rPr>
          <w:lang w:val="en-US"/>
        </w:rPr>
        <w:t>”</w:t>
      </w:r>
      <w:r w:rsidR="00D01544">
        <w:rPr>
          <w:lang w:val="en-US"/>
        </w:rPr>
        <w:t xml:space="preserve"> which will capture Agent Events for RTA</w:t>
      </w:r>
      <w:r>
        <w:rPr>
          <w:lang w:val="en-US"/>
        </w:rPr>
        <w:t xml:space="preserve"> can be found here:</w:t>
      </w:r>
      <w:r w:rsidR="00886727">
        <w:rPr>
          <w:lang w:val="en-US"/>
        </w:rPr>
        <w:t xml:space="preserve"> </w:t>
      </w:r>
      <w:hyperlink r:id="rId34" w:history="1">
        <w:r w:rsidR="002D5E37">
          <w:rPr>
            <w:rStyle w:val="Hyperlink"/>
            <w:lang w:val="en-US"/>
          </w:rPr>
          <w:t>https://console.aws.amazon.com/kinesis/</w:t>
        </w:r>
      </w:hyperlink>
    </w:p>
    <w:p w14:paraId="2BB9320A" w14:textId="79331910" w:rsidR="005351A2" w:rsidRDefault="005351A2" w:rsidP="00D52356">
      <w:pPr>
        <w:jc w:val="left"/>
        <w:rPr>
          <w:lang w:val="en-US"/>
        </w:rPr>
      </w:pPr>
      <w:r>
        <w:rPr>
          <w:noProof/>
          <w:lang w:val="en-US"/>
        </w:rPr>
        <w:drawing>
          <wp:inline distT="0" distB="0" distL="0" distR="0" wp14:anchorId="394AC427" wp14:editId="6EF485E9">
            <wp:extent cx="3409950" cy="15119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6471" cy="1523667"/>
                    </a:xfrm>
                    <a:prstGeom prst="rect">
                      <a:avLst/>
                    </a:prstGeom>
                    <a:noFill/>
                    <a:ln>
                      <a:noFill/>
                    </a:ln>
                  </pic:spPr>
                </pic:pic>
              </a:graphicData>
            </a:graphic>
          </wp:inline>
        </w:drawing>
      </w:r>
    </w:p>
    <w:p w14:paraId="13DB755A" w14:textId="45445555" w:rsidR="005351A2" w:rsidRPr="005351A2" w:rsidRDefault="005351A2" w:rsidP="00D52356">
      <w:pPr>
        <w:jc w:val="left"/>
        <w:rPr>
          <w:lang w:val="en-US"/>
        </w:rPr>
      </w:pPr>
      <w:r>
        <w:rPr>
          <w:lang w:val="en-US"/>
        </w:rPr>
        <w:t xml:space="preserve">Click your stream </w:t>
      </w:r>
      <w:r w:rsidRPr="005351A2">
        <w:rPr>
          <w:b/>
          <w:lang w:val="en-US"/>
        </w:rPr>
        <w:t>Name</w:t>
      </w:r>
      <w:r w:rsidR="00D01544">
        <w:rPr>
          <w:b/>
          <w:lang w:val="en-US"/>
        </w:rPr>
        <w:t xml:space="preserve"> </w:t>
      </w:r>
      <w:r w:rsidR="00D01544">
        <w:rPr>
          <w:lang w:val="en-US"/>
        </w:rPr>
        <w:t>to open the stream details. Copy</w:t>
      </w:r>
      <w:r w:rsidRPr="005351A2">
        <w:rPr>
          <w:lang w:val="en-US"/>
        </w:rPr>
        <w:t xml:space="preserve"> </w:t>
      </w:r>
      <w:r>
        <w:rPr>
          <w:lang w:val="en-US"/>
        </w:rPr>
        <w:t>stream ARN to</w:t>
      </w:r>
      <w:r w:rsidR="00D01544">
        <w:rPr>
          <w:lang w:val="en-US"/>
        </w:rPr>
        <w:t xml:space="preserve"> send to Teleopti with the RTA user credentials.</w:t>
      </w:r>
    </w:p>
    <w:p w14:paraId="20E8A508" w14:textId="173E8CDD" w:rsidR="005351A2" w:rsidRDefault="005351A2" w:rsidP="00D52356">
      <w:pPr>
        <w:jc w:val="left"/>
        <w:rPr>
          <w:lang w:val="en-US"/>
        </w:rPr>
      </w:pPr>
      <w:r>
        <w:rPr>
          <w:noProof/>
          <w:lang w:val="en-US"/>
        </w:rPr>
        <w:drawing>
          <wp:inline distT="0" distB="0" distL="0" distR="0" wp14:anchorId="771E3928" wp14:editId="5726763C">
            <wp:extent cx="5972175" cy="1609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1609725"/>
                    </a:xfrm>
                    <a:prstGeom prst="rect">
                      <a:avLst/>
                    </a:prstGeom>
                    <a:noFill/>
                    <a:ln>
                      <a:noFill/>
                    </a:ln>
                  </pic:spPr>
                </pic:pic>
              </a:graphicData>
            </a:graphic>
          </wp:inline>
        </w:drawing>
      </w:r>
    </w:p>
    <w:p w14:paraId="55AECAC2" w14:textId="3E30B2CF" w:rsidR="00D01544" w:rsidRDefault="00D01544" w:rsidP="00D52356">
      <w:pPr>
        <w:jc w:val="left"/>
        <w:rPr>
          <w:lang w:val="en-US"/>
        </w:rPr>
      </w:pPr>
      <w:r>
        <w:rPr>
          <w:lang w:val="en-US"/>
        </w:rPr>
        <w:t>Send the collected information to your Teleopti Consultant.</w:t>
      </w:r>
    </w:p>
    <w:p w14:paraId="4D47565C" w14:textId="77777777" w:rsidR="00455A0B" w:rsidRDefault="00455A0B" w:rsidP="00455A0B">
      <w:pPr>
        <w:pStyle w:val="Heading2"/>
      </w:pPr>
      <w:bookmarkStart w:id="36" w:name="_Toc507926870"/>
      <w:r>
        <w:t>Setting up and Scheduling Reports</w:t>
      </w:r>
      <w:bookmarkEnd w:id="36"/>
    </w:p>
    <w:p w14:paraId="44C8EDA0" w14:textId="3A281EC4" w:rsidR="00455A0B" w:rsidRPr="009A2AC0" w:rsidRDefault="00455A0B" w:rsidP="00455A0B">
      <w:r>
        <w:t>Creating the report should be done after following all other steps in the Appendix to set up the CloudFormation Stack. You will assign the S3 bucket as a destination for the reports during those steps.</w:t>
      </w:r>
    </w:p>
    <w:p w14:paraId="6B50E3AC" w14:textId="77777777" w:rsidR="00455A0B" w:rsidRPr="003C7007" w:rsidRDefault="00455A0B" w:rsidP="00455A0B">
      <w:pPr>
        <w:pStyle w:val="Heading3"/>
        <w:rPr>
          <w:rFonts w:ascii="Calibri" w:eastAsia="Times New Roman" w:hAnsi="Calibri"/>
          <w:szCs w:val="24"/>
          <w:lang w:val="en-US"/>
        </w:rPr>
      </w:pPr>
      <w:bookmarkStart w:id="37" w:name="_Toc507926871"/>
      <w:r>
        <w:rPr>
          <w:rFonts w:eastAsia="Times New Roman"/>
          <w:szCs w:val="24"/>
          <w:lang w:val="en-US"/>
        </w:rPr>
        <w:t>Login</w:t>
      </w:r>
      <w:bookmarkEnd w:id="37"/>
    </w:p>
    <w:p w14:paraId="193B2171" w14:textId="3FE52958" w:rsidR="00455A0B" w:rsidRPr="005356BC" w:rsidRDefault="00455A0B" w:rsidP="00455A0B">
      <w:pPr>
        <w:numPr>
          <w:ilvl w:val="1"/>
          <w:numId w:val="9"/>
        </w:numPr>
        <w:tabs>
          <w:tab w:val="clear" w:pos="1134"/>
          <w:tab w:val="clear" w:pos="2268"/>
          <w:tab w:val="clear" w:pos="3402"/>
          <w:tab w:val="clear" w:pos="4536"/>
          <w:tab w:val="clear" w:pos="5670"/>
        </w:tabs>
        <w:spacing w:after="0"/>
        <w:ind w:left="720"/>
        <w:jc w:val="left"/>
        <w:rPr>
          <w:rFonts w:eastAsia="Times New Roman"/>
          <w:szCs w:val="24"/>
          <w:lang w:val="en-US"/>
        </w:rPr>
      </w:pPr>
      <w:r w:rsidRPr="6D0AEA56">
        <w:rPr>
          <w:rFonts w:asciiTheme="minorHAnsi" w:eastAsiaTheme="minorEastAsia" w:hAnsiTheme="minorHAnsi"/>
          <w:szCs w:val="24"/>
        </w:rPr>
        <w:t xml:space="preserve">Login to Connect and choose </w:t>
      </w:r>
      <w:r w:rsidRPr="00455FD4">
        <w:rPr>
          <w:rFonts w:asciiTheme="minorHAnsi" w:eastAsiaTheme="minorEastAsia" w:hAnsiTheme="minorHAnsi"/>
          <w:i/>
          <w:szCs w:val="24"/>
        </w:rPr>
        <w:t>Historical Metrics</w:t>
      </w:r>
      <w:r w:rsidRPr="6D0AEA56">
        <w:rPr>
          <w:rFonts w:asciiTheme="minorHAnsi" w:eastAsiaTheme="minorEastAsia" w:hAnsiTheme="minorHAnsi"/>
          <w:szCs w:val="24"/>
        </w:rPr>
        <w:t xml:space="preserve">. </w:t>
      </w:r>
    </w:p>
    <w:p w14:paraId="0C7EAB85" w14:textId="77777777" w:rsidR="00455A0B" w:rsidRDefault="00455A0B" w:rsidP="00455A0B">
      <w:pPr>
        <w:tabs>
          <w:tab w:val="clear" w:pos="1134"/>
          <w:tab w:val="clear" w:pos="2268"/>
          <w:tab w:val="clear" w:pos="3402"/>
          <w:tab w:val="clear" w:pos="4536"/>
          <w:tab w:val="clear" w:pos="5670"/>
        </w:tabs>
        <w:spacing w:after="0"/>
        <w:ind w:left="720"/>
        <w:jc w:val="left"/>
        <w:rPr>
          <w:rFonts w:asciiTheme="minorHAnsi" w:eastAsiaTheme="minorEastAsia" w:hAnsiTheme="minorHAnsi"/>
          <w:szCs w:val="24"/>
          <w:lang w:val="en-US"/>
        </w:rPr>
      </w:pPr>
      <w:r>
        <w:rPr>
          <w:noProof/>
          <w:lang w:val="sv-SE" w:eastAsia="sv-SE"/>
        </w:rPr>
        <w:drawing>
          <wp:inline distT="0" distB="0" distL="0" distR="0" wp14:anchorId="3D94C9C9" wp14:editId="100DECDA">
            <wp:extent cx="2428875" cy="2873698"/>
            <wp:effectExtent l="0" t="0" r="0" b="3175"/>
            <wp:docPr id="33320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2428875" cy="2873698"/>
                    </a:xfrm>
                    <a:prstGeom prst="rect">
                      <a:avLst/>
                    </a:prstGeom>
                  </pic:spPr>
                </pic:pic>
              </a:graphicData>
            </a:graphic>
          </wp:inline>
        </w:drawing>
      </w:r>
    </w:p>
    <w:p w14:paraId="7286BB05" w14:textId="0C5F8391" w:rsidR="00455A0B" w:rsidRDefault="00455A0B" w:rsidP="00455A0B">
      <w:pPr>
        <w:numPr>
          <w:ilvl w:val="1"/>
          <w:numId w:val="9"/>
        </w:numPr>
        <w:tabs>
          <w:tab w:val="clear" w:pos="1134"/>
          <w:tab w:val="clear" w:pos="2268"/>
          <w:tab w:val="clear" w:pos="3402"/>
          <w:tab w:val="clear" w:pos="4536"/>
          <w:tab w:val="clear" w:pos="5670"/>
        </w:tabs>
        <w:spacing w:after="0"/>
        <w:ind w:left="720"/>
        <w:jc w:val="left"/>
        <w:rPr>
          <w:rFonts w:eastAsia="Times New Roman"/>
          <w:szCs w:val="24"/>
        </w:rPr>
      </w:pPr>
      <w:r w:rsidRPr="6D0AEA56">
        <w:rPr>
          <w:rFonts w:asciiTheme="minorHAnsi" w:eastAsiaTheme="minorEastAsia" w:hAnsiTheme="minorHAnsi"/>
          <w:szCs w:val="24"/>
        </w:rPr>
        <w:t>Configure your reports to include onl</w:t>
      </w:r>
      <w:r>
        <w:rPr>
          <w:rFonts w:asciiTheme="minorHAnsi" w:eastAsiaTheme="minorEastAsia" w:hAnsiTheme="minorHAnsi"/>
          <w:szCs w:val="24"/>
        </w:rPr>
        <w:t>y to the Metrics Teleopti nee</w:t>
      </w:r>
      <w:r w:rsidR="00D01544">
        <w:rPr>
          <w:rFonts w:asciiTheme="minorHAnsi" w:eastAsiaTheme="minorEastAsia" w:hAnsiTheme="minorHAnsi"/>
          <w:szCs w:val="24"/>
        </w:rPr>
        <w:t>ds.</w:t>
      </w:r>
      <w:r>
        <w:rPr>
          <w:rFonts w:asciiTheme="minorHAnsi" w:eastAsiaTheme="minorEastAsia" w:hAnsiTheme="minorHAnsi"/>
          <w:szCs w:val="24"/>
        </w:rPr>
        <w:br/>
      </w:r>
      <w:r w:rsidRPr="003C7007">
        <w:rPr>
          <w:rFonts w:asciiTheme="minorHAnsi" w:eastAsiaTheme="minorEastAsia" w:hAnsiTheme="minorHAnsi"/>
          <w:i/>
          <w:szCs w:val="24"/>
        </w:rPr>
        <w:t>Agent Performance Statistics</w:t>
      </w:r>
      <w:r w:rsidR="00D01544">
        <w:rPr>
          <w:rFonts w:asciiTheme="minorHAnsi" w:eastAsiaTheme="minorEastAsia" w:hAnsiTheme="minorHAnsi"/>
          <w:i/>
          <w:szCs w:val="24"/>
        </w:rPr>
        <w:t>:</w:t>
      </w:r>
      <w:r>
        <w:rPr>
          <w:rFonts w:asciiTheme="minorHAnsi" w:eastAsiaTheme="minorEastAsia" w:hAnsiTheme="minorHAnsi"/>
          <w:szCs w:val="24"/>
        </w:rPr>
        <w:br/>
      </w:r>
    </w:p>
    <w:p w14:paraId="613EF1C1"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From the Historical Metrics page, click Queues, then click the gear in the upper right corner of the default report to open the Table Settings.</w:t>
      </w:r>
    </w:p>
    <w:p w14:paraId="46CD57D3"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On the Interval and Time Range tab, set the Interval to 30 minutes, leaving the Time Zone UTC and the Time Range Last 24 Hours.</w:t>
      </w:r>
    </w:p>
    <w:p w14:paraId="4EAF03E8"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On the Groupings tab, ensure that “Interval” and “Agent” are selected.</w:t>
      </w:r>
    </w:p>
    <w:p w14:paraId="2B35B559"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On the Metrics tab, ensure the following options are selected:</w:t>
      </w:r>
    </w:p>
    <w:p w14:paraId="467AD78C" w14:textId="77777777" w:rsidR="00455A0B" w:rsidRDefault="00455A0B" w:rsidP="00455A0B">
      <w:pPr>
        <w:numPr>
          <w:ilvl w:val="3"/>
          <w:numId w:val="9"/>
        </w:numPr>
        <w:tabs>
          <w:tab w:val="clear" w:pos="1134"/>
          <w:tab w:val="clear" w:pos="2268"/>
          <w:tab w:val="clear" w:pos="3402"/>
          <w:tab w:val="clear" w:pos="4536"/>
          <w:tab w:val="clear" w:pos="5670"/>
        </w:tabs>
        <w:spacing w:after="0"/>
        <w:ind w:left="1800"/>
        <w:jc w:val="left"/>
        <w:rPr>
          <w:rFonts w:eastAsia="Times New Roman"/>
          <w:szCs w:val="24"/>
        </w:rPr>
      </w:pPr>
      <w:r w:rsidRPr="6D0AEA56">
        <w:rPr>
          <w:rFonts w:asciiTheme="minorHAnsi" w:eastAsiaTheme="minorEastAsia" w:hAnsiTheme="minorHAnsi"/>
          <w:szCs w:val="24"/>
        </w:rPr>
        <w:t>Agent idle time</w:t>
      </w:r>
    </w:p>
    <w:p w14:paraId="71ABE2E2" w14:textId="77777777" w:rsidR="00455A0B" w:rsidRDefault="00455A0B" w:rsidP="00455A0B">
      <w:pPr>
        <w:numPr>
          <w:ilvl w:val="3"/>
          <w:numId w:val="9"/>
        </w:numPr>
        <w:tabs>
          <w:tab w:val="clear" w:pos="1134"/>
          <w:tab w:val="clear" w:pos="2268"/>
          <w:tab w:val="clear" w:pos="3402"/>
          <w:tab w:val="clear" w:pos="4536"/>
          <w:tab w:val="clear" w:pos="5670"/>
        </w:tabs>
        <w:spacing w:after="0"/>
        <w:ind w:left="1800"/>
        <w:jc w:val="left"/>
        <w:rPr>
          <w:rFonts w:eastAsia="Times New Roman"/>
          <w:szCs w:val="24"/>
        </w:rPr>
      </w:pPr>
      <w:r w:rsidRPr="6D0AEA56">
        <w:rPr>
          <w:rFonts w:asciiTheme="minorHAnsi" w:eastAsiaTheme="minorEastAsia" w:hAnsiTheme="minorHAnsi"/>
          <w:szCs w:val="24"/>
        </w:rPr>
        <w:t>Non-Productive Time</w:t>
      </w:r>
    </w:p>
    <w:p w14:paraId="6A2BEDD0" w14:textId="77777777" w:rsidR="00455A0B" w:rsidRDefault="00455A0B" w:rsidP="00455A0B">
      <w:pPr>
        <w:numPr>
          <w:ilvl w:val="3"/>
          <w:numId w:val="9"/>
        </w:numPr>
        <w:tabs>
          <w:tab w:val="clear" w:pos="1134"/>
          <w:tab w:val="clear" w:pos="2268"/>
          <w:tab w:val="clear" w:pos="3402"/>
          <w:tab w:val="clear" w:pos="4536"/>
          <w:tab w:val="clear" w:pos="5670"/>
        </w:tabs>
        <w:spacing w:after="0"/>
        <w:ind w:left="1800"/>
        <w:jc w:val="left"/>
        <w:rPr>
          <w:rFonts w:eastAsia="Times New Roman"/>
          <w:szCs w:val="24"/>
        </w:rPr>
      </w:pPr>
      <w:r w:rsidRPr="6D0AEA56">
        <w:rPr>
          <w:rFonts w:asciiTheme="minorHAnsi" w:eastAsiaTheme="minorEastAsia" w:hAnsiTheme="minorHAnsi"/>
          <w:szCs w:val="24"/>
        </w:rPr>
        <w:t>Online time</w:t>
      </w:r>
    </w:p>
    <w:p w14:paraId="324F2C31"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Click Apply.</w:t>
      </w:r>
    </w:p>
    <w:p w14:paraId="225F0F4C"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Click the arrow next to Save in the upper right corner, and select “Schedule.”</w:t>
      </w:r>
    </w:p>
    <w:p w14:paraId="33DA92A1"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Give the report a unique name and click “Continue.”</w:t>
      </w:r>
    </w:p>
    <w:p w14:paraId="6337F0EB" w14:textId="77777777" w:rsidR="00455A0B" w:rsidRPr="006B6180"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Publish the report by clicking “Publish.”</w:t>
      </w:r>
    </w:p>
    <w:p w14:paraId="74225DAE"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Pr>
          <w:rFonts w:asciiTheme="minorHAnsi" w:eastAsiaTheme="minorEastAsia" w:hAnsiTheme="minorHAnsi"/>
          <w:szCs w:val="24"/>
        </w:rPr>
        <w:t>ReportName needs to be “</w:t>
      </w:r>
      <w:r w:rsidRPr="6D0AEA56">
        <w:rPr>
          <w:rFonts w:asciiTheme="minorHAnsi" w:eastAsiaTheme="minorEastAsia" w:hAnsiTheme="minorHAnsi"/>
          <w:szCs w:val="24"/>
        </w:rPr>
        <w:t>TeleoptiAgentPerformance</w:t>
      </w:r>
      <w:r>
        <w:rPr>
          <w:rFonts w:asciiTheme="minorHAnsi" w:eastAsiaTheme="minorEastAsia" w:hAnsiTheme="minorHAnsi"/>
          <w:szCs w:val="24"/>
        </w:rPr>
        <w:t>”</w:t>
      </w:r>
    </w:p>
    <w:p w14:paraId="6570D525" w14:textId="77777777" w:rsidR="00455A0B"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Schedule the report to be delivered to the S3 bucket. On the Recurrence tab, set the report to be generated every half hour for the previous 2 hours.</w:t>
      </w:r>
    </w:p>
    <w:p w14:paraId="34ADCCE0" w14:textId="77777777" w:rsidR="00455A0B" w:rsidRPr="00170195" w:rsidRDefault="00455A0B" w:rsidP="00455A0B">
      <w:pPr>
        <w:numPr>
          <w:ilvl w:val="2"/>
          <w:numId w:val="9"/>
        </w:numPr>
        <w:tabs>
          <w:tab w:val="clear" w:pos="1134"/>
          <w:tab w:val="clear" w:pos="2268"/>
          <w:tab w:val="clear" w:pos="3402"/>
          <w:tab w:val="clear" w:pos="4536"/>
          <w:tab w:val="clear" w:pos="5670"/>
        </w:tabs>
        <w:spacing w:after="0"/>
        <w:ind w:left="1260"/>
        <w:jc w:val="left"/>
        <w:rPr>
          <w:rFonts w:eastAsia="Times New Roman"/>
          <w:szCs w:val="24"/>
        </w:rPr>
      </w:pPr>
      <w:r w:rsidRPr="6D0AEA56">
        <w:rPr>
          <w:rFonts w:asciiTheme="minorHAnsi" w:eastAsiaTheme="minorEastAsia" w:hAnsiTheme="minorHAnsi"/>
          <w:szCs w:val="24"/>
        </w:rPr>
        <w:t>After clicking Create, Amazon will display a summary screen. The report has been successfully scheduled.</w:t>
      </w:r>
    </w:p>
    <w:p w14:paraId="0A997E73" w14:textId="4A1C86CB" w:rsidR="00455A0B" w:rsidRDefault="00455A0B" w:rsidP="00455A0B">
      <w:pPr>
        <w:numPr>
          <w:ilvl w:val="1"/>
          <w:numId w:val="9"/>
        </w:numPr>
        <w:tabs>
          <w:tab w:val="clear" w:pos="1134"/>
          <w:tab w:val="clear" w:pos="2268"/>
          <w:tab w:val="clear" w:pos="3402"/>
          <w:tab w:val="clear" w:pos="4536"/>
          <w:tab w:val="clear" w:pos="5670"/>
        </w:tabs>
        <w:spacing w:after="0"/>
        <w:ind w:left="720"/>
        <w:jc w:val="left"/>
        <w:rPr>
          <w:rFonts w:eastAsia="Times New Roman"/>
          <w:szCs w:val="24"/>
        </w:rPr>
      </w:pPr>
      <w:r w:rsidRPr="6D0AEA56">
        <w:rPr>
          <w:rFonts w:asciiTheme="minorHAnsi" w:eastAsiaTheme="minorEastAsia" w:hAnsiTheme="minorHAnsi"/>
          <w:szCs w:val="24"/>
        </w:rPr>
        <w:t xml:space="preserve">Make sure the Reports are published to the S3 Bucket at the required times (Bucket names </w:t>
      </w:r>
      <w:r w:rsidR="00DA52DC">
        <w:rPr>
          <w:rFonts w:asciiTheme="minorHAnsi" w:eastAsiaTheme="minorEastAsia" w:hAnsiTheme="minorHAnsi"/>
          <w:szCs w:val="24"/>
        </w:rPr>
        <w:t>were</w:t>
      </w:r>
      <w:r w:rsidRPr="6D0AEA56">
        <w:rPr>
          <w:rFonts w:asciiTheme="minorHAnsi" w:eastAsiaTheme="minorEastAsia" w:hAnsiTheme="minorHAnsi"/>
          <w:szCs w:val="24"/>
        </w:rPr>
        <w:t xml:space="preserve"> configured under </w:t>
      </w:r>
      <w:r w:rsidR="00DA52DC">
        <w:rPr>
          <w:rFonts w:asciiTheme="minorHAnsi" w:eastAsiaTheme="minorEastAsia" w:hAnsiTheme="minorHAnsi"/>
          <w:szCs w:val="24"/>
        </w:rPr>
        <w:t xml:space="preserve">Connect </w:t>
      </w:r>
      <w:r w:rsidRPr="6D0AEA56">
        <w:rPr>
          <w:rFonts w:asciiTheme="minorHAnsi" w:eastAsiaTheme="minorEastAsia" w:hAnsiTheme="minorHAnsi"/>
          <w:szCs w:val="24"/>
        </w:rPr>
        <w:t xml:space="preserve">Data storage option in </w:t>
      </w:r>
      <w:r w:rsidR="00DA52DC">
        <w:rPr>
          <w:rFonts w:asciiTheme="minorHAnsi" w:eastAsiaTheme="minorEastAsia" w:hAnsiTheme="minorHAnsi"/>
          <w:szCs w:val="24"/>
        </w:rPr>
        <w:t>the AWS console</w:t>
      </w:r>
      <w:r w:rsidRPr="6D0AEA56">
        <w:rPr>
          <w:rFonts w:asciiTheme="minorHAnsi" w:eastAsiaTheme="minorEastAsia" w:hAnsiTheme="minorHAnsi"/>
          <w:szCs w:val="24"/>
        </w:rPr>
        <w:t>).</w:t>
      </w:r>
    </w:p>
    <w:p w14:paraId="79D8340C" w14:textId="067882FD" w:rsidR="009B32F2" w:rsidRPr="00455A0B" w:rsidRDefault="009B32F2" w:rsidP="00D52356">
      <w:pPr>
        <w:jc w:val="left"/>
      </w:pPr>
    </w:p>
    <w:p w14:paraId="2D70F80A" w14:textId="55C49685" w:rsidR="007B4B8C" w:rsidRDefault="007B4B8C" w:rsidP="00D52356">
      <w:pPr>
        <w:pStyle w:val="Heading1"/>
      </w:pPr>
      <w:bookmarkStart w:id="38" w:name="_Ref505676893"/>
      <w:bookmarkStart w:id="39" w:name="_Toc507926872"/>
      <w:r>
        <w:t xml:space="preserve">Appendix – </w:t>
      </w:r>
      <w:r>
        <w:rPr>
          <w:lang w:val="en-US"/>
        </w:rPr>
        <w:t>Encrypted streams</w:t>
      </w:r>
      <w:bookmarkEnd w:id="38"/>
      <w:bookmarkEnd w:id="39"/>
    </w:p>
    <w:p w14:paraId="5845EB04" w14:textId="2FC3863F" w:rsidR="0028785F" w:rsidRDefault="0028785F" w:rsidP="00D52356">
      <w:pPr>
        <w:jc w:val="left"/>
        <w:rPr>
          <w:lang w:val="en-US"/>
        </w:rPr>
      </w:pPr>
      <w:r>
        <w:rPr>
          <w:lang w:val="en-US"/>
        </w:rPr>
        <w:t xml:space="preserve">If encryption is needed: Then see below. According to Amazon this will be tied to an extra cost. </w:t>
      </w:r>
    </w:p>
    <w:p w14:paraId="262A0667" w14:textId="44365FDD" w:rsidR="0028785F" w:rsidRDefault="0028785F" w:rsidP="00D52356">
      <w:pPr>
        <w:jc w:val="left"/>
        <w:rPr>
          <w:lang w:val="en-US"/>
        </w:rPr>
      </w:pPr>
      <w:r>
        <w:rPr>
          <w:lang w:val="en-US"/>
        </w:rPr>
        <w:t>You can either use the default key named “(Default) aws/kinesis” or create a custom key.</w:t>
      </w:r>
    </w:p>
    <w:p w14:paraId="750878E0" w14:textId="209E95D5" w:rsidR="005043F5" w:rsidRDefault="005043F5" w:rsidP="00D52356">
      <w:pPr>
        <w:jc w:val="left"/>
        <w:rPr>
          <w:lang w:val="en-US"/>
        </w:rPr>
      </w:pPr>
      <w:r>
        <w:rPr>
          <w:lang w:val="en-US"/>
        </w:rPr>
        <w:t>Create the encryption key. Not needed if you use the default.</w:t>
      </w:r>
    </w:p>
    <w:p w14:paraId="6828E160" w14:textId="5CA272A5" w:rsidR="0028785F" w:rsidRDefault="0028785F" w:rsidP="00D52356">
      <w:pPr>
        <w:jc w:val="left"/>
        <w:rPr>
          <w:lang w:val="en-US"/>
        </w:rPr>
      </w:pPr>
      <w:r>
        <w:rPr>
          <w:noProof/>
        </w:rPr>
        <w:drawing>
          <wp:inline distT="0" distB="0" distL="0" distR="0" wp14:anchorId="2E04F57B" wp14:editId="60EDD985">
            <wp:extent cx="5971540" cy="25876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71540" cy="2587625"/>
                    </a:xfrm>
                    <a:prstGeom prst="rect">
                      <a:avLst/>
                    </a:prstGeom>
                  </pic:spPr>
                </pic:pic>
              </a:graphicData>
            </a:graphic>
          </wp:inline>
        </w:drawing>
      </w:r>
    </w:p>
    <w:p w14:paraId="5F151E99" w14:textId="4361CD7F" w:rsidR="0028785F" w:rsidRDefault="005043F5" w:rsidP="00D52356">
      <w:pPr>
        <w:jc w:val="left"/>
        <w:rPr>
          <w:lang w:val="en-US"/>
        </w:rPr>
      </w:pPr>
      <w:r>
        <w:rPr>
          <w:lang w:val="en-US"/>
        </w:rPr>
        <w:t>If a custom key is used then you must make sure to add permission for the user that will be used to read from the stream.</w:t>
      </w:r>
      <w:r w:rsidR="0028785F">
        <w:rPr>
          <w:lang w:val="en-US"/>
        </w:rPr>
        <w:t xml:space="preserve"> </w:t>
      </w:r>
    </w:p>
    <w:p w14:paraId="37A9B048" w14:textId="5D0FAFB2" w:rsidR="0028785F" w:rsidRDefault="0028785F" w:rsidP="00D52356">
      <w:pPr>
        <w:jc w:val="left"/>
        <w:rPr>
          <w:lang w:val="en-US"/>
        </w:rPr>
      </w:pPr>
      <w:r>
        <w:rPr>
          <w:noProof/>
        </w:rPr>
        <w:drawing>
          <wp:inline distT="0" distB="0" distL="0" distR="0" wp14:anchorId="3DD42917" wp14:editId="5C0F04C4">
            <wp:extent cx="5971540" cy="1179830"/>
            <wp:effectExtent l="0" t="0" r="0" b="1270"/>
            <wp:docPr id="33320130" name="Picture 3332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1540" cy="1179830"/>
                    </a:xfrm>
                    <a:prstGeom prst="rect">
                      <a:avLst/>
                    </a:prstGeom>
                  </pic:spPr>
                </pic:pic>
              </a:graphicData>
            </a:graphic>
          </wp:inline>
        </w:drawing>
      </w:r>
    </w:p>
    <w:p w14:paraId="48C8ED83" w14:textId="77777777" w:rsidR="0028785F" w:rsidRDefault="0028785F" w:rsidP="00D52356">
      <w:pPr>
        <w:jc w:val="left"/>
        <w:rPr>
          <w:lang w:val="en-US"/>
        </w:rPr>
      </w:pPr>
    </w:p>
    <w:p w14:paraId="3FEA3476" w14:textId="3C271388" w:rsidR="0028785F" w:rsidRDefault="0028785F" w:rsidP="00D52356">
      <w:pPr>
        <w:jc w:val="left"/>
        <w:rPr>
          <w:lang w:val="en-US"/>
        </w:rPr>
      </w:pPr>
      <w:r>
        <w:rPr>
          <w:lang w:val="en-US"/>
        </w:rPr>
        <w:t>Go back to the stream and set the en</w:t>
      </w:r>
      <w:r w:rsidR="005043F5">
        <w:rPr>
          <w:lang w:val="en-US"/>
        </w:rPr>
        <w:t>crypt key that you would like to use.</w:t>
      </w:r>
    </w:p>
    <w:p w14:paraId="53446922" w14:textId="36A67FE7" w:rsidR="0028785F" w:rsidRDefault="0028785F" w:rsidP="00D52356">
      <w:pPr>
        <w:jc w:val="left"/>
        <w:rPr>
          <w:lang w:val="en-US"/>
        </w:rPr>
      </w:pPr>
      <w:r>
        <w:rPr>
          <w:noProof/>
        </w:rPr>
        <w:drawing>
          <wp:inline distT="0" distB="0" distL="0" distR="0" wp14:anchorId="2C85A2B3" wp14:editId="6284E231">
            <wp:extent cx="5971540" cy="1148080"/>
            <wp:effectExtent l="0" t="0" r="0" b="0"/>
            <wp:docPr id="33320129" name="Picture 3332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71540" cy="1148080"/>
                    </a:xfrm>
                    <a:prstGeom prst="rect">
                      <a:avLst/>
                    </a:prstGeom>
                  </pic:spPr>
                </pic:pic>
              </a:graphicData>
            </a:graphic>
          </wp:inline>
        </w:drawing>
      </w:r>
    </w:p>
    <w:sectPr w:rsidR="0028785F" w:rsidSect="00CE24FE">
      <w:headerReference w:type="even" r:id="rId41"/>
      <w:headerReference w:type="default" r:id="rId42"/>
      <w:footerReference w:type="even" r:id="rId43"/>
      <w:footerReference w:type="default" r:id="rId44"/>
      <w:headerReference w:type="first" r:id="rId45"/>
      <w:footerReference w:type="first" r:id="rId46"/>
      <w:pgSz w:w="12240" w:h="15840"/>
      <w:pgMar w:top="1418" w:right="1418" w:bottom="1418" w:left="1418" w:header="284"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D240F" w14:textId="77777777" w:rsidR="001E51D3" w:rsidRDefault="001E51D3" w:rsidP="00E50792">
      <w:pPr>
        <w:spacing w:after="0"/>
      </w:pPr>
      <w:r>
        <w:separator/>
      </w:r>
    </w:p>
  </w:endnote>
  <w:endnote w:type="continuationSeparator" w:id="0">
    <w:p w14:paraId="3B9EBF06" w14:textId="77777777" w:rsidR="001E51D3" w:rsidRDefault="001E51D3" w:rsidP="00E50792">
      <w:pPr>
        <w:spacing w:after="0"/>
      </w:pPr>
      <w:r>
        <w:continuationSeparator/>
      </w:r>
    </w:p>
  </w:endnote>
  <w:endnote w:type="continuationNotice" w:id="1">
    <w:p w14:paraId="7EF6942E" w14:textId="77777777" w:rsidR="001E51D3" w:rsidRDefault="001E51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1996" w14:textId="77777777" w:rsidR="00D01544" w:rsidRDefault="00D01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609" w:type="dxa"/>
      <w:tblInd w:w="2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1266"/>
      <w:gridCol w:w="1195"/>
    </w:tblGrid>
    <w:tr w:rsidR="00D01544" w14:paraId="16CC6B3B" w14:textId="6F081E53" w:rsidTr="000F0DEA">
      <w:trPr>
        <w:trHeight w:val="137"/>
      </w:trPr>
      <w:tc>
        <w:tcPr>
          <w:tcW w:w="4148" w:type="dxa"/>
          <w:shd w:val="clear" w:color="auto" w:fill="auto"/>
          <w:vAlign w:val="bottom"/>
        </w:tcPr>
        <w:p w14:paraId="419C45F0" w14:textId="5FED06FA" w:rsidR="00D01544" w:rsidRPr="00C55F77" w:rsidRDefault="00D01544" w:rsidP="00315956">
          <w:pPr>
            <w:pStyle w:val="Footer"/>
            <w:jc w:val="left"/>
            <w:rPr>
              <w:color w:val="FFFFFF" w:themeColor="background1"/>
              <w:sz w:val="20"/>
              <w:szCs w:val="20"/>
            </w:rPr>
          </w:pPr>
          <w:r w:rsidRPr="005549EE">
            <w:rPr>
              <w:color w:val="FFFFFF" w:themeColor="background1"/>
              <w:sz w:val="16"/>
              <w:szCs w:val="16"/>
            </w:rPr>
            <w:t xml:space="preserve">Teleopti AB is the sole owner of this document. </w:t>
          </w:r>
          <w:r w:rsidRPr="00C55F77">
            <w:rPr>
              <w:color w:val="FFFFFF" w:themeColor="background1"/>
              <w:sz w:val="16"/>
              <w:szCs w:val="16"/>
            </w:rPr>
            <w:t>All rights reserved</w:t>
          </w:r>
        </w:p>
      </w:tc>
      <w:tc>
        <w:tcPr>
          <w:tcW w:w="1266" w:type="dxa"/>
          <w:shd w:val="clear" w:color="auto" w:fill="auto"/>
          <w:vAlign w:val="bottom"/>
        </w:tcPr>
        <w:p w14:paraId="2333D704" w14:textId="557A0D85" w:rsidR="00D01544" w:rsidRPr="00C55F77" w:rsidRDefault="00D01544" w:rsidP="00315956">
          <w:pPr>
            <w:pStyle w:val="Footer"/>
            <w:jc w:val="right"/>
            <w:rPr>
              <w:color w:val="FFFFFF" w:themeColor="background1"/>
              <w:sz w:val="16"/>
              <w:szCs w:val="16"/>
            </w:rPr>
          </w:pPr>
          <w:r w:rsidRPr="00C55F77">
            <w:rPr>
              <w:color w:val="FFFFFF" w:themeColor="background1"/>
              <w:sz w:val="16"/>
              <w:szCs w:val="16"/>
            </w:rPr>
            <w:t xml:space="preserve">Page | </w:t>
          </w:r>
          <w:r w:rsidRPr="00C55F77">
            <w:rPr>
              <w:color w:val="FFFFFF" w:themeColor="background1"/>
              <w:sz w:val="16"/>
              <w:szCs w:val="16"/>
            </w:rPr>
            <w:fldChar w:fldCharType="begin"/>
          </w:r>
          <w:r w:rsidRPr="00C55F77">
            <w:rPr>
              <w:color w:val="FFFFFF" w:themeColor="background1"/>
              <w:sz w:val="16"/>
              <w:szCs w:val="16"/>
            </w:rPr>
            <w:instrText xml:space="preserve"> PAGE   \* MERGEFORMAT </w:instrText>
          </w:r>
          <w:r w:rsidRPr="00C55F77">
            <w:rPr>
              <w:color w:val="FFFFFF" w:themeColor="background1"/>
              <w:sz w:val="16"/>
              <w:szCs w:val="16"/>
            </w:rPr>
            <w:fldChar w:fldCharType="separate"/>
          </w:r>
          <w:r w:rsidR="00781B96">
            <w:rPr>
              <w:noProof/>
              <w:color w:val="FFFFFF" w:themeColor="background1"/>
              <w:sz w:val="16"/>
              <w:szCs w:val="16"/>
            </w:rPr>
            <w:t>15</w:t>
          </w:r>
          <w:r w:rsidRPr="00C55F77">
            <w:rPr>
              <w:color w:val="FFFFFF" w:themeColor="background1"/>
              <w:sz w:val="16"/>
              <w:szCs w:val="16"/>
            </w:rPr>
            <w:fldChar w:fldCharType="end"/>
          </w:r>
        </w:p>
      </w:tc>
      <w:tc>
        <w:tcPr>
          <w:tcW w:w="1195" w:type="dxa"/>
        </w:tcPr>
        <w:p w14:paraId="25804E1D" w14:textId="77777777" w:rsidR="00D01544" w:rsidRPr="00C55F77" w:rsidRDefault="00D01544" w:rsidP="000F0DEA">
          <w:pPr>
            <w:pStyle w:val="Footer"/>
            <w:rPr>
              <w:color w:val="FFFFFF" w:themeColor="background1"/>
              <w:sz w:val="16"/>
              <w:szCs w:val="16"/>
            </w:rPr>
          </w:pPr>
        </w:p>
      </w:tc>
    </w:tr>
  </w:tbl>
  <w:p w14:paraId="3B3A6171" w14:textId="2F5025E0" w:rsidR="00D01544" w:rsidRPr="00226A9C" w:rsidRDefault="00D01544" w:rsidP="00226A9C">
    <w:pPr>
      <w:pStyle w:val="Footer"/>
      <w:rPr>
        <w:sz w:val="16"/>
        <w:szCs w:val="16"/>
      </w:rPr>
    </w:pPr>
    <w:r w:rsidRPr="00423714">
      <w:rPr>
        <w:noProof/>
        <w:lang w:val="sv-SE" w:eastAsia="sv-SE"/>
      </w:rPr>
      <w:drawing>
        <wp:anchor distT="0" distB="0" distL="114300" distR="114300" simplePos="0" relativeHeight="251658240" behindDoc="1" locked="0" layoutInCell="1" allowOverlap="1" wp14:anchorId="591518BC" wp14:editId="52C142A8">
          <wp:simplePos x="0" y="0"/>
          <wp:positionH relativeFrom="column">
            <wp:posOffset>0</wp:posOffset>
          </wp:positionH>
          <wp:positionV relativeFrom="paragraph">
            <wp:posOffset>-314960</wp:posOffset>
          </wp:positionV>
          <wp:extent cx="5943600" cy="442595"/>
          <wp:effectExtent l="0" t="0" r="0" b="0"/>
          <wp:wrapThrough wrapText="bothSides">
            <wp:wrapPolygon edited="1">
              <wp:start x="2769" y="930"/>
              <wp:lineTo x="1108" y="6508"/>
              <wp:lineTo x="1108" y="14875"/>
              <wp:lineTo x="2285" y="18594"/>
              <wp:lineTo x="3046" y="20453"/>
              <wp:lineTo x="3531" y="20453"/>
              <wp:lineTo x="21374" y="21600"/>
              <wp:lineTo x="21381" y="4659"/>
              <wp:lineTo x="3046" y="6012"/>
              <wp:lineTo x="2769" y="930"/>
            </wp:wrapPolygon>
          </wp:wrapThrough>
          <wp:docPr id="7" name="Bildobjekt 36" descr="våg.po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36" descr="våg.pos.ai"/>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44259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464"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8"/>
      <w:gridCol w:w="3730"/>
      <w:gridCol w:w="1334"/>
      <w:gridCol w:w="3402"/>
    </w:tblGrid>
    <w:tr w:rsidR="00D01544" w:rsidRPr="002A2973" w14:paraId="3F2388CE" w14:textId="77777777" w:rsidTr="00C56A24">
      <w:trPr>
        <w:trHeight w:val="127"/>
      </w:trPr>
      <w:tc>
        <w:tcPr>
          <w:tcW w:w="998" w:type="dxa"/>
        </w:tcPr>
        <w:p w14:paraId="1842743A" w14:textId="77777777" w:rsidR="00D01544" w:rsidRPr="002A2973" w:rsidRDefault="00D01544" w:rsidP="008A2E4C">
          <w:pPr>
            <w:pStyle w:val="Footer"/>
            <w:rPr>
              <w:color w:val="0072BF" w:themeColor="accent1" w:themeShade="BF"/>
              <w:sz w:val="8"/>
              <w:szCs w:val="8"/>
            </w:rPr>
          </w:pPr>
        </w:p>
      </w:tc>
      <w:tc>
        <w:tcPr>
          <w:tcW w:w="3730" w:type="dxa"/>
        </w:tcPr>
        <w:p w14:paraId="48719549" w14:textId="77777777" w:rsidR="00D01544" w:rsidRPr="002A2973" w:rsidRDefault="00D01544" w:rsidP="008A2E4C">
          <w:pPr>
            <w:pStyle w:val="Footer"/>
            <w:rPr>
              <w:sz w:val="8"/>
              <w:szCs w:val="8"/>
            </w:rPr>
          </w:pPr>
        </w:p>
      </w:tc>
      <w:tc>
        <w:tcPr>
          <w:tcW w:w="1334" w:type="dxa"/>
        </w:tcPr>
        <w:p w14:paraId="4878DE8C" w14:textId="77777777" w:rsidR="00D01544" w:rsidRPr="002A2973" w:rsidRDefault="00D01544" w:rsidP="008A2E4C">
          <w:pPr>
            <w:pStyle w:val="Footer"/>
            <w:jc w:val="left"/>
            <w:rPr>
              <w:color w:val="0072BF" w:themeColor="accent1" w:themeShade="BF"/>
              <w:sz w:val="8"/>
              <w:szCs w:val="8"/>
            </w:rPr>
          </w:pPr>
        </w:p>
      </w:tc>
      <w:tc>
        <w:tcPr>
          <w:tcW w:w="3402" w:type="dxa"/>
        </w:tcPr>
        <w:p w14:paraId="5FFE7035" w14:textId="77777777" w:rsidR="00D01544" w:rsidRPr="002A2973" w:rsidRDefault="00D01544" w:rsidP="008A2E4C">
          <w:pPr>
            <w:pStyle w:val="Footer"/>
            <w:jc w:val="left"/>
            <w:rPr>
              <w:sz w:val="8"/>
              <w:szCs w:val="8"/>
            </w:rPr>
          </w:pPr>
        </w:p>
      </w:tc>
    </w:tr>
    <w:tr w:rsidR="00D01544" w:rsidRPr="002A2973" w14:paraId="63045E1A" w14:textId="77777777" w:rsidTr="00C56A24">
      <w:trPr>
        <w:trHeight w:val="256"/>
      </w:trPr>
      <w:tc>
        <w:tcPr>
          <w:tcW w:w="998" w:type="dxa"/>
        </w:tcPr>
        <w:p w14:paraId="514421B9" w14:textId="77777777" w:rsidR="00D01544" w:rsidRPr="002A2973" w:rsidRDefault="00D01544" w:rsidP="008A2E4C">
          <w:pPr>
            <w:pStyle w:val="Footer"/>
            <w:rPr>
              <w:sz w:val="20"/>
              <w:szCs w:val="20"/>
            </w:rPr>
          </w:pPr>
          <w:r w:rsidRPr="002A2973">
            <w:rPr>
              <w:color w:val="0072BF" w:themeColor="accent1" w:themeShade="BF"/>
              <w:sz w:val="20"/>
              <w:szCs w:val="20"/>
            </w:rPr>
            <w:t>Author</w:t>
          </w:r>
          <w:r w:rsidRPr="002A2973">
            <w:rPr>
              <w:sz w:val="20"/>
              <w:szCs w:val="20"/>
            </w:rPr>
            <w:t xml:space="preserve"> </w:t>
          </w:r>
        </w:p>
      </w:tc>
      <w:sdt>
        <w:sdtPr>
          <w:rPr>
            <w:sz w:val="20"/>
            <w:szCs w:val="20"/>
            <w:lang w:val="sv-SE"/>
          </w:rPr>
          <w:alias w:val="Author"/>
          <w:tag w:val=""/>
          <w:id w:val="434642223"/>
          <w:dataBinding w:prefixMappings="xmlns:ns0='http://purl.org/dc/elements/1.1/' xmlns:ns1='http://schemas.openxmlformats.org/package/2006/metadata/core-properties' " w:xpath="/ns1:coreProperties[1]/ns0:creator[1]" w:storeItemID="{6C3C8BC8-F283-45AE-878A-BAB7291924A1}"/>
          <w:text/>
        </w:sdtPr>
        <w:sdtEndPr/>
        <w:sdtContent>
          <w:tc>
            <w:tcPr>
              <w:tcW w:w="3730" w:type="dxa"/>
            </w:tcPr>
            <w:p w14:paraId="3DCE9CB6" w14:textId="77777777" w:rsidR="00D01544" w:rsidRPr="00C56A24" w:rsidRDefault="00D01544" w:rsidP="00FC6E9A">
              <w:pPr>
                <w:pStyle w:val="Footer"/>
                <w:rPr>
                  <w:sz w:val="20"/>
                  <w:szCs w:val="20"/>
                  <w:lang w:val="sv-SE"/>
                </w:rPr>
              </w:pPr>
              <w:r w:rsidRPr="00C56A24">
                <w:rPr>
                  <w:sz w:val="20"/>
                  <w:szCs w:val="20"/>
                  <w:lang w:val="sv-SE"/>
                </w:rPr>
                <w:t>David Jonsson;Krista.Crout@teleopti.com</w:t>
              </w:r>
            </w:p>
          </w:tc>
        </w:sdtContent>
      </w:sdt>
      <w:tc>
        <w:tcPr>
          <w:tcW w:w="1334" w:type="dxa"/>
        </w:tcPr>
        <w:p w14:paraId="3A5EB82D" w14:textId="77777777" w:rsidR="00D01544" w:rsidRPr="002A2973" w:rsidRDefault="00D01544" w:rsidP="008A2E4C">
          <w:pPr>
            <w:pStyle w:val="Footer"/>
            <w:jc w:val="left"/>
            <w:rPr>
              <w:b/>
              <w:sz w:val="20"/>
              <w:szCs w:val="20"/>
            </w:rPr>
          </w:pPr>
          <w:r w:rsidRPr="002A2973">
            <w:rPr>
              <w:color w:val="0072BF" w:themeColor="accent1" w:themeShade="BF"/>
              <w:sz w:val="20"/>
              <w:szCs w:val="20"/>
            </w:rPr>
            <w:t>Phone</w:t>
          </w:r>
        </w:p>
      </w:tc>
      <w:tc>
        <w:tcPr>
          <w:tcW w:w="3402" w:type="dxa"/>
        </w:tcPr>
        <w:p w14:paraId="5ECC69D1" w14:textId="77777777" w:rsidR="00D01544" w:rsidRPr="00C56A24" w:rsidRDefault="00D01544" w:rsidP="008A2E4C">
          <w:pPr>
            <w:pStyle w:val="Footer"/>
            <w:jc w:val="left"/>
            <w:rPr>
              <w:b/>
              <w:sz w:val="20"/>
              <w:szCs w:val="20"/>
            </w:rPr>
          </w:pPr>
          <w:r w:rsidRPr="00C56A24">
            <w:rPr>
              <w:sz w:val="20"/>
              <w:szCs w:val="20"/>
            </w:rPr>
            <w:t>+46 8 568 950 00</w:t>
          </w:r>
        </w:p>
      </w:tc>
    </w:tr>
    <w:tr w:rsidR="00D01544" w:rsidRPr="00FC6E9A" w14:paraId="33FD2FCE" w14:textId="77777777" w:rsidTr="00C56A24">
      <w:trPr>
        <w:trHeight w:val="254"/>
      </w:trPr>
      <w:tc>
        <w:tcPr>
          <w:tcW w:w="998" w:type="dxa"/>
        </w:tcPr>
        <w:p w14:paraId="399AE9DB" w14:textId="7B08A69A" w:rsidR="00D01544" w:rsidRPr="002A2973" w:rsidRDefault="00D01544" w:rsidP="008A2E4C">
          <w:pPr>
            <w:pStyle w:val="Footer"/>
            <w:rPr>
              <w:sz w:val="20"/>
              <w:szCs w:val="20"/>
            </w:rPr>
          </w:pPr>
          <w:r w:rsidRPr="002A2973">
            <w:rPr>
              <w:color w:val="0072BF" w:themeColor="accent1" w:themeShade="BF"/>
              <w:sz w:val="20"/>
              <w:szCs w:val="20"/>
            </w:rPr>
            <w:t>Visit</w:t>
          </w:r>
        </w:p>
      </w:tc>
      <w:tc>
        <w:tcPr>
          <w:tcW w:w="3730" w:type="dxa"/>
        </w:tcPr>
        <w:p w14:paraId="5EAFAF8E" w14:textId="77777777" w:rsidR="00D01544" w:rsidRPr="00C56A24" w:rsidRDefault="00D01544" w:rsidP="00C56A24">
          <w:pPr>
            <w:pStyle w:val="Footer"/>
            <w:jc w:val="left"/>
            <w:rPr>
              <w:sz w:val="20"/>
              <w:szCs w:val="20"/>
            </w:rPr>
          </w:pPr>
          <w:r w:rsidRPr="00C56A24">
            <w:rPr>
              <w:sz w:val="20"/>
              <w:szCs w:val="20"/>
            </w:rPr>
            <w:t>5619 DTC Parkway</w:t>
          </w:r>
        </w:p>
        <w:p w14:paraId="14EECD74" w14:textId="77777777" w:rsidR="00D01544" w:rsidRPr="00C56A24" w:rsidRDefault="00D01544" w:rsidP="00C56A24">
          <w:pPr>
            <w:pStyle w:val="Footer"/>
            <w:jc w:val="left"/>
            <w:rPr>
              <w:sz w:val="20"/>
              <w:szCs w:val="20"/>
            </w:rPr>
          </w:pPr>
          <w:r w:rsidRPr="00C56A24">
            <w:rPr>
              <w:sz w:val="20"/>
              <w:szCs w:val="20"/>
            </w:rPr>
            <w:t xml:space="preserve">Suite 910  </w:t>
          </w:r>
        </w:p>
        <w:p w14:paraId="284CA014" w14:textId="77777777" w:rsidR="00D01544" w:rsidRPr="00C56A24" w:rsidRDefault="00D01544" w:rsidP="00C56A24">
          <w:pPr>
            <w:pStyle w:val="Footer"/>
            <w:jc w:val="left"/>
            <w:rPr>
              <w:sz w:val="20"/>
              <w:szCs w:val="20"/>
            </w:rPr>
          </w:pPr>
          <w:r w:rsidRPr="00C56A24">
            <w:rPr>
              <w:sz w:val="20"/>
              <w:szCs w:val="20"/>
            </w:rPr>
            <w:t>Greenwood Village</w:t>
          </w:r>
        </w:p>
        <w:p w14:paraId="070A4B4E" w14:textId="1EA5D6F1" w:rsidR="00D01544" w:rsidRPr="002A2973" w:rsidRDefault="00D01544" w:rsidP="00C56A24">
          <w:pPr>
            <w:pStyle w:val="Footer"/>
            <w:jc w:val="left"/>
            <w:rPr>
              <w:sz w:val="20"/>
              <w:szCs w:val="20"/>
            </w:rPr>
          </w:pPr>
          <w:r w:rsidRPr="00C56A24">
            <w:rPr>
              <w:sz w:val="20"/>
              <w:szCs w:val="20"/>
            </w:rPr>
            <w:t>CO 80111 USA</w:t>
          </w:r>
        </w:p>
      </w:tc>
      <w:tc>
        <w:tcPr>
          <w:tcW w:w="1334" w:type="dxa"/>
        </w:tcPr>
        <w:p w14:paraId="30F7B386" w14:textId="77777777" w:rsidR="00D01544" w:rsidRPr="002A2973" w:rsidRDefault="00D01544" w:rsidP="008A2E4C">
          <w:pPr>
            <w:pStyle w:val="Footer"/>
            <w:jc w:val="left"/>
            <w:rPr>
              <w:b/>
              <w:sz w:val="20"/>
              <w:szCs w:val="20"/>
            </w:rPr>
          </w:pPr>
          <w:r w:rsidRPr="002A2973">
            <w:rPr>
              <w:color w:val="0072BF" w:themeColor="accent1" w:themeShade="BF"/>
              <w:sz w:val="20"/>
              <w:szCs w:val="20"/>
            </w:rPr>
            <w:t>Fax</w:t>
          </w:r>
        </w:p>
      </w:tc>
      <w:tc>
        <w:tcPr>
          <w:tcW w:w="3402" w:type="dxa"/>
        </w:tcPr>
        <w:p w14:paraId="29AEDA65" w14:textId="77777777" w:rsidR="00D01544" w:rsidRPr="00C56A24" w:rsidRDefault="00D01544" w:rsidP="008A2E4C">
          <w:pPr>
            <w:pStyle w:val="Footer"/>
            <w:jc w:val="left"/>
            <w:rPr>
              <w:b/>
              <w:sz w:val="20"/>
              <w:szCs w:val="20"/>
            </w:rPr>
          </w:pPr>
          <w:r w:rsidRPr="00C56A24">
            <w:rPr>
              <w:sz w:val="20"/>
              <w:szCs w:val="20"/>
            </w:rPr>
            <w:t>+46 8 568 950 09</w:t>
          </w:r>
        </w:p>
      </w:tc>
    </w:tr>
    <w:tr w:rsidR="00D01544" w:rsidRPr="00FC6E9A" w14:paraId="64265A52" w14:textId="77777777" w:rsidTr="00C56A24">
      <w:trPr>
        <w:trHeight w:val="263"/>
      </w:trPr>
      <w:tc>
        <w:tcPr>
          <w:tcW w:w="998" w:type="dxa"/>
        </w:tcPr>
        <w:p w14:paraId="131FC6E2" w14:textId="26F0A52C" w:rsidR="00D01544" w:rsidRPr="002A2973" w:rsidRDefault="00D01544" w:rsidP="008A2E4C">
          <w:pPr>
            <w:pStyle w:val="Footer"/>
            <w:rPr>
              <w:sz w:val="20"/>
              <w:szCs w:val="20"/>
            </w:rPr>
          </w:pPr>
          <w:r w:rsidRPr="002A2973">
            <w:rPr>
              <w:color w:val="0072BF" w:themeColor="accent1" w:themeShade="BF"/>
              <w:sz w:val="20"/>
              <w:szCs w:val="20"/>
            </w:rPr>
            <w:t>E-mail</w:t>
          </w:r>
        </w:p>
      </w:tc>
      <w:tc>
        <w:tcPr>
          <w:tcW w:w="3730" w:type="dxa"/>
        </w:tcPr>
        <w:p w14:paraId="451D85CC" w14:textId="78FD540F" w:rsidR="00D01544" w:rsidRPr="002A2973" w:rsidRDefault="00D01544" w:rsidP="008A2E4C">
          <w:pPr>
            <w:pStyle w:val="Footer"/>
            <w:rPr>
              <w:sz w:val="20"/>
              <w:szCs w:val="20"/>
            </w:rPr>
          </w:pPr>
          <w:r>
            <w:rPr>
              <w:sz w:val="20"/>
              <w:szCs w:val="20"/>
            </w:rPr>
            <w:t>david.jonsson@</w:t>
          </w:r>
          <w:r w:rsidRPr="002A2973">
            <w:rPr>
              <w:sz w:val="20"/>
              <w:szCs w:val="20"/>
            </w:rPr>
            <w:t>teleopti.com</w:t>
          </w:r>
        </w:p>
      </w:tc>
      <w:tc>
        <w:tcPr>
          <w:tcW w:w="1334" w:type="dxa"/>
        </w:tcPr>
        <w:p w14:paraId="18A2B7B5" w14:textId="77777777" w:rsidR="00D01544" w:rsidRPr="002A2973" w:rsidRDefault="00D01544" w:rsidP="008A2E4C">
          <w:pPr>
            <w:pStyle w:val="Footer"/>
            <w:jc w:val="left"/>
            <w:rPr>
              <w:b/>
              <w:sz w:val="20"/>
              <w:szCs w:val="20"/>
            </w:rPr>
          </w:pPr>
          <w:r w:rsidRPr="002A2973">
            <w:rPr>
              <w:color w:val="0072BF" w:themeColor="accent1" w:themeShade="BF"/>
              <w:sz w:val="20"/>
              <w:szCs w:val="20"/>
            </w:rPr>
            <w:t>Web</w:t>
          </w:r>
        </w:p>
      </w:tc>
      <w:tc>
        <w:tcPr>
          <w:tcW w:w="3402" w:type="dxa"/>
        </w:tcPr>
        <w:p w14:paraId="356E5101" w14:textId="77777777" w:rsidR="00D01544" w:rsidRPr="002A2973" w:rsidRDefault="00781B96" w:rsidP="008A2E4C">
          <w:pPr>
            <w:pStyle w:val="Footer"/>
            <w:jc w:val="left"/>
            <w:rPr>
              <w:sz w:val="20"/>
              <w:szCs w:val="20"/>
            </w:rPr>
          </w:pPr>
          <w:hyperlink r:id="rId1" w:history="1">
            <w:r w:rsidR="00D01544" w:rsidRPr="002A2973">
              <w:rPr>
                <w:rStyle w:val="Hyperlink"/>
                <w:sz w:val="20"/>
                <w:szCs w:val="20"/>
              </w:rPr>
              <w:t>www.teleopti.com</w:t>
            </w:r>
          </w:hyperlink>
        </w:p>
      </w:tc>
    </w:tr>
    <w:tr w:rsidR="00D01544" w:rsidRPr="00FC6E9A" w14:paraId="75CF61B9" w14:textId="77777777" w:rsidTr="00C56A24">
      <w:trPr>
        <w:trHeight w:val="265"/>
      </w:trPr>
      <w:tc>
        <w:tcPr>
          <w:tcW w:w="998" w:type="dxa"/>
        </w:tcPr>
        <w:p w14:paraId="2E63D627" w14:textId="64FA6F27" w:rsidR="00D01544" w:rsidRPr="002A2973" w:rsidRDefault="00D01544" w:rsidP="00CF7D52">
          <w:pPr>
            <w:pStyle w:val="Footer"/>
            <w:rPr>
              <w:sz w:val="20"/>
              <w:szCs w:val="20"/>
            </w:rPr>
          </w:pPr>
          <w:r w:rsidRPr="002A2973">
            <w:rPr>
              <w:color w:val="0072BF" w:themeColor="accent1" w:themeShade="BF"/>
              <w:sz w:val="20"/>
              <w:szCs w:val="20"/>
            </w:rPr>
            <w:t>Phone</w:t>
          </w:r>
        </w:p>
      </w:tc>
      <w:tc>
        <w:tcPr>
          <w:tcW w:w="3730" w:type="dxa"/>
        </w:tcPr>
        <w:p w14:paraId="471B7241" w14:textId="768729A5" w:rsidR="00D01544" w:rsidRPr="002A2973" w:rsidRDefault="00D01544" w:rsidP="008A2E4C">
          <w:pPr>
            <w:pStyle w:val="Footer"/>
            <w:rPr>
              <w:sz w:val="20"/>
              <w:szCs w:val="20"/>
            </w:rPr>
          </w:pPr>
        </w:p>
      </w:tc>
      <w:tc>
        <w:tcPr>
          <w:tcW w:w="1334" w:type="dxa"/>
        </w:tcPr>
        <w:p w14:paraId="02FB0A86" w14:textId="77777777" w:rsidR="00D01544" w:rsidRPr="002A2973" w:rsidRDefault="00D01544" w:rsidP="00423714">
          <w:pPr>
            <w:pStyle w:val="Footer"/>
            <w:jc w:val="left"/>
            <w:rPr>
              <w:b/>
              <w:sz w:val="20"/>
              <w:szCs w:val="20"/>
            </w:rPr>
          </w:pPr>
          <w:r w:rsidRPr="002A2973">
            <w:rPr>
              <w:color w:val="0072BF" w:themeColor="accent1" w:themeShade="BF"/>
              <w:sz w:val="20"/>
              <w:szCs w:val="20"/>
            </w:rPr>
            <w:t>Support</w:t>
          </w:r>
        </w:p>
      </w:tc>
      <w:tc>
        <w:tcPr>
          <w:tcW w:w="3402" w:type="dxa"/>
        </w:tcPr>
        <w:p w14:paraId="73CF6129" w14:textId="77777777" w:rsidR="00D01544" w:rsidRPr="002A2973" w:rsidRDefault="00781B96" w:rsidP="00423714">
          <w:pPr>
            <w:pStyle w:val="Footer"/>
            <w:jc w:val="left"/>
            <w:rPr>
              <w:sz w:val="20"/>
              <w:szCs w:val="20"/>
            </w:rPr>
          </w:pPr>
          <w:hyperlink r:id="rId2" w:history="1">
            <w:r w:rsidR="00D01544" w:rsidRPr="002A2973">
              <w:rPr>
                <w:rStyle w:val="Hyperlink"/>
                <w:sz w:val="20"/>
                <w:szCs w:val="20"/>
              </w:rPr>
              <w:t>servicedesk@teleopti.com</w:t>
            </w:r>
          </w:hyperlink>
        </w:p>
      </w:tc>
    </w:tr>
    <w:tr w:rsidR="00D01544" w:rsidRPr="00FC6E9A" w14:paraId="53324178" w14:textId="77777777" w:rsidTr="00C56A24">
      <w:trPr>
        <w:trHeight w:val="265"/>
      </w:trPr>
      <w:tc>
        <w:tcPr>
          <w:tcW w:w="998" w:type="dxa"/>
        </w:tcPr>
        <w:p w14:paraId="2FE4E27B" w14:textId="2ED6B8FF" w:rsidR="00D01544" w:rsidRPr="002A2973" w:rsidRDefault="00D01544" w:rsidP="00CF7D52">
          <w:pPr>
            <w:pStyle w:val="Footer"/>
            <w:rPr>
              <w:color w:val="0072BF" w:themeColor="accent1" w:themeShade="BF"/>
              <w:sz w:val="20"/>
              <w:szCs w:val="20"/>
            </w:rPr>
          </w:pPr>
        </w:p>
      </w:tc>
      <w:tc>
        <w:tcPr>
          <w:tcW w:w="3730" w:type="dxa"/>
        </w:tcPr>
        <w:p w14:paraId="7AD14E4A" w14:textId="20A8E0D6" w:rsidR="00D01544" w:rsidRPr="002A2973" w:rsidRDefault="00D01544" w:rsidP="008A2E4C">
          <w:pPr>
            <w:pStyle w:val="Footer"/>
            <w:rPr>
              <w:sz w:val="20"/>
              <w:szCs w:val="20"/>
            </w:rPr>
          </w:pPr>
        </w:p>
      </w:tc>
      <w:tc>
        <w:tcPr>
          <w:tcW w:w="1334" w:type="dxa"/>
        </w:tcPr>
        <w:p w14:paraId="4AB56345" w14:textId="77777777" w:rsidR="00D01544" w:rsidRPr="002A2973" w:rsidRDefault="00D01544" w:rsidP="00423714">
          <w:pPr>
            <w:pStyle w:val="Footer"/>
            <w:jc w:val="left"/>
            <w:rPr>
              <w:color w:val="0072BF" w:themeColor="accent1" w:themeShade="BF"/>
              <w:sz w:val="20"/>
              <w:szCs w:val="20"/>
            </w:rPr>
          </w:pPr>
        </w:p>
      </w:tc>
      <w:tc>
        <w:tcPr>
          <w:tcW w:w="3402" w:type="dxa"/>
        </w:tcPr>
        <w:p w14:paraId="2BAE279B" w14:textId="77777777" w:rsidR="00D01544" w:rsidRPr="002A2973" w:rsidRDefault="00D01544" w:rsidP="00423714">
          <w:pPr>
            <w:pStyle w:val="Footer"/>
            <w:jc w:val="left"/>
          </w:pPr>
        </w:p>
      </w:tc>
    </w:tr>
  </w:tbl>
  <w:p w14:paraId="4A068278" w14:textId="77777777" w:rsidR="00D01544" w:rsidRPr="00FC6E9A" w:rsidRDefault="00D01544" w:rsidP="00F36C98">
    <w:pPr>
      <w:pStyle w:val="Footer"/>
      <w:ind w:left="-406"/>
      <w:rPr>
        <w:sz w:val="16"/>
        <w:szCs w:val="16"/>
        <w:lang w:val="en-US"/>
      </w:rPr>
    </w:pPr>
    <w:r w:rsidRPr="00423714">
      <w:rPr>
        <w:noProof/>
        <w:lang w:val="sv-SE" w:eastAsia="sv-SE"/>
      </w:rPr>
      <w:drawing>
        <wp:inline distT="0" distB="0" distL="0" distR="0" wp14:anchorId="6708BBC2" wp14:editId="5517EB93">
          <wp:extent cx="6231600" cy="464400"/>
          <wp:effectExtent l="0" t="0" r="0" b="0"/>
          <wp:docPr id="9" name="Bildobjekt 36" descr="våg.po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36" descr="våg.pos.ai"/>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231600" cy="464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94D7" w14:textId="77777777" w:rsidR="001E51D3" w:rsidRDefault="001E51D3" w:rsidP="00E50792">
      <w:pPr>
        <w:spacing w:after="0"/>
      </w:pPr>
      <w:r>
        <w:separator/>
      </w:r>
    </w:p>
  </w:footnote>
  <w:footnote w:type="continuationSeparator" w:id="0">
    <w:p w14:paraId="27CBE04A" w14:textId="77777777" w:rsidR="001E51D3" w:rsidRDefault="001E51D3" w:rsidP="00E50792">
      <w:pPr>
        <w:spacing w:after="0"/>
      </w:pPr>
      <w:r>
        <w:continuationSeparator/>
      </w:r>
    </w:p>
  </w:footnote>
  <w:footnote w:type="continuationNotice" w:id="1">
    <w:p w14:paraId="5E6FFA1E" w14:textId="77777777" w:rsidR="001E51D3" w:rsidRDefault="001E51D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DB0CE" w14:textId="4D66F9D9" w:rsidR="00D01544" w:rsidRDefault="00781B96">
    <w:pPr>
      <w:pStyle w:val="Header"/>
    </w:pPr>
    <w:r>
      <w:rPr>
        <w:noProof/>
      </w:rPr>
      <w:pict w14:anchorId="0C1A8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957469" o:spid="_x0000_s2051" type="#_x0000_t136" alt="" style="position:absolute;left:0;text-align:left;margin-left:0;margin-top:0;width:414.3pt;height:248.6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2"/>
      <w:gridCol w:w="2002"/>
    </w:tblGrid>
    <w:tr w:rsidR="00D01544" w:rsidRPr="00D01715" w14:paraId="6BFCFF58" w14:textId="77777777" w:rsidTr="00C151F1">
      <w:trPr>
        <w:trHeight w:val="363"/>
      </w:trPr>
      <w:sdt>
        <w:sdtPr>
          <w:rPr>
            <w:sz w:val="28"/>
            <w:szCs w:val="28"/>
          </w:rPr>
          <w:alias w:val="Title"/>
          <w:tag w:val=""/>
          <w:id w:val="15825221"/>
          <w:dataBinding w:prefixMappings="xmlns:ns0='http://purl.org/dc/elements/1.1/' xmlns:ns1='http://schemas.openxmlformats.org/package/2006/metadata/core-properties' " w:xpath="/ns1:coreProperties[1]/ns0:title[1]" w:storeItemID="{6C3C8BC8-F283-45AE-878A-BAB7291924A1}"/>
          <w:text/>
        </w:sdtPr>
        <w:sdtEndPr/>
        <w:sdtContent>
          <w:tc>
            <w:tcPr>
              <w:tcW w:w="7479" w:type="dxa"/>
            </w:tcPr>
            <w:p w14:paraId="6C37E036" w14:textId="77777777" w:rsidR="00D01544" w:rsidRPr="00D01715" w:rsidRDefault="00D01544" w:rsidP="007D1123">
              <w:pPr>
                <w:spacing w:after="0"/>
                <w:rPr>
                  <w:sz w:val="28"/>
                  <w:szCs w:val="28"/>
                </w:rPr>
              </w:pPr>
              <w:r>
                <w:rPr>
                  <w:sz w:val="28"/>
                  <w:szCs w:val="28"/>
                </w:rPr>
                <w:t>Teleopti WFM - Amazon Connect Integration Requirements</w:t>
              </w:r>
            </w:p>
          </w:tc>
        </w:sdtContent>
      </w:sdt>
      <w:tc>
        <w:tcPr>
          <w:tcW w:w="2021" w:type="dxa"/>
        </w:tcPr>
        <w:sdt>
          <w:sdtPr>
            <w:rPr>
              <w:b/>
              <w:sz w:val="16"/>
              <w:szCs w:val="16"/>
            </w:rPr>
            <w:alias w:val="Publish Date"/>
            <w:id w:val="1966154808"/>
            <w:dataBinding w:prefixMappings="xmlns:ns0='http://schemas.microsoft.com/office/2006/coverPageProps' " w:xpath="/ns0:CoverPageProperties[1]/ns0:PublishDate[1]" w:storeItemID="{55AF091B-3C7A-41E3-B477-F2FDAA23CFDA}"/>
            <w:date w:fullDate="2018-01-30T00:00:00Z">
              <w:dateFormat w:val="yyyy-MM-dd"/>
              <w:lid w:val="sv-SE"/>
              <w:storeMappedDataAs w:val="dateTime"/>
              <w:calendar w:val="gregorian"/>
            </w:date>
          </w:sdtPr>
          <w:sdtEndPr/>
          <w:sdtContent>
            <w:p w14:paraId="36A17B1E" w14:textId="1D1D12C9" w:rsidR="00D01544" w:rsidRPr="00D01715" w:rsidRDefault="00D01544" w:rsidP="009E691E">
              <w:pPr>
                <w:spacing w:after="0"/>
                <w:jc w:val="right"/>
                <w:rPr>
                  <w:b/>
                  <w:color w:val="808080"/>
                  <w:sz w:val="16"/>
                  <w:szCs w:val="16"/>
                </w:rPr>
              </w:pPr>
              <w:r>
                <w:rPr>
                  <w:b/>
                  <w:sz w:val="16"/>
                  <w:szCs w:val="16"/>
                  <w:lang w:val="sv-SE"/>
                </w:rPr>
                <w:t>2018-01-30</w:t>
              </w:r>
            </w:p>
          </w:sdtContent>
        </w:sdt>
      </w:tc>
    </w:tr>
  </w:tbl>
  <w:p w14:paraId="63DCBDD1" w14:textId="44E6708F" w:rsidR="00D01544" w:rsidRPr="00D01715" w:rsidRDefault="00781B96" w:rsidP="00A2682C">
    <w:pPr>
      <w:spacing w:after="0"/>
    </w:pPr>
    <w:r>
      <w:rPr>
        <w:noProof/>
      </w:rPr>
      <w:pict w14:anchorId="58D058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957470" o:spid="_x0000_s2050" type="#_x0000_t136" alt="" style="position:absolute;left:0;text-align:left;margin-left:0;margin-top:0;width:414.3pt;height:248.6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4FC2B" w14:textId="3EC3710C" w:rsidR="00D01544" w:rsidRPr="00CB1DBC" w:rsidRDefault="00781B96" w:rsidP="00AA26FB">
    <w:pPr>
      <w:pStyle w:val="Header"/>
    </w:pPr>
    <w:r>
      <w:rPr>
        <w:noProof/>
      </w:rPr>
      <w:pict w14:anchorId="0BC8C7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957468" o:spid="_x0000_s2049" type="#_x0000_t136" alt="" style="position:absolute;left:0;text-align:left;margin-left:0;margin-top:0;width:414.3pt;height:248.6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D01544" w:rsidRPr="00AA26FB">
      <w:rPr>
        <w:noProof/>
        <w:lang w:val="sv-SE" w:eastAsia="sv-SE"/>
      </w:rPr>
      <w:drawing>
        <wp:inline distT="0" distB="0" distL="0" distR="0" wp14:anchorId="7B561FB2" wp14:editId="320AE53A">
          <wp:extent cx="1790700" cy="671321"/>
          <wp:effectExtent l="0" t="0" r="0" b="0"/>
          <wp:docPr id="8" name="Picture 8" descr="Teleop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opti_logo.jpg"/>
                  <pic:cNvPicPr/>
                </pic:nvPicPr>
                <pic:blipFill>
                  <a:blip r:embed="rId1"/>
                  <a:stretch>
                    <a:fillRect/>
                  </a:stretch>
                </pic:blipFill>
                <pic:spPr>
                  <a:xfrm>
                    <a:off x="0" y="0"/>
                    <a:ext cx="1809202" cy="6782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EFD"/>
    <w:multiLevelType w:val="hybridMultilevel"/>
    <w:tmpl w:val="2A4889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57A39"/>
    <w:multiLevelType w:val="hybridMultilevel"/>
    <w:tmpl w:val="2B48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7B03E3"/>
    <w:multiLevelType w:val="multilevel"/>
    <w:tmpl w:val="F98E80A8"/>
    <w:lvl w:ilvl="0">
      <w:start w:val="1"/>
      <w:numFmt w:val="bullet"/>
      <w:pStyle w:val="BobyTextBulleted"/>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080"/>
        </w:tabs>
        <w:ind w:left="1080" w:hanging="360"/>
      </w:pPr>
      <w:rPr>
        <w:rFonts w:ascii="Wingdings" w:hAnsi="Wingdings" w:cs="Times New Roman" w:hint="default"/>
      </w:rPr>
    </w:lvl>
    <w:lvl w:ilvl="2">
      <w:start w:val="1"/>
      <w:numFmt w:val="bullet"/>
      <w:lvlText w:val=""/>
      <w:lvlJc w:val="left"/>
      <w:pPr>
        <w:tabs>
          <w:tab w:val="num" w:pos="1440"/>
        </w:tabs>
        <w:ind w:left="1440" w:hanging="360"/>
      </w:pPr>
      <w:rPr>
        <w:rFonts w:ascii="Wingdings" w:hAnsi="Wingdings" w:cs="Times New Roman" w:hint="default"/>
      </w:rPr>
    </w:lvl>
    <w:lvl w:ilvl="3">
      <w:start w:val="1"/>
      <w:numFmt w:val="bullet"/>
      <w:lvlText w:val=""/>
      <w:lvlJc w:val="left"/>
      <w:pPr>
        <w:tabs>
          <w:tab w:val="num" w:pos="1800"/>
        </w:tabs>
        <w:ind w:left="1800" w:hanging="360"/>
      </w:pPr>
      <w:rPr>
        <w:rFonts w:ascii="Symbol" w:hAnsi="Symbol" w:cs="Times New Roman"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15:restartNumberingAfterBreak="0">
    <w:nsid w:val="355C4D76"/>
    <w:multiLevelType w:val="hybridMultilevel"/>
    <w:tmpl w:val="C5E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514FE"/>
    <w:multiLevelType w:val="hybridMultilevel"/>
    <w:tmpl w:val="0E3E9C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B420107"/>
    <w:multiLevelType w:val="hybridMultilevel"/>
    <w:tmpl w:val="2932D4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BC3EC0"/>
    <w:multiLevelType w:val="hybridMultilevel"/>
    <w:tmpl w:val="00202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5132B4"/>
    <w:multiLevelType w:val="hybridMultilevel"/>
    <w:tmpl w:val="8BD031D2"/>
    <w:lvl w:ilvl="0" w:tplc="D4AC8426">
      <w:start w:val="1"/>
      <w:numFmt w:val="decimal"/>
      <w:pStyle w:val="BodyTextNumbered"/>
      <w:lvlText w:val="%1."/>
      <w:lvlJc w:val="left"/>
      <w:pPr>
        <w:tabs>
          <w:tab w:val="num" w:pos="360"/>
        </w:tabs>
        <w:ind w:left="36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3D548EE"/>
    <w:multiLevelType w:val="hybridMultilevel"/>
    <w:tmpl w:val="492CA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5933B54"/>
    <w:multiLevelType w:val="multilevel"/>
    <w:tmpl w:val="06F8B8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5CB1E23"/>
    <w:multiLevelType w:val="hybridMultilevel"/>
    <w:tmpl w:val="CEE48D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5A0C1F"/>
    <w:multiLevelType w:val="hybridMultilevel"/>
    <w:tmpl w:val="5B60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074E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853CB"/>
    <w:multiLevelType w:val="hybridMultilevel"/>
    <w:tmpl w:val="596ACF2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3DE0BD2"/>
    <w:multiLevelType w:val="hybridMultilevel"/>
    <w:tmpl w:val="4AE824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733666D"/>
    <w:multiLevelType w:val="hybridMultilevel"/>
    <w:tmpl w:val="9EA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24CED"/>
    <w:multiLevelType w:val="hybridMultilevel"/>
    <w:tmpl w:val="BD2486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F01371F"/>
    <w:multiLevelType w:val="hybridMultilevel"/>
    <w:tmpl w:val="B93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9"/>
  </w:num>
  <w:num w:numId="5">
    <w:abstractNumId w:val="12"/>
  </w:num>
  <w:num w:numId="6">
    <w:abstractNumId w:val="2"/>
  </w:num>
  <w:num w:numId="7">
    <w:abstractNumId w:val="7"/>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4"/>
  </w:num>
  <w:num w:numId="12">
    <w:abstractNumId w:val="0"/>
  </w:num>
  <w:num w:numId="13">
    <w:abstractNumId w:val="1"/>
  </w:num>
  <w:num w:numId="14">
    <w:abstractNumId w:val="3"/>
  </w:num>
  <w:num w:numId="15">
    <w:abstractNumId w:val="4"/>
  </w:num>
  <w:num w:numId="16">
    <w:abstractNumId w:val="16"/>
  </w:num>
  <w:num w:numId="17">
    <w:abstractNumId w:val="9"/>
  </w:num>
  <w:num w:numId="18">
    <w:abstractNumId w:val="17"/>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attachedTemplate r:id="rId1"/>
  <w:documentProtection w:formatting="1" w:enforcement="0"/>
  <w:defaultTabStop w:val="72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AE"/>
    <w:rsid w:val="00002DA3"/>
    <w:rsid w:val="000070E6"/>
    <w:rsid w:val="00012B0B"/>
    <w:rsid w:val="00014610"/>
    <w:rsid w:val="00014976"/>
    <w:rsid w:val="000227BB"/>
    <w:rsid w:val="000369C4"/>
    <w:rsid w:val="00037913"/>
    <w:rsid w:val="00037B80"/>
    <w:rsid w:val="00037F72"/>
    <w:rsid w:val="00047F9B"/>
    <w:rsid w:val="000509B1"/>
    <w:rsid w:val="00054D51"/>
    <w:rsid w:val="000603AC"/>
    <w:rsid w:val="0006133D"/>
    <w:rsid w:val="00062DF7"/>
    <w:rsid w:val="00062E80"/>
    <w:rsid w:val="00070299"/>
    <w:rsid w:val="00070C62"/>
    <w:rsid w:val="00072BE9"/>
    <w:rsid w:val="00072C6B"/>
    <w:rsid w:val="0007325A"/>
    <w:rsid w:val="0007340D"/>
    <w:rsid w:val="00073B92"/>
    <w:rsid w:val="00084C8C"/>
    <w:rsid w:val="00084CF6"/>
    <w:rsid w:val="000867BA"/>
    <w:rsid w:val="00094254"/>
    <w:rsid w:val="000942BC"/>
    <w:rsid w:val="000A5DE0"/>
    <w:rsid w:val="000A634F"/>
    <w:rsid w:val="000B065D"/>
    <w:rsid w:val="000C1EEC"/>
    <w:rsid w:val="000C729B"/>
    <w:rsid w:val="000D1025"/>
    <w:rsid w:val="000E577D"/>
    <w:rsid w:val="000E732E"/>
    <w:rsid w:val="000F0DEA"/>
    <w:rsid w:val="000F1665"/>
    <w:rsid w:val="000F4D5C"/>
    <w:rsid w:val="00103A5D"/>
    <w:rsid w:val="001072C0"/>
    <w:rsid w:val="00111274"/>
    <w:rsid w:val="001156C1"/>
    <w:rsid w:val="00115F99"/>
    <w:rsid w:val="001246B1"/>
    <w:rsid w:val="001258A5"/>
    <w:rsid w:val="001268DF"/>
    <w:rsid w:val="00133531"/>
    <w:rsid w:val="0013500F"/>
    <w:rsid w:val="00135BC0"/>
    <w:rsid w:val="001401BA"/>
    <w:rsid w:val="001417E5"/>
    <w:rsid w:val="001501BC"/>
    <w:rsid w:val="001531A8"/>
    <w:rsid w:val="00153CDA"/>
    <w:rsid w:val="00157D4F"/>
    <w:rsid w:val="00165561"/>
    <w:rsid w:val="001664D2"/>
    <w:rsid w:val="001728A0"/>
    <w:rsid w:val="00183DCA"/>
    <w:rsid w:val="00193DDB"/>
    <w:rsid w:val="001A01CE"/>
    <w:rsid w:val="001A29DC"/>
    <w:rsid w:val="001A2E64"/>
    <w:rsid w:val="001A4F16"/>
    <w:rsid w:val="001A7D5A"/>
    <w:rsid w:val="001B18A0"/>
    <w:rsid w:val="001B40D8"/>
    <w:rsid w:val="001C0A3A"/>
    <w:rsid w:val="001C414E"/>
    <w:rsid w:val="001D2140"/>
    <w:rsid w:val="001E51D3"/>
    <w:rsid w:val="001E5A7A"/>
    <w:rsid w:val="001E6146"/>
    <w:rsid w:val="001F3936"/>
    <w:rsid w:val="001F7538"/>
    <w:rsid w:val="00203745"/>
    <w:rsid w:val="002037D7"/>
    <w:rsid w:val="00204CA6"/>
    <w:rsid w:val="00220156"/>
    <w:rsid w:val="00220CFF"/>
    <w:rsid w:val="00221595"/>
    <w:rsid w:val="00226A9C"/>
    <w:rsid w:val="002272A0"/>
    <w:rsid w:val="00235A22"/>
    <w:rsid w:val="0025125F"/>
    <w:rsid w:val="00252519"/>
    <w:rsid w:val="002546F7"/>
    <w:rsid w:val="002552BA"/>
    <w:rsid w:val="0026184D"/>
    <w:rsid w:val="00262DC9"/>
    <w:rsid w:val="002721FD"/>
    <w:rsid w:val="00274722"/>
    <w:rsid w:val="00280CEF"/>
    <w:rsid w:val="00282B35"/>
    <w:rsid w:val="0028403E"/>
    <w:rsid w:val="0028785F"/>
    <w:rsid w:val="0029299F"/>
    <w:rsid w:val="00297E5B"/>
    <w:rsid w:val="002A2973"/>
    <w:rsid w:val="002A48D5"/>
    <w:rsid w:val="002A6B0D"/>
    <w:rsid w:val="002B6CA6"/>
    <w:rsid w:val="002C5B63"/>
    <w:rsid w:val="002D5E37"/>
    <w:rsid w:val="002E25F0"/>
    <w:rsid w:val="002E2BEF"/>
    <w:rsid w:val="002E50A4"/>
    <w:rsid w:val="002F2328"/>
    <w:rsid w:val="002F6F0D"/>
    <w:rsid w:val="00305C3B"/>
    <w:rsid w:val="003066B4"/>
    <w:rsid w:val="00315956"/>
    <w:rsid w:val="003228C3"/>
    <w:rsid w:val="003241ED"/>
    <w:rsid w:val="003264F3"/>
    <w:rsid w:val="003315D4"/>
    <w:rsid w:val="00334331"/>
    <w:rsid w:val="003347B6"/>
    <w:rsid w:val="0033587A"/>
    <w:rsid w:val="003411BA"/>
    <w:rsid w:val="0034145E"/>
    <w:rsid w:val="00342AF6"/>
    <w:rsid w:val="00345193"/>
    <w:rsid w:val="00345C9E"/>
    <w:rsid w:val="003516CF"/>
    <w:rsid w:val="00354DD7"/>
    <w:rsid w:val="00357395"/>
    <w:rsid w:val="00366E38"/>
    <w:rsid w:val="0037173D"/>
    <w:rsid w:val="0037780A"/>
    <w:rsid w:val="00381B9D"/>
    <w:rsid w:val="00392EA9"/>
    <w:rsid w:val="00394108"/>
    <w:rsid w:val="0039476F"/>
    <w:rsid w:val="00395812"/>
    <w:rsid w:val="00395CBE"/>
    <w:rsid w:val="0039662D"/>
    <w:rsid w:val="003A50A3"/>
    <w:rsid w:val="003A6677"/>
    <w:rsid w:val="003B5010"/>
    <w:rsid w:val="003B6773"/>
    <w:rsid w:val="003C0945"/>
    <w:rsid w:val="003C6260"/>
    <w:rsid w:val="003C7007"/>
    <w:rsid w:val="003C716E"/>
    <w:rsid w:val="003C7546"/>
    <w:rsid w:val="003C7963"/>
    <w:rsid w:val="003D33CE"/>
    <w:rsid w:val="003D3DED"/>
    <w:rsid w:val="00400A77"/>
    <w:rsid w:val="00410C75"/>
    <w:rsid w:val="00415995"/>
    <w:rsid w:val="004208C0"/>
    <w:rsid w:val="00423714"/>
    <w:rsid w:val="004278E9"/>
    <w:rsid w:val="00434979"/>
    <w:rsid w:val="00434B84"/>
    <w:rsid w:val="00444F6A"/>
    <w:rsid w:val="00446327"/>
    <w:rsid w:val="00446BE5"/>
    <w:rsid w:val="0045215D"/>
    <w:rsid w:val="00454072"/>
    <w:rsid w:val="00454BF3"/>
    <w:rsid w:val="004557EA"/>
    <w:rsid w:val="00455A0B"/>
    <w:rsid w:val="00455FD4"/>
    <w:rsid w:val="0045740C"/>
    <w:rsid w:val="00467096"/>
    <w:rsid w:val="004674E1"/>
    <w:rsid w:val="00467B8A"/>
    <w:rsid w:val="004706C1"/>
    <w:rsid w:val="0048151D"/>
    <w:rsid w:val="00482A06"/>
    <w:rsid w:val="004842AD"/>
    <w:rsid w:val="00485C4B"/>
    <w:rsid w:val="004915ED"/>
    <w:rsid w:val="00494ECB"/>
    <w:rsid w:val="004A115D"/>
    <w:rsid w:val="004A3227"/>
    <w:rsid w:val="004A4B2D"/>
    <w:rsid w:val="004A57D3"/>
    <w:rsid w:val="004B0385"/>
    <w:rsid w:val="004B4DBC"/>
    <w:rsid w:val="004B50E7"/>
    <w:rsid w:val="004B72E4"/>
    <w:rsid w:val="004B741E"/>
    <w:rsid w:val="004C2B6B"/>
    <w:rsid w:val="004C5B6F"/>
    <w:rsid w:val="004C6777"/>
    <w:rsid w:val="004D540E"/>
    <w:rsid w:val="004D7789"/>
    <w:rsid w:val="004E07A0"/>
    <w:rsid w:val="004E23BE"/>
    <w:rsid w:val="004F47A8"/>
    <w:rsid w:val="004F7899"/>
    <w:rsid w:val="00500088"/>
    <w:rsid w:val="005003A7"/>
    <w:rsid w:val="00501527"/>
    <w:rsid w:val="00502C80"/>
    <w:rsid w:val="005043F5"/>
    <w:rsid w:val="0050635D"/>
    <w:rsid w:val="00520614"/>
    <w:rsid w:val="0052541F"/>
    <w:rsid w:val="00525D1A"/>
    <w:rsid w:val="0052668C"/>
    <w:rsid w:val="00527E69"/>
    <w:rsid w:val="00534B68"/>
    <w:rsid w:val="005351A2"/>
    <w:rsid w:val="005505F9"/>
    <w:rsid w:val="005521C7"/>
    <w:rsid w:val="0055351E"/>
    <w:rsid w:val="005549EE"/>
    <w:rsid w:val="0055536A"/>
    <w:rsid w:val="00567FCA"/>
    <w:rsid w:val="00571A3C"/>
    <w:rsid w:val="0057337D"/>
    <w:rsid w:val="00573C7C"/>
    <w:rsid w:val="00574DAE"/>
    <w:rsid w:val="00577179"/>
    <w:rsid w:val="0058144B"/>
    <w:rsid w:val="00582FA7"/>
    <w:rsid w:val="005A4C91"/>
    <w:rsid w:val="005B39F8"/>
    <w:rsid w:val="005B6254"/>
    <w:rsid w:val="005B6330"/>
    <w:rsid w:val="005C0279"/>
    <w:rsid w:val="005C201C"/>
    <w:rsid w:val="005C4CEB"/>
    <w:rsid w:val="005D131E"/>
    <w:rsid w:val="005E60CF"/>
    <w:rsid w:val="005F7A0A"/>
    <w:rsid w:val="005F7FC4"/>
    <w:rsid w:val="006154AE"/>
    <w:rsid w:val="006158EF"/>
    <w:rsid w:val="00620B42"/>
    <w:rsid w:val="00633184"/>
    <w:rsid w:val="006372FE"/>
    <w:rsid w:val="00641472"/>
    <w:rsid w:val="00641C5F"/>
    <w:rsid w:val="00647CF3"/>
    <w:rsid w:val="006522CD"/>
    <w:rsid w:val="00662ED8"/>
    <w:rsid w:val="00665FAB"/>
    <w:rsid w:val="00671273"/>
    <w:rsid w:val="00674F20"/>
    <w:rsid w:val="00675CC4"/>
    <w:rsid w:val="00675EFE"/>
    <w:rsid w:val="006764D9"/>
    <w:rsid w:val="00690376"/>
    <w:rsid w:val="006920C9"/>
    <w:rsid w:val="00693CD6"/>
    <w:rsid w:val="00695F8C"/>
    <w:rsid w:val="006A1ABD"/>
    <w:rsid w:val="006A5A19"/>
    <w:rsid w:val="006B4172"/>
    <w:rsid w:val="006B5C64"/>
    <w:rsid w:val="006B6180"/>
    <w:rsid w:val="006C0B8A"/>
    <w:rsid w:val="006C2084"/>
    <w:rsid w:val="006D0F1F"/>
    <w:rsid w:val="006D4C76"/>
    <w:rsid w:val="006D7A02"/>
    <w:rsid w:val="006E1F44"/>
    <w:rsid w:val="006F2D6C"/>
    <w:rsid w:val="006F4DD1"/>
    <w:rsid w:val="006F63A3"/>
    <w:rsid w:val="0070002B"/>
    <w:rsid w:val="00701847"/>
    <w:rsid w:val="00704B2B"/>
    <w:rsid w:val="00713C05"/>
    <w:rsid w:val="00716B5B"/>
    <w:rsid w:val="00723748"/>
    <w:rsid w:val="00724E7A"/>
    <w:rsid w:val="007331B9"/>
    <w:rsid w:val="007418BF"/>
    <w:rsid w:val="00742435"/>
    <w:rsid w:val="00743AAB"/>
    <w:rsid w:val="0075185B"/>
    <w:rsid w:val="007522E6"/>
    <w:rsid w:val="00755CE2"/>
    <w:rsid w:val="00761947"/>
    <w:rsid w:val="00762C08"/>
    <w:rsid w:val="007639FA"/>
    <w:rsid w:val="0077077F"/>
    <w:rsid w:val="00770DB8"/>
    <w:rsid w:val="00775394"/>
    <w:rsid w:val="007762DD"/>
    <w:rsid w:val="00781A78"/>
    <w:rsid w:val="00781B96"/>
    <w:rsid w:val="00792584"/>
    <w:rsid w:val="007928EA"/>
    <w:rsid w:val="007A0AAF"/>
    <w:rsid w:val="007B1FA5"/>
    <w:rsid w:val="007B20AF"/>
    <w:rsid w:val="007B4B8C"/>
    <w:rsid w:val="007D1123"/>
    <w:rsid w:val="007D659C"/>
    <w:rsid w:val="007E1BDB"/>
    <w:rsid w:val="007E2674"/>
    <w:rsid w:val="007E2DFB"/>
    <w:rsid w:val="007E4498"/>
    <w:rsid w:val="007F12A6"/>
    <w:rsid w:val="007F1DC5"/>
    <w:rsid w:val="007F2FE1"/>
    <w:rsid w:val="007F4701"/>
    <w:rsid w:val="007F7938"/>
    <w:rsid w:val="008009A8"/>
    <w:rsid w:val="00802490"/>
    <w:rsid w:val="00802668"/>
    <w:rsid w:val="0081097B"/>
    <w:rsid w:val="008138CF"/>
    <w:rsid w:val="00815E20"/>
    <w:rsid w:val="00824AFC"/>
    <w:rsid w:val="00834DE4"/>
    <w:rsid w:val="008354DF"/>
    <w:rsid w:val="00844042"/>
    <w:rsid w:val="0084716E"/>
    <w:rsid w:val="00851C3E"/>
    <w:rsid w:val="00851E0A"/>
    <w:rsid w:val="00855AF6"/>
    <w:rsid w:val="00874052"/>
    <w:rsid w:val="008807F8"/>
    <w:rsid w:val="008828C2"/>
    <w:rsid w:val="00886727"/>
    <w:rsid w:val="00887E85"/>
    <w:rsid w:val="00895039"/>
    <w:rsid w:val="008A25E9"/>
    <w:rsid w:val="008A2E4C"/>
    <w:rsid w:val="008B0B63"/>
    <w:rsid w:val="008B1461"/>
    <w:rsid w:val="008B7DB1"/>
    <w:rsid w:val="008B7E2F"/>
    <w:rsid w:val="008E3EFC"/>
    <w:rsid w:val="008E7D4D"/>
    <w:rsid w:val="008F0F2D"/>
    <w:rsid w:val="008F4D3B"/>
    <w:rsid w:val="00906405"/>
    <w:rsid w:val="009129E8"/>
    <w:rsid w:val="009136E9"/>
    <w:rsid w:val="00916BA4"/>
    <w:rsid w:val="0092018E"/>
    <w:rsid w:val="009216D8"/>
    <w:rsid w:val="00922EFD"/>
    <w:rsid w:val="00932558"/>
    <w:rsid w:val="009366E4"/>
    <w:rsid w:val="00936B28"/>
    <w:rsid w:val="00942D94"/>
    <w:rsid w:val="009527E2"/>
    <w:rsid w:val="009533D7"/>
    <w:rsid w:val="009556FC"/>
    <w:rsid w:val="00957D73"/>
    <w:rsid w:val="009635FC"/>
    <w:rsid w:val="00963EB7"/>
    <w:rsid w:val="00964AA1"/>
    <w:rsid w:val="009700ED"/>
    <w:rsid w:val="00974027"/>
    <w:rsid w:val="00983629"/>
    <w:rsid w:val="00987C78"/>
    <w:rsid w:val="009A150D"/>
    <w:rsid w:val="009A2579"/>
    <w:rsid w:val="009A2AC0"/>
    <w:rsid w:val="009A4538"/>
    <w:rsid w:val="009B002D"/>
    <w:rsid w:val="009B32F2"/>
    <w:rsid w:val="009B5030"/>
    <w:rsid w:val="009B5DCC"/>
    <w:rsid w:val="009C041A"/>
    <w:rsid w:val="009C3867"/>
    <w:rsid w:val="009C75FA"/>
    <w:rsid w:val="009C7B54"/>
    <w:rsid w:val="009D2E56"/>
    <w:rsid w:val="009E3484"/>
    <w:rsid w:val="009E691E"/>
    <w:rsid w:val="009F245D"/>
    <w:rsid w:val="009F311F"/>
    <w:rsid w:val="009F7783"/>
    <w:rsid w:val="00A00F11"/>
    <w:rsid w:val="00A02157"/>
    <w:rsid w:val="00A20004"/>
    <w:rsid w:val="00A2325D"/>
    <w:rsid w:val="00A2682C"/>
    <w:rsid w:val="00A2684C"/>
    <w:rsid w:val="00A32BB6"/>
    <w:rsid w:val="00A33F21"/>
    <w:rsid w:val="00A34B82"/>
    <w:rsid w:val="00A3517F"/>
    <w:rsid w:val="00A4345A"/>
    <w:rsid w:val="00A47F05"/>
    <w:rsid w:val="00A532A6"/>
    <w:rsid w:val="00A54610"/>
    <w:rsid w:val="00A54917"/>
    <w:rsid w:val="00A617A7"/>
    <w:rsid w:val="00A635CA"/>
    <w:rsid w:val="00A81026"/>
    <w:rsid w:val="00A83116"/>
    <w:rsid w:val="00A83380"/>
    <w:rsid w:val="00A84E2A"/>
    <w:rsid w:val="00A95FF5"/>
    <w:rsid w:val="00AA0F00"/>
    <w:rsid w:val="00AA170A"/>
    <w:rsid w:val="00AA26FB"/>
    <w:rsid w:val="00AA29EF"/>
    <w:rsid w:val="00AA2D1A"/>
    <w:rsid w:val="00AC0847"/>
    <w:rsid w:val="00AC1184"/>
    <w:rsid w:val="00AC3C0B"/>
    <w:rsid w:val="00AC3F4D"/>
    <w:rsid w:val="00AC6A7D"/>
    <w:rsid w:val="00AD2394"/>
    <w:rsid w:val="00AD266E"/>
    <w:rsid w:val="00AD2F1B"/>
    <w:rsid w:val="00AD3543"/>
    <w:rsid w:val="00AE342D"/>
    <w:rsid w:val="00AE3F74"/>
    <w:rsid w:val="00AF3373"/>
    <w:rsid w:val="00B0044D"/>
    <w:rsid w:val="00B05BF6"/>
    <w:rsid w:val="00B12D47"/>
    <w:rsid w:val="00B13E2F"/>
    <w:rsid w:val="00B15697"/>
    <w:rsid w:val="00B240B5"/>
    <w:rsid w:val="00B24D22"/>
    <w:rsid w:val="00B314AF"/>
    <w:rsid w:val="00B36211"/>
    <w:rsid w:val="00B429BE"/>
    <w:rsid w:val="00B46601"/>
    <w:rsid w:val="00B47447"/>
    <w:rsid w:val="00B57298"/>
    <w:rsid w:val="00B6211D"/>
    <w:rsid w:val="00B65CA6"/>
    <w:rsid w:val="00B66B6F"/>
    <w:rsid w:val="00B81884"/>
    <w:rsid w:val="00B84EB7"/>
    <w:rsid w:val="00B85AD8"/>
    <w:rsid w:val="00B87A4F"/>
    <w:rsid w:val="00B903B8"/>
    <w:rsid w:val="00BA62CA"/>
    <w:rsid w:val="00BA689C"/>
    <w:rsid w:val="00BA706F"/>
    <w:rsid w:val="00BB52DA"/>
    <w:rsid w:val="00BC02B8"/>
    <w:rsid w:val="00BC4208"/>
    <w:rsid w:val="00BD254A"/>
    <w:rsid w:val="00BD623D"/>
    <w:rsid w:val="00BD6E21"/>
    <w:rsid w:val="00BE24C0"/>
    <w:rsid w:val="00BE4C72"/>
    <w:rsid w:val="00BF7D9B"/>
    <w:rsid w:val="00C01D5C"/>
    <w:rsid w:val="00C02179"/>
    <w:rsid w:val="00C0514F"/>
    <w:rsid w:val="00C05376"/>
    <w:rsid w:val="00C10726"/>
    <w:rsid w:val="00C12825"/>
    <w:rsid w:val="00C151F1"/>
    <w:rsid w:val="00C222B1"/>
    <w:rsid w:val="00C2313E"/>
    <w:rsid w:val="00C236FB"/>
    <w:rsid w:val="00C2550F"/>
    <w:rsid w:val="00C2777A"/>
    <w:rsid w:val="00C32A85"/>
    <w:rsid w:val="00C343EA"/>
    <w:rsid w:val="00C36460"/>
    <w:rsid w:val="00C52303"/>
    <w:rsid w:val="00C52DF4"/>
    <w:rsid w:val="00C55F77"/>
    <w:rsid w:val="00C56A24"/>
    <w:rsid w:val="00C56B4B"/>
    <w:rsid w:val="00C57D62"/>
    <w:rsid w:val="00C65618"/>
    <w:rsid w:val="00C65E19"/>
    <w:rsid w:val="00C71081"/>
    <w:rsid w:val="00C76078"/>
    <w:rsid w:val="00C82BFD"/>
    <w:rsid w:val="00C8456D"/>
    <w:rsid w:val="00C9178E"/>
    <w:rsid w:val="00C9181C"/>
    <w:rsid w:val="00C94777"/>
    <w:rsid w:val="00CB13AB"/>
    <w:rsid w:val="00CB1DBC"/>
    <w:rsid w:val="00CB5378"/>
    <w:rsid w:val="00CB77AA"/>
    <w:rsid w:val="00CC1577"/>
    <w:rsid w:val="00CC343E"/>
    <w:rsid w:val="00CC6133"/>
    <w:rsid w:val="00CC6A95"/>
    <w:rsid w:val="00CE06CD"/>
    <w:rsid w:val="00CE0792"/>
    <w:rsid w:val="00CE21AA"/>
    <w:rsid w:val="00CE24FE"/>
    <w:rsid w:val="00CE3325"/>
    <w:rsid w:val="00CF7D52"/>
    <w:rsid w:val="00D010EE"/>
    <w:rsid w:val="00D01544"/>
    <w:rsid w:val="00D0154E"/>
    <w:rsid w:val="00D01715"/>
    <w:rsid w:val="00D03B14"/>
    <w:rsid w:val="00D11EBC"/>
    <w:rsid w:val="00D1585A"/>
    <w:rsid w:val="00D22978"/>
    <w:rsid w:val="00D2545E"/>
    <w:rsid w:val="00D260B3"/>
    <w:rsid w:val="00D32C10"/>
    <w:rsid w:val="00D33108"/>
    <w:rsid w:val="00D3401F"/>
    <w:rsid w:val="00D403E5"/>
    <w:rsid w:val="00D451E0"/>
    <w:rsid w:val="00D47C8C"/>
    <w:rsid w:val="00D52356"/>
    <w:rsid w:val="00D52A28"/>
    <w:rsid w:val="00D53D78"/>
    <w:rsid w:val="00D5451B"/>
    <w:rsid w:val="00D55999"/>
    <w:rsid w:val="00D55F2D"/>
    <w:rsid w:val="00D603E2"/>
    <w:rsid w:val="00D607F7"/>
    <w:rsid w:val="00D62A17"/>
    <w:rsid w:val="00D73D66"/>
    <w:rsid w:val="00D752B4"/>
    <w:rsid w:val="00D81611"/>
    <w:rsid w:val="00D8171E"/>
    <w:rsid w:val="00D8743E"/>
    <w:rsid w:val="00D9092E"/>
    <w:rsid w:val="00D91E80"/>
    <w:rsid w:val="00D94580"/>
    <w:rsid w:val="00DA1072"/>
    <w:rsid w:val="00DA130B"/>
    <w:rsid w:val="00DA25E0"/>
    <w:rsid w:val="00DA52DC"/>
    <w:rsid w:val="00DA5AA9"/>
    <w:rsid w:val="00DA7E51"/>
    <w:rsid w:val="00DB3187"/>
    <w:rsid w:val="00DB3C06"/>
    <w:rsid w:val="00DB463F"/>
    <w:rsid w:val="00DB5E8A"/>
    <w:rsid w:val="00DC4EB1"/>
    <w:rsid w:val="00DC5424"/>
    <w:rsid w:val="00DC6658"/>
    <w:rsid w:val="00DD2C8B"/>
    <w:rsid w:val="00DD5D52"/>
    <w:rsid w:val="00DE5371"/>
    <w:rsid w:val="00DF6148"/>
    <w:rsid w:val="00DF68CA"/>
    <w:rsid w:val="00E0182C"/>
    <w:rsid w:val="00E0621A"/>
    <w:rsid w:val="00E07412"/>
    <w:rsid w:val="00E179C1"/>
    <w:rsid w:val="00E204E8"/>
    <w:rsid w:val="00E23A66"/>
    <w:rsid w:val="00E3665F"/>
    <w:rsid w:val="00E44DEB"/>
    <w:rsid w:val="00E50792"/>
    <w:rsid w:val="00E520FD"/>
    <w:rsid w:val="00E52DB0"/>
    <w:rsid w:val="00E54971"/>
    <w:rsid w:val="00E54F12"/>
    <w:rsid w:val="00E55DD2"/>
    <w:rsid w:val="00E61AF7"/>
    <w:rsid w:val="00E644B4"/>
    <w:rsid w:val="00E661B0"/>
    <w:rsid w:val="00E70B0D"/>
    <w:rsid w:val="00E71D28"/>
    <w:rsid w:val="00E76417"/>
    <w:rsid w:val="00E8018B"/>
    <w:rsid w:val="00E80567"/>
    <w:rsid w:val="00E90178"/>
    <w:rsid w:val="00E92180"/>
    <w:rsid w:val="00E973A7"/>
    <w:rsid w:val="00EB5972"/>
    <w:rsid w:val="00EC17CA"/>
    <w:rsid w:val="00EC3ED6"/>
    <w:rsid w:val="00ED17A7"/>
    <w:rsid w:val="00ED1E06"/>
    <w:rsid w:val="00ED2BC6"/>
    <w:rsid w:val="00ED3216"/>
    <w:rsid w:val="00ED631D"/>
    <w:rsid w:val="00ED65E3"/>
    <w:rsid w:val="00ED7E1D"/>
    <w:rsid w:val="00EE6534"/>
    <w:rsid w:val="00EF215C"/>
    <w:rsid w:val="00EF4673"/>
    <w:rsid w:val="00EF665D"/>
    <w:rsid w:val="00EF71C2"/>
    <w:rsid w:val="00EF78A5"/>
    <w:rsid w:val="00F002F5"/>
    <w:rsid w:val="00F0303C"/>
    <w:rsid w:val="00F071DD"/>
    <w:rsid w:val="00F07AEF"/>
    <w:rsid w:val="00F10E36"/>
    <w:rsid w:val="00F12341"/>
    <w:rsid w:val="00F14758"/>
    <w:rsid w:val="00F175A8"/>
    <w:rsid w:val="00F21110"/>
    <w:rsid w:val="00F25E72"/>
    <w:rsid w:val="00F36C98"/>
    <w:rsid w:val="00F40E62"/>
    <w:rsid w:val="00F45344"/>
    <w:rsid w:val="00F5071E"/>
    <w:rsid w:val="00F52018"/>
    <w:rsid w:val="00F53673"/>
    <w:rsid w:val="00F56C81"/>
    <w:rsid w:val="00F6020E"/>
    <w:rsid w:val="00F643E0"/>
    <w:rsid w:val="00F74D30"/>
    <w:rsid w:val="00F750B1"/>
    <w:rsid w:val="00F84790"/>
    <w:rsid w:val="00F871DB"/>
    <w:rsid w:val="00F90D9E"/>
    <w:rsid w:val="00F90FD9"/>
    <w:rsid w:val="00F92A34"/>
    <w:rsid w:val="00F97A76"/>
    <w:rsid w:val="00FA01CE"/>
    <w:rsid w:val="00FA0E33"/>
    <w:rsid w:val="00FA3C1E"/>
    <w:rsid w:val="00FB4361"/>
    <w:rsid w:val="00FB5097"/>
    <w:rsid w:val="00FB6A67"/>
    <w:rsid w:val="00FB7D9C"/>
    <w:rsid w:val="00FC09CF"/>
    <w:rsid w:val="00FC5F1C"/>
    <w:rsid w:val="00FC6E9A"/>
    <w:rsid w:val="00FD6282"/>
    <w:rsid w:val="00FD6357"/>
    <w:rsid w:val="00FE0588"/>
    <w:rsid w:val="00FE2C36"/>
    <w:rsid w:val="00FE5DC4"/>
    <w:rsid w:val="00FF130A"/>
    <w:rsid w:val="00FF1983"/>
    <w:rsid w:val="00FF2C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70C774"/>
  <w15:docId w15:val="{59EC5C2E-3C04-45AB-A3F8-451D0BD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82C"/>
    <w:pPr>
      <w:tabs>
        <w:tab w:val="left" w:pos="1134"/>
        <w:tab w:val="left" w:pos="2268"/>
        <w:tab w:val="left" w:pos="3402"/>
        <w:tab w:val="left" w:pos="4536"/>
        <w:tab w:val="left" w:pos="5670"/>
      </w:tabs>
      <w:spacing w:after="240" w:line="240" w:lineRule="auto"/>
      <w:jc w:val="both"/>
    </w:pPr>
    <w:rPr>
      <w:rFonts w:ascii="Calibri" w:hAnsi="Calibri"/>
      <w:sz w:val="24"/>
      <w:lang w:val="en-GB"/>
    </w:rPr>
  </w:style>
  <w:style w:type="paragraph" w:styleId="Heading1">
    <w:name w:val="heading 1"/>
    <w:basedOn w:val="Normal"/>
    <w:next w:val="Normal"/>
    <w:link w:val="Heading1Char"/>
    <w:uiPriority w:val="9"/>
    <w:qFormat/>
    <w:rsid w:val="00D752B4"/>
    <w:pPr>
      <w:keepNext/>
      <w:keepLines/>
      <w:numPr>
        <w:numId w:val="4"/>
      </w:numPr>
      <w:spacing w:before="480" w:after="160"/>
      <w:ind w:left="851" w:hanging="851"/>
      <w:jc w:val="left"/>
      <w:outlineLvl w:val="0"/>
    </w:pPr>
    <w:rPr>
      <w:rFonts w:asciiTheme="majorHAnsi" w:eastAsiaTheme="majorEastAsia" w:hAnsiTheme="majorHAnsi" w:cstheme="majorBidi"/>
      <w:bCs/>
      <w:color w:val="000000" w:themeColor="text1"/>
      <w:sz w:val="48"/>
      <w:szCs w:val="28"/>
    </w:rPr>
  </w:style>
  <w:style w:type="paragraph" w:styleId="Heading2">
    <w:name w:val="heading 2"/>
    <w:basedOn w:val="Heading1"/>
    <w:next w:val="Normal"/>
    <w:link w:val="Heading2Char"/>
    <w:uiPriority w:val="9"/>
    <w:unhideWhenUsed/>
    <w:qFormat/>
    <w:rsid w:val="00F071DD"/>
    <w:pPr>
      <w:numPr>
        <w:ilvl w:val="1"/>
      </w:numPr>
      <w:spacing w:before="280" w:after="120"/>
      <w:outlineLvl w:val="1"/>
    </w:pPr>
    <w:rPr>
      <w:bCs w:val="0"/>
      <w:sz w:val="36"/>
      <w:szCs w:val="26"/>
    </w:rPr>
  </w:style>
  <w:style w:type="paragraph" w:styleId="Heading3">
    <w:name w:val="heading 3"/>
    <w:basedOn w:val="Heading2"/>
    <w:next w:val="Normal"/>
    <w:link w:val="Heading3Char"/>
    <w:uiPriority w:val="9"/>
    <w:unhideWhenUsed/>
    <w:qFormat/>
    <w:rsid w:val="00AA0F00"/>
    <w:pPr>
      <w:numPr>
        <w:ilvl w:val="2"/>
      </w:numPr>
      <w:spacing w:after="80"/>
      <w:outlineLvl w:val="2"/>
    </w:pPr>
    <w:rPr>
      <w:bCs/>
      <w:sz w:val="28"/>
    </w:rPr>
  </w:style>
  <w:style w:type="paragraph" w:styleId="Heading4">
    <w:name w:val="heading 4"/>
    <w:basedOn w:val="Normal"/>
    <w:next w:val="Normal"/>
    <w:link w:val="Heading4Char"/>
    <w:uiPriority w:val="9"/>
    <w:unhideWhenUsed/>
    <w:qFormat/>
    <w:rsid w:val="00AA0F00"/>
    <w:pPr>
      <w:keepNext/>
      <w:keepLines/>
      <w:numPr>
        <w:ilvl w:val="3"/>
        <w:numId w:val="4"/>
      </w:numPr>
      <w:spacing w:before="200" w:after="0"/>
      <w:jc w:val="left"/>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AE3F74"/>
    <w:pPr>
      <w:keepNext/>
      <w:keepLines/>
      <w:numPr>
        <w:ilvl w:val="4"/>
        <w:numId w:val="4"/>
      </w:numPr>
      <w:spacing w:before="200" w:after="0"/>
      <w:outlineLvl w:val="4"/>
    </w:pPr>
    <w:rPr>
      <w:rFonts w:asciiTheme="majorHAnsi" w:eastAsiaTheme="majorEastAsia" w:hAnsiTheme="majorHAnsi" w:cstheme="majorBidi"/>
      <w:color w:val="004C7F" w:themeColor="accent1" w:themeShade="7F"/>
    </w:rPr>
  </w:style>
  <w:style w:type="paragraph" w:styleId="Heading6">
    <w:name w:val="heading 6"/>
    <w:basedOn w:val="Normal"/>
    <w:next w:val="Normal"/>
    <w:link w:val="Heading6Char"/>
    <w:uiPriority w:val="9"/>
    <w:semiHidden/>
    <w:unhideWhenUsed/>
    <w:qFormat/>
    <w:rsid w:val="00AE3F74"/>
    <w:pPr>
      <w:keepNext/>
      <w:keepLines/>
      <w:numPr>
        <w:ilvl w:val="5"/>
        <w:numId w:val="4"/>
      </w:numPr>
      <w:spacing w:before="200" w:after="0"/>
      <w:outlineLvl w:val="5"/>
    </w:pPr>
    <w:rPr>
      <w:rFonts w:asciiTheme="majorHAnsi" w:eastAsiaTheme="majorEastAsia" w:hAnsiTheme="majorHAnsi" w:cstheme="majorBidi"/>
      <w:i/>
      <w:iCs/>
      <w:color w:val="004C7F" w:themeColor="accent1" w:themeShade="7F"/>
    </w:rPr>
  </w:style>
  <w:style w:type="paragraph" w:styleId="Heading7">
    <w:name w:val="heading 7"/>
    <w:basedOn w:val="Normal"/>
    <w:next w:val="Normal"/>
    <w:link w:val="Heading7Char"/>
    <w:uiPriority w:val="9"/>
    <w:semiHidden/>
    <w:unhideWhenUsed/>
    <w:qFormat/>
    <w:rsid w:val="00AE3F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F7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F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B4"/>
    <w:rPr>
      <w:rFonts w:asciiTheme="majorHAnsi" w:eastAsiaTheme="majorEastAsia" w:hAnsiTheme="majorHAnsi" w:cstheme="majorBidi"/>
      <w:bCs/>
      <w:color w:val="000000" w:themeColor="text1"/>
      <w:sz w:val="48"/>
      <w:szCs w:val="28"/>
      <w:lang w:val="en-GB"/>
    </w:rPr>
  </w:style>
  <w:style w:type="character" w:customStyle="1" w:styleId="Heading2Char">
    <w:name w:val="Heading 2 Char"/>
    <w:basedOn w:val="DefaultParagraphFont"/>
    <w:link w:val="Heading2"/>
    <w:uiPriority w:val="9"/>
    <w:rsid w:val="00F071DD"/>
    <w:rPr>
      <w:rFonts w:asciiTheme="majorHAnsi" w:eastAsiaTheme="majorEastAsia" w:hAnsiTheme="majorHAnsi" w:cstheme="majorBidi"/>
      <w:color w:val="000000" w:themeColor="text1"/>
      <w:sz w:val="36"/>
      <w:szCs w:val="26"/>
    </w:rPr>
  </w:style>
  <w:style w:type="character" w:customStyle="1" w:styleId="Heading3Char">
    <w:name w:val="Heading 3 Char"/>
    <w:basedOn w:val="DefaultParagraphFont"/>
    <w:link w:val="Heading3"/>
    <w:uiPriority w:val="9"/>
    <w:rsid w:val="00AA0F00"/>
    <w:rPr>
      <w:rFonts w:asciiTheme="majorHAnsi" w:eastAsiaTheme="majorEastAsia" w:hAnsiTheme="majorHAnsi" w:cstheme="majorBidi"/>
      <w:bCs/>
      <w:color w:val="000000" w:themeColor="text1"/>
      <w:sz w:val="28"/>
      <w:szCs w:val="26"/>
    </w:rPr>
  </w:style>
  <w:style w:type="paragraph" w:styleId="Header">
    <w:name w:val="header"/>
    <w:basedOn w:val="Normal"/>
    <w:link w:val="HeaderChar"/>
    <w:uiPriority w:val="99"/>
    <w:unhideWhenUsed/>
    <w:rsid w:val="00A2682C"/>
    <w:pPr>
      <w:tabs>
        <w:tab w:val="clear" w:pos="1134"/>
        <w:tab w:val="clear" w:pos="2268"/>
        <w:tab w:val="clear" w:pos="3402"/>
        <w:tab w:val="clear" w:pos="5670"/>
        <w:tab w:val="center" w:pos="4536"/>
        <w:tab w:val="right" w:pos="9072"/>
      </w:tabs>
      <w:spacing w:after="0"/>
    </w:pPr>
  </w:style>
  <w:style w:type="character" w:customStyle="1" w:styleId="HeaderChar">
    <w:name w:val="Header Char"/>
    <w:basedOn w:val="DefaultParagraphFont"/>
    <w:link w:val="Header"/>
    <w:uiPriority w:val="99"/>
    <w:rsid w:val="00A2682C"/>
    <w:rPr>
      <w:sz w:val="24"/>
    </w:rPr>
  </w:style>
  <w:style w:type="paragraph" w:styleId="Footer">
    <w:name w:val="footer"/>
    <w:basedOn w:val="Normal"/>
    <w:link w:val="FooterChar"/>
    <w:uiPriority w:val="99"/>
    <w:unhideWhenUsed/>
    <w:rsid w:val="00A2682C"/>
    <w:pPr>
      <w:tabs>
        <w:tab w:val="clear" w:pos="1134"/>
        <w:tab w:val="clear" w:pos="2268"/>
        <w:tab w:val="clear" w:pos="3402"/>
        <w:tab w:val="clear" w:pos="5670"/>
        <w:tab w:val="center" w:pos="4536"/>
        <w:tab w:val="right" w:pos="9072"/>
      </w:tabs>
      <w:spacing w:after="0"/>
    </w:pPr>
  </w:style>
  <w:style w:type="character" w:customStyle="1" w:styleId="FooterChar">
    <w:name w:val="Footer Char"/>
    <w:basedOn w:val="DefaultParagraphFont"/>
    <w:link w:val="Footer"/>
    <w:uiPriority w:val="99"/>
    <w:rsid w:val="00A2682C"/>
    <w:rPr>
      <w:sz w:val="24"/>
    </w:rPr>
  </w:style>
  <w:style w:type="table" w:styleId="TableGrid">
    <w:name w:val="Table Grid"/>
    <w:basedOn w:val="TableNormal"/>
    <w:uiPriority w:val="59"/>
    <w:rsid w:val="00A268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A45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82C"/>
    <w:rPr>
      <w:rFonts w:ascii="Tahoma" w:hAnsi="Tahoma" w:cs="Tahoma"/>
      <w:sz w:val="16"/>
      <w:szCs w:val="16"/>
    </w:rPr>
  </w:style>
  <w:style w:type="character" w:customStyle="1" w:styleId="Heading4Char">
    <w:name w:val="Heading 4 Char"/>
    <w:basedOn w:val="DefaultParagraphFont"/>
    <w:link w:val="Heading4"/>
    <w:uiPriority w:val="9"/>
    <w:rsid w:val="00AA0F00"/>
    <w:rPr>
      <w:rFonts w:asciiTheme="majorHAnsi" w:eastAsiaTheme="majorEastAsia" w:hAnsiTheme="majorHAnsi" w:cstheme="majorBidi"/>
      <w:b/>
      <w:bCs/>
      <w:iCs/>
      <w:sz w:val="24"/>
    </w:rPr>
  </w:style>
  <w:style w:type="character" w:styleId="Hyperlink">
    <w:name w:val="Hyperlink"/>
    <w:basedOn w:val="DefaultParagraphFont"/>
    <w:uiPriority w:val="99"/>
    <w:unhideWhenUsed/>
    <w:rsid w:val="009A4538"/>
    <w:rPr>
      <w:color w:val="0000FF" w:themeColor="hyperlink"/>
      <w:u w:val="single"/>
    </w:rPr>
  </w:style>
  <w:style w:type="paragraph" w:styleId="TOC1">
    <w:name w:val="toc 1"/>
    <w:basedOn w:val="Normal"/>
    <w:next w:val="Normal"/>
    <w:autoRedefine/>
    <w:uiPriority w:val="39"/>
    <w:unhideWhenUsed/>
    <w:rsid w:val="009A4538"/>
    <w:pPr>
      <w:tabs>
        <w:tab w:val="clear" w:pos="1134"/>
        <w:tab w:val="clear" w:pos="2268"/>
        <w:tab w:val="clear" w:pos="3402"/>
        <w:tab w:val="clear" w:pos="4536"/>
        <w:tab w:val="clear" w:pos="5670"/>
      </w:tabs>
      <w:spacing w:after="100"/>
    </w:pPr>
    <w:rPr>
      <w:b/>
    </w:rPr>
  </w:style>
  <w:style w:type="paragraph" w:styleId="TOC2">
    <w:name w:val="toc 2"/>
    <w:basedOn w:val="Normal"/>
    <w:next w:val="Normal"/>
    <w:autoRedefine/>
    <w:uiPriority w:val="39"/>
    <w:unhideWhenUsed/>
    <w:rsid w:val="009A4538"/>
    <w:pPr>
      <w:tabs>
        <w:tab w:val="clear" w:pos="1134"/>
        <w:tab w:val="clear" w:pos="2268"/>
        <w:tab w:val="clear" w:pos="3402"/>
        <w:tab w:val="clear" w:pos="4536"/>
        <w:tab w:val="clear" w:pos="5670"/>
      </w:tabs>
      <w:spacing w:after="100"/>
      <w:ind w:left="240"/>
    </w:pPr>
  </w:style>
  <w:style w:type="paragraph" w:styleId="TOC3">
    <w:name w:val="toc 3"/>
    <w:basedOn w:val="Normal"/>
    <w:next w:val="Normal"/>
    <w:autoRedefine/>
    <w:uiPriority w:val="39"/>
    <w:unhideWhenUsed/>
    <w:rsid w:val="009A4538"/>
    <w:pPr>
      <w:tabs>
        <w:tab w:val="clear" w:pos="1134"/>
        <w:tab w:val="clear" w:pos="2268"/>
        <w:tab w:val="clear" w:pos="3402"/>
        <w:tab w:val="clear" w:pos="4536"/>
        <w:tab w:val="clear" w:pos="5670"/>
      </w:tabs>
      <w:spacing w:after="100"/>
      <w:ind w:left="480"/>
    </w:pPr>
  </w:style>
  <w:style w:type="paragraph" w:styleId="TOCHeading">
    <w:name w:val="TOC Heading"/>
    <w:basedOn w:val="Heading1"/>
    <w:next w:val="Normal"/>
    <w:uiPriority w:val="39"/>
    <w:unhideWhenUsed/>
    <w:qFormat/>
    <w:rsid w:val="009A4538"/>
    <w:pPr>
      <w:tabs>
        <w:tab w:val="clear" w:pos="1134"/>
        <w:tab w:val="clear" w:pos="2268"/>
        <w:tab w:val="clear" w:pos="3402"/>
        <w:tab w:val="clear" w:pos="4536"/>
        <w:tab w:val="clear" w:pos="5670"/>
      </w:tabs>
      <w:spacing w:line="276" w:lineRule="auto"/>
      <w:outlineLvl w:val="9"/>
    </w:pPr>
    <w:rPr>
      <w:b/>
      <w:color w:val="0072BF" w:themeColor="accent1" w:themeShade="BF"/>
      <w:sz w:val="28"/>
    </w:rPr>
  </w:style>
  <w:style w:type="paragraph" w:styleId="NoSpacing">
    <w:name w:val="No Spacing"/>
    <w:uiPriority w:val="1"/>
    <w:qFormat/>
    <w:rsid w:val="00942D94"/>
    <w:pPr>
      <w:tabs>
        <w:tab w:val="left" w:pos="1134"/>
        <w:tab w:val="left" w:pos="2268"/>
        <w:tab w:val="left" w:pos="3402"/>
        <w:tab w:val="left" w:pos="4536"/>
        <w:tab w:val="left" w:pos="5670"/>
      </w:tabs>
      <w:spacing w:after="0" w:line="240" w:lineRule="auto"/>
    </w:pPr>
    <w:rPr>
      <w:rFonts w:ascii="Calibri" w:hAnsi="Calibri"/>
      <w:sz w:val="24"/>
    </w:rPr>
  </w:style>
  <w:style w:type="paragraph" w:styleId="BodyText">
    <w:name w:val="Body Text"/>
    <w:basedOn w:val="Normal"/>
    <w:link w:val="BodyTextChar"/>
    <w:autoRedefine/>
    <w:qFormat/>
    <w:rsid w:val="00AD2F1B"/>
    <w:pPr>
      <w:tabs>
        <w:tab w:val="clear" w:pos="1134"/>
        <w:tab w:val="clear" w:pos="2268"/>
        <w:tab w:val="clear" w:pos="3402"/>
        <w:tab w:val="clear" w:pos="4536"/>
        <w:tab w:val="clear" w:pos="5670"/>
      </w:tabs>
      <w:spacing w:after="120" w:line="276" w:lineRule="auto"/>
      <w:jc w:val="left"/>
    </w:pPr>
  </w:style>
  <w:style w:type="character" w:customStyle="1" w:styleId="BodyTextChar">
    <w:name w:val="Body Text Char"/>
    <w:basedOn w:val="DefaultParagraphFont"/>
    <w:link w:val="BodyText"/>
    <w:rsid w:val="00AD2F1B"/>
    <w:rPr>
      <w:rFonts w:ascii="Calibri" w:hAnsi="Calibri"/>
      <w:sz w:val="24"/>
      <w:lang w:val="en-GB"/>
    </w:rPr>
  </w:style>
  <w:style w:type="paragraph" w:customStyle="1" w:styleId="Subject">
    <w:name w:val="Subject"/>
    <w:basedOn w:val="BodyText"/>
    <w:qFormat/>
    <w:rsid w:val="00815E20"/>
    <w:pPr>
      <w:tabs>
        <w:tab w:val="left" w:pos="1134"/>
        <w:tab w:val="left" w:pos="2268"/>
        <w:tab w:val="left" w:pos="3402"/>
        <w:tab w:val="left" w:pos="4536"/>
        <w:tab w:val="left" w:pos="5670"/>
      </w:tabs>
    </w:pPr>
    <w:rPr>
      <w:b/>
      <w:color w:val="808080"/>
      <w:sz w:val="32"/>
      <w:szCs w:val="28"/>
    </w:rPr>
  </w:style>
  <w:style w:type="character" w:styleId="PlaceholderText">
    <w:name w:val="Placeholder Text"/>
    <w:basedOn w:val="DefaultParagraphFont"/>
    <w:uiPriority w:val="99"/>
    <w:semiHidden/>
    <w:rsid w:val="00815E20"/>
    <w:rPr>
      <w:color w:val="808080"/>
    </w:rPr>
  </w:style>
  <w:style w:type="paragraph" w:customStyle="1" w:styleId="Tabellrubrik">
    <w:name w:val="Tabellrubrik"/>
    <w:basedOn w:val="BodyText"/>
    <w:next w:val="BodyText"/>
    <w:autoRedefine/>
    <w:qFormat/>
    <w:rsid w:val="00AE3F74"/>
    <w:pPr>
      <w:keepNext/>
    </w:pPr>
    <w:rPr>
      <w:rFonts w:cs="Calibri"/>
    </w:rPr>
  </w:style>
  <w:style w:type="paragraph" w:customStyle="1" w:styleId="Tabelltext">
    <w:name w:val="Tabelltext"/>
    <w:basedOn w:val="BodyText"/>
    <w:link w:val="TabelltextChar"/>
    <w:autoRedefine/>
    <w:qFormat/>
    <w:rsid w:val="001D2140"/>
    <w:pPr>
      <w:spacing w:before="120"/>
      <w:ind w:left="-52" w:right="34" w:hanging="14"/>
    </w:pPr>
    <w:rPr>
      <w:noProof/>
      <w:color w:val="000000"/>
    </w:rPr>
  </w:style>
  <w:style w:type="character" w:customStyle="1" w:styleId="TabelltextChar">
    <w:name w:val="Tabelltext Char"/>
    <w:basedOn w:val="BodyTextChar"/>
    <w:link w:val="Tabelltext"/>
    <w:rsid w:val="001D2140"/>
    <w:rPr>
      <w:rFonts w:ascii="Calibri" w:hAnsi="Calibri"/>
      <w:noProof/>
      <w:color w:val="000000"/>
      <w:sz w:val="24"/>
      <w:lang w:val="en-GB"/>
    </w:rPr>
  </w:style>
  <w:style w:type="paragraph" w:styleId="ListParagraph">
    <w:name w:val="List Paragraph"/>
    <w:basedOn w:val="Normal"/>
    <w:uiPriority w:val="34"/>
    <w:qFormat/>
    <w:rsid w:val="00AE3F74"/>
    <w:pPr>
      <w:tabs>
        <w:tab w:val="clear" w:pos="1134"/>
        <w:tab w:val="clear" w:pos="2268"/>
        <w:tab w:val="clear" w:pos="3402"/>
        <w:tab w:val="clear" w:pos="4536"/>
        <w:tab w:val="clear" w:pos="5670"/>
      </w:tabs>
      <w:spacing w:after="200" w:line="276"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semiHidden/>
    <w:rsid w:val="00AE3F74"/>
    <w:rPr>
      <w:rFonts w:asciiTheme="majorHAnsi" w:eastAsiaTheme="majorEastAsia" w:hAnsiTheme="majorHAnsi" w:cstheme="majorBidi"/>
      <w:color w:val="004C7F" w:themeColor="accent1" w:themeShade="7F"/>
      <w:sz w:val="24"/>
    </w:rPr>
  </w:style>
  <w:style w:type="character" w:customStyle="1" w:styleId="Heading6Char">
    <w:name w:val="Heading 6 Char"/>
    <w:basedOn w:val="DefaultParagraphFont"/>
    <w:link w:val="Heading6"/>
    <w:uiPriority w:val="9"/>
    <w:semiHidden/>
    <w:rsid w:val="00AE3F74"/>
    <w:rPr>
      <w:rFonts w:asciiTheme="majorHAnsi" w:eastAsiaTheme="majorEastAsia" w:hAnsiTheme="majorHAnsi" w:cstheme="majorBidi"/>
      <w:i/>
      <w:iCs/>
      <w:color w:val="004C7F" w:themeColor="accent1" w:themeShade="7F"/>
      <w:sz w:val="24"/>
    </w:rPr>
  </w:style>
  <w:style w:type="character" w:customStyle="1" w:styleId="Heading7Char">
    <w:name w:val="Heading 7 Char"/>
    <w:basedOn w:val="DefaultParagraphFont"/>
    <w:link w:val="Heading7"/>
    <w:uiPriority w:val="9"/>
    <w:semiHidden/>
    <w:rsid w:val="00AE3F7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E3F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F74"/>
    <w:rPr>
      <w:rFonts w:asciiTheme="majorHAnsi" w:eastAsiaTheme="majorEastAsia" w:hAnsiTheme="majorHAnsi" w:cstheme="majorBidi"/>
      <w:i/>
      <w:iCs/>
      <w:color w:val="404040" w:themeColor="text1" w:themeTint="BF"/>
      <w:sz w:val="20"/>
      <w:szCs w:val="20"/>
    </w:rPr>
  </w:style>
  <w:style w:type="paragraph" w:customStyle="1" w:styleId="BobyTextBulleted">
    <w:name w:val="Boby Text Bulleted"/>
    <w:basedOn w:val="BodyText"/>
    <w:autoRedefine/>
    <w:qFormat/>
    <w:rsid w:val="00D32C10"/>
    <w:pPr>
      <w:numPr>
        <w:numId w:val="6"/>
      </w:numPr>
      <w:spacing w:before="120" w:after="240"/>
      <w:ind w:left="714" w:hanging="357"/>
    </w:pPr>
    <w:rPr>
      <w:rFonts w:cs="Calibri"/>
      <w:szCs w:val="24"/>
    </w:rPr>
  </w:style>
  <w:style w:type="paragraph" w:customStyle="1" w:styleId="BodyTextNumbered">
    <w:name w:val="Body Text Numbered"/>
    <w:basedOn w:val="BodyText"/>
    <w:qFormat/>
    <w:rsid w:val="00D32C10"/>
    <w:pPr>
      <w:numPr>
        <w:numId w:val="7"/>
      </w:numPr>
    </w:pPr>
    <w:rPr>
      <w:szCs w:val="24"/>
    </w:rPr>
  </w:style>
  <w:style w:type="paragraph" w:customStyle="1" w:styleId="TOCHeader">
    <w:name w:val="TOC_Header"/>
    <w:autoRedefine/>
    <w:rsid w:val="00963EB7"/>
    <w:pPr>
      <w:pageBreakBefore/>
      <w:spacing w:before="120" w:after="120"/>
    </w:pPr>
    <w:rPr>
      <w:rFonts w:ascii="Calibri" w:eastAsia="Times New Roman" w:hAnsi="Calibri" w:cs="Calibri"/>
      <w:sz w:val="36"/>
      <w:szCs w:val="36"/>
    </w:rPr>
  </w:style>
  <w:style w:type="table" w:customStyle="1" w:styleId="Teleopti">
    <w:name w:val="Teleopti"/>
    <w:basedOn w:val="TableNormal"/>
    <w:uiPriority w:val="99"/>
    <w:qFormat/>
    <w:rsid w:val="00345C9E"/>
    <w:pPr>
      <w:spacing w:after="0" w:line="240" w:lineRule="auto"/>
    </w:pPr>
    <w:rPr>
      <w:rFonts w:ascii="Calibri" w:hAnsi="Calibri"/>
      <w:sz w:val="20"/>
    </w:rPr>
    <w:tblPr>
      <w:tblStyleRowBandSize w:val="1"/>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Calibri" w:hAnsi="Calibri"/>
        <w:b w:val="0"/>
        <w:sz w:val="20"/>
      </w:rPr>
      <w:tblPr/>
      <w:tcPr>
        <w:shd w:val="clear" w:color="auto" w:fill="80BFEA" w:themeFill="accent4"/>
      </w:tcPr>
    </w:tblStylePr>
    <w:tblStylePr w:type="band1Horz">
      <w:rPr>
        <w:rFonts w:ascii="Calibri" w:hAnsi="Calibri"/>
        <w:sz w:val="20"/>
      </w:rPr>
    </w:tblStylePr>
    <w:tblStylePr w:type="band2Horz">
      <w:rPr>
        <w:rFonts w:ascii="Calibri" w:hAnsi="Calibri"/>
        <w:sz w:val="20"/>
      </w:rPr>
    </w:tblStylePr>
  </w:style>
  <w:style w:type="paragraph" w:styleId="Title">
    <w:name w:val="Title"/>
    <w:basedOn w:val="Normal"/>
    <w:next w:val="Normal"/>
    <w:link w:val="TitleChar"/>
    <w:uiPriority w:val="10"/>
    <w:qFormat/>
    <w:rsid w:val="00FE2C36"/>
    <w:pPr>
      <w:pBdr>
        <w:bottom w:val="single" w:sz="8" w:space="4" w:color="0099FF" w:themeColor="accent1"/>
      </w:pBdr>
      <w:spacing w:after="0"/>
      <w:jc w:val="left"/>
    </w:pPr>
    <w:rPr>
      <w:rFonts w:cs="Calibri"/>
      <w:b/>
      <w:color w:val="7F7F7F" w:themeColor="text1" w:themeTint="80"/>
      <w:sz w:val="56"/>
      <w:szCs w:val="48"/>
    </w:rPr>
  </w:style>
  <w:style w:type="character" w:customStyle="1" w:styleId="TitleChar">
    <w:name w:val="Title Char"/>
    <w:basedOn w:val="DefaultParagraphFont"/>
    <w:link w:val="Title"/>
    <w:uiPriority w:val="10"/>
    <w:rsid w:val="00FE2C36"/>
    <w:rPr>
      <w:rFonts w:ascii="Calibri" w:hAnsi="Calibri" w:cs="Calibri"/>
      <w:b/>
      <w:color w:val="7F7F7F" w:themeColor="text1" w:themeTint="80"/>
      <w:sz w:val="56"/>
      <w:szCs w:val="48"/>
      <w:lang w:val="en-GB"/>
    </w:rPr>
  </w:style>
  <w:style w:type="paragraph" w:styleId="FootnoteText">
    <w:name w:val="footnote text"/>
    <w:basedOn w:val="Normal"/>
    <w:link w:val="FootnoteTextChar"/>
    <w:uiPriority w:val="99"/>
    <w:semiHidden/>
    <w:unhideWhenUsed/>
    <w:rsid w:val="00ED65E3"/>
    <w:pPr>
      <w:spacing w:after="0"/>
    </w:pPr>
    <w:rPr>
      <w:sz w:val="20"/>
      <w:szCs w:val="20"/>
    </w:rPr>
  </w:style>
  <w:style w:type="character" w:customStyle="1" w:styleId="FootnoteTextChar">
    <w:name w:val="Footnote Text Char"/>
    <w:basedOn w:val="DefaultParagraphFont"/>
    <w:link w:val="FootnoteText"/>
    <w:uiPriority w:val="99"/>
    <w:semiHidden/>
    <w:rsid w:val="00ED65E3"/>
    <w:rPr>
      <w:rFonts w:ascii="Calibri" w:hAnsi="Calibri"/>
      <w:sz w:val="20"/>
      <w:szCs w:val="20"/>
    </w:rPr>
  </w:style>
  <w:style w:type="character" w:styleId="FootnoteReference">
    <w:name w:val="footnote reference"/>
    <w:basedOn w:val="DefaultParagraphFont"/>
    <w:uiPriority w:val="99"/>
    <w:semiHidden/>
    <w:unhideWhenUsed/>
    <w:rsid w:val="00ED65E3"/>
    <w:rPr>
      <w:vertAlign w:val="superscript"/>
    </w:rPr>
  </w:style>
  <w:style w:type="table" w:styleId="LightList-Accent4">
    <w:name w:val="Light List Accent 4"/>
    <w:basedOn w:val="TableNormal"/>
    <w:uiPriority w:val="61"/>
    <w:rsid w:val="007331B9"/>
    <w:pPr>
      <w:spacing w:after="0" w:line="240" w:lineRule="auto"/>
    </w:pPr>
    <w:tblPr>
      <w:tblStyleRowBandSize w:val="1"/>
      <w:tblStyleColBandSize w:val="1"/>
      <w:tblBorders>
        <w:top w:val="single" w:sz="8" w:space="0" w:color="80BFEA" w:themeColor="accent4"/>
        <w:left w:val="single" w:sz="8" w:space="0" w:color="80BFEA" w:themeColor="accent4"/>
        <w:bottom w:val="single" w:sz="8" w:space="0" w:color="80BFEA" w:themeColor="accent4"/>
        <w:right w:val="single" w:sz="8" w:space="0" w:color="80BFEA" w:themeColor="accent4"/>
      </w:tblBorders>
    </w:tblPr>
    <w:tblStylePr w:type="firstRow">
      <w:pPr>
        <w:spacing w:before="0" w:after="0" w:line="240" w:lineRule="auto"/>
      </w:pPr>
      <w:rPr>
        <w:b/>
        <w:bCs/>
        <w:color w:val="FFFFFF" w:themeColor="background1"/>
      </w:rPr>
      <w:tblPr/>
      <w:tcPr>
        <w:shd w:val="clear" w:color="auto" w:fill="80BFEA" w:themeFill="accent4"/>
      </w:tcPr>
    </w:tblStylePr>
    <w:tblStylePr w:type="lastRow">
      <w:pPr>
        <w:spacing w:before="0" w:after="0" w:line="240" w:lineRule="auto"/>
      </w:pPr>
      <w:rPr>
        <w:b/>
        <w:bCs/>
      </w:rPr>
      <w:tblPr/>
      <w:tcPr>
        <w:tcBorders>
          <w:top w:val="double" w:sz="6" w:space="0" w:color="80BFEA" w:themeColor="accent4"/>
          <w:left w:val="single" w:sz="8" w:space="0" w:color="80BFEA" w:themeColor="accent4"/>
          <w:bottom w:val="single" w:sz="8" w:space="0" w:color="80BFEA" w:themeColor="accent4"/>
          <w:right w:val="single" w:sz="8" w:space="0" w:color="80BFEA" w:themeColor="accent4"/>
        </w:tcBorders>
      </w:tcPr>
    </w:tblStylePr>
    <w:tblStylePr w:type="firstCol">
      <w:rPr>
        <w:b/>
        <w:bCs/>
      </w:rPr>
    </w:tblStylePr>
    <w:tblStylePr w:type="lastCol">
      <w:rPr>
        <w:b/>
        <w:bCs/>
      </w:rPr>
    </w:tblStylePr>
    <w:tblStylePr w:type="band1Vert">
      <w:tblPr/>
      <w:tcPr>
        <w:tcBorders>
          <w:top w:val="single" w:sz="8" w:space="0" w:color="80BFEA" w:themeColor="accent4"/>
          <w:left w:val="single" w:sz="8" w:space="0" w:color="80BFEA" w:themeColor="accent4"/>
          <w:bottom w:val="single" w:sz="8" w:space="0" w:color="80BFEA" w:themeColor="accent4"/>
          <w:right w:val="single" w:sz="8" w:space="0" w:color="80BFEA" w:themeColor="accent4"/>
        </w:tcBorders>
      </w:tcPr>
    </w:tblStylePr>
    <w:tblStylePr w:type="band1Horz">
      <w:tblPr/>
      <w:tcPr>
        <w:tcBorders>
          <w:top w:val="single" w:sz="8" w:space="0" w:color="80BFEA" w:themeColor="accent4"/>
          <w:left w:val="single" w:sz="8" w:space="0" w:color="80BFEA" w:themeColor="accent4"/>
          <w:bottom w:val="single" w:sz="8" w:space="0" w:color="80BFEA" w:themeColor="accent4"/>
          <w:right w:val="single" w:sz="8" w:space="0" w:color="80BFEA" w:themeColor="accent4"/>
        </w:tcBorders>
      </w:tcPr>
    </w:tblStylePr>
  </w:style>
  <w:style w:type="table" w:styleId="LightList-Accent1">
    <w:name w:val="Light List Accent 1"/>
    <w:basedOn w:val="TableNormal"/>
    <w:uiPriority w:val="61"/>
    <w:rsid w:val="007331B9"/>
    <w:pPr>
      <w:spacing w:after="0" w:line="240" w:lineRule="auto"/>
    </w:pPr>
    <w:tblPr>
      <w:tblStyleRowBandSize w:val="1"/>
      <w:tblStyleColBandSize w:val="1"/>
      <w:tblBorders>
        <w:top w:val="single" w:sz="8" w:space="0" w:color="0099FF" w:themeColor="accent1"/>
        <w:left w:val="single" w:sz="8" w:space="0" w:color="0099FF" w:themeColor="accent1"/>
        <w:bottom w:val="single" w:sz="8" w:space="0" w:color="0099FF" w:themeColor="accent1"/>
        <w:right w:val="single" w:sz="8" w:space="0" w:color="0099FF" w:themeColor="accent1"/>
      </w:tblBorders>
    </w:tblPr>
    <w:tblStylePr w:type="firstRow">
      <w:pPr>
        <w:spacing w:before="0" w:after="0" w:line="240" w:lineRule="auto"/>
      </w:pPr>
      <w:rPr>
        <w:b/>
        <w:bCs/>
        <w:color w:val="FFFFFF" w:themeColor="background1"/>
      </w:rPr>
      <w:tblPr/>
      <w:tcPr>
        <w:shd w:val="clear" w:color="auto" w:fill="0099FF" w:themeFill="accent1"/>
      </w:tcPr>
    </w:tblStylePr>
    <w:tblStylePr w:type="lastRow">
      <w:pPr>
        <w:spacing w:before="0" w:after="0" w:line="240" w:lineRule="auto"/>
      </w:pPr>
      <w:rPr>
        <w:b/>
        <w:bCs/>
      </w:rPr>
      <w:tblPr/>
      <w:tcPr>
        <w:tcBorders>
          <w:top w:val="double" w:sz="6" w:space="0" w:color="0099FF" w:themeColor="accent1"/>
          <w:left w:val="single" w:sz="8" w:space="0" w:color="0099FF" w:themeColor="accent1"/>
          <w:bottom w:val="single" w:sz="8" w:space="0" w:color="0099FF" w:themeColor="accent1"/>
          <w:right w:val="single" w:sz="8" w:space="0" w:color="0099FF" w:themeColor="accent1"/>
        </w:tcBorders>
      </w:tcPr>
    </w:tblStylePr>
    <w:tblStylePr w:type="firstCol">
      <w:rPr>
        <w:b/>
        <w:bCs/>
      </w:rPr>
    </w:tblStylePr>
    <w:tblStylePr w:type="lastCol">
      <w:rPr>
        <w:b/>
        <w:bCs/>
      </w:rPr>
    </w:tblStylePr>
    <w:tblStylePr w:type="band1Vert">
      <w:tblPr/>
      <w:tcPr>
        <w:tcBorders>
          <w:top w:val="single" w:sz="8" w:space="0" w:color="0099FF" w:themeColor="accent1"/>
          <w:left w:val="single" w:sz="8" w:space="0" w:color="0099FF" w:themeColor="accent1"/>
          <w:bottom w:val="single" w:sz="8" w:space="0" w:color="0099FF" w:themeColor="accent1"/>
          <w:right w:val="single" w:sz="8" w:space="0" w:color="0099FF" w:themeColor="accent1"/>
        </w:tcBorders>
      </w:tcPr>
    </w:tblStylePr>
    <w:tblStylePr w:type="band1Horz">
      <w:tblPr/>
      <w:tcPr>
        <w:tcBorders>
          <w:top w:val="single" w:sz="8" w:space="0" w:color="0099FF" w:themeColor="accent1"/>
          <w:left w:val="single" w:sz="8" w:space="0" w:color="0099FF" w:themeColor="accent1"/>
          <w:bottom w:val="single" w:sz="8" w:space="0" w:color="0099FF" w:themeColor="accent1"/>
          <w:right w:val="single" w:sz="8" w:space="0" w:color="0099FF" w:themeColor="accent1"/>
        </w:tcBorders>
      </w:tcPr>
    </w:tblStylePr>
  </w:style>
  <w:style w:type="table" w:styleId="GridTable2-Accent1">
    <w:name w:val="Grid Table 2 Accent 1"/>
    <w:basedOn w:val="TableNormal"/>
    <w:uiPriority w:val="47"/>
    <w:rsid w:val="00574DAE"/>
    <w:pPr>
      <w:spacing w:after="0" w:line="240" w:lineRule="auto"/>
    </w:pPr>
    <w:tblPr>
      <w:tblStyleRowBandSize w:val="1"/>
      <w:tblStyleColBandSize w:val="1"/>
      <w:tblBorders>
        <w:top w:val="single" w:sz="2" w:space="0" w:color="66C1FF" w:themeColor="accent1" w:themeTint="99"/>
        <w:bottom w:val="single" w:sz="2" w:space="0" w:color="66C1FF" w:themeColor="accent1" w:themeTint="99"/>
        <w:insideH w:val="single" w:sz="2" w:space="0" w:color="66C1FF" w:themeColor="accent1" w:themeTint="99"/>
        <w:insideV w:val="single" w:sz="2" w:space="0" w:color="66C1FF" w:themeColor="accent1" w:themeTint="99"/>
      </w:tblBorders>
    </w:tblPr>
    <w:tblStylePr w:type="firstRow">
      <w:rPr>
        <w:b/>
        <w:bCs/>
      </w:rPr>
      <w:tblPr/>
      <w:tcPr>
        <w:tcBorders>
          <w:top w:val="nil"/>
          <w:bottom w:val="single" w:sz="12" w:space="0" w:color="66C1FF" w:themeColor="accent1" w:themeTint="99"/>
          <w:insideH w:val="nil"/>
          <w:insideV w:val="nil"/>
        </w:tcBorders>
        <w:shd w:val="clear" w:color="auto" w:fill="FFFFFF" w:themeFill="background1"/>
      </w:tcPr>
    </w:tblStylePr>
    <w:tblStylePr w:type="lastRow">
      <w:rPr>
        <w:b/>
        <w:bCs/>
      </w:rPr>
      <w:tblPr/>
      <w:tcPr>
        <w:tcBorders>
          <w:top w:val="double" w:sz="2" w:space="0" w:color="66C1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AFF" w:themeFill="accent1" w:themeFillTint="33"/>
      </w:tcPr>
    </w:tblStylePr>
    <w:tblStylePr w:type="band1Horz">
      <w:tblPr/>
      <w:tcPr>
        <w:shd w:val="clear" w:color="auto" w:fill="CCEAFF" w:themeFill="accent1" w:themeFillTint="33"/>
      </w:tcPr>
    </w:tblStylePr>
  </w:style>
  <w:style w:type="character" w:styleId="FollowedHyperlink">
    <w:name w:val="FollowedHyperlink"/>
    <w:basedOn w:val="DefaultParagraphFont"/>
    <w:uiPriority w:val="99"/>
    <w:semiHidden/>
    <w:unhideWhenUsed/>
    <w:rsid w:val="00381B9D"/>
    <w:rPr>
      <w:color w:val="800080" w:themeColor="followedHyperlink"/>
      <w:u w:val="single"/>
    </w:rPr>
  </w:style>
  <w:style w:type="character" w:styleId="UnresolvedMention">
    <w:name w:val="Unresolved Mention"/>
    <w:basedOn w:val="DefaultParagraphFont"/>
    <w:uiPriority w:val="99"/>
    <w:semiHidden/>
    <w:unhideWhenUsed/>
    <w:rsid w:val="00F5071E"/>
    <w:rPr>
      <w:color w:val="808080"/>
      <w:shd w:val="clear" w:color="auto" w:fill="E6E6E6"/>
    </w:rPr>
  </w:style>
  <w:style w:type="character" w:customStyle="1" w:styleId="ng-scope">
    <w:name w:val="ng-scope"/>
    <w:basedOn w:val="DefaultParagraphFont"/>
    <w:rsid w:val="000F4D5C"/>
  </w:style>
  <w:style w:type="paragraph" w:styleId="NormalWeb">
    <w:name w:val="Normal (Web)"/>
    <w:basedOn w:val="Normal"/>
    <w:uiPriority w:val="99"/>
    <w:semiHidden/>
    <w:unhideWhenUsed/>
    <w:rsid w:val="008B0B63"/>
    <w:pPr>
      <w:tabs>
        <w:tab w:val="clear" w:pos="1134"/>
        <w:tab w:val="clear" w:pos="2268"/>
        <w:tab w:val="clear" w:pos="3402"/>
        <w:tab w:val="clear" w:pos="4536"/>
        <w:tab w:val="clear" w:pos="5670"/>
      </w:tabs>
      <w:spacing w:before="100" w:beforeAutospacing="1" w:after="100" w:afterAutospacing="1"/>
      <w:jc w:val="left"/>
    </w:pPr>
    <w:rPr>
      <w:rFonts w:ascii="Times New Roman" w:eastAsiaTheme="minorEastAsia" w:hAnsi="Times New Roman" w:cs="Times New Roman"/>
      <w:szCs w:val="24"/>
      <w:lang w:val="en-US"/>
    </w:rPr>
  </w:style>
  <w:style w:type="character" w:styleId="HTMLCode">
    <w:name w:val="HTML Code"/>
    <w:basedOn w:val="DefaultParagraphFont"/>
    <w:uiPriority w:val="99"/>
    <w:semiHidden/>
    <w:unhideWhenUsed/>
    <w:rsid w:val="001258A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13E2F"/>
    <w:rPr>
      <w:sz w:val="16"/>
      <w:szCs w:val="16"/>
    </w:rPr>
  </w:style>
  <w:style w:type="paragraph" w:styleId="CommentText">
    <w:name w:val="annotation text"/>
    <w:basedOn w:val="Normal"/>
    <w:link w:val="CommentTextChar"/>
    <w:uiPriority w:val="99"/>
    <w:semiHidden/>
    <w:unhideWhenUsed/>
    <w:rsid w:val="00B13E2F"/>
    <w:rPr>
      <w:sz w:val="20"/>
      <w:szCs w:val="20"/>
    </w:rPr>
  </w:style>
  <w:style w:type="character" w:customStyle="1" w:styleId="CommentTextChar">
    <w:name w:val="Comment Text Char"/>
    <w:basedOn w:val="DefaultParagraphFont"/>
    <w:link w:val="CommentText"/>
    <w:uiPriority w:val="99"/>
    <w:semiHidden/>
    <w:rsid w:val="00B13E2F"/>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B13E2F"/>
    <w:rPr>
      <w:b/>
      <w:bCs/>
    </w:rPr>
  </w:style>
  <w:style w:type="character" w:customStyle="1" w:styleId="CommentSubjectChar">
    <w:name w:val="Comment Subject Char"/>
    <w:basedOn w:val="CommentTextChar"/>
    <w:link w:val="CommentSubject"/>
    <w:uiPriority w:val="99"/>
    <w:semiHidden/>
    <w:rsid w:val="00B13E2F"/>
    <w:rPr>
      <w:rFonts w:ascii="Calibri"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9692">
      <w:bodyDiv w:val="1"/>
      <w:marLeft w:val="0"/>
      <w:marRight w:val="0"/>
      <w:marTop w:val="0"/>
      <w:marBottom w:val="0"/>
      <w:divBdr>
        <w:top w:val="none" w:sz="0" w:space="0" w:color="auto"/>
        <w:left w:val="none" w:sz="0" w:space="0" w:color="auto"/>
        <w:bottom w:val="none" w:sz="0" w:space="0" w:color="auto"/>
        <w:right w:val="none" w:sz="0" w:space="0" w:color="auto"/>
      </w:divBdr>
    </w:div>
    <w:div w:id="202403970">
      <w:bodyDiv w:val="1"/>
      <w:marLeft w:val="0"/>
      <w:marRight w:val="0"/>
      <w:marTop w:val="0"/>
      <w:marBottom w:val="0"/>
      <w:divBdr>
        <w:top w:val="none" w:sz="0" w:space="0" w:color="auto"/>
        <w:left w:val="none" w:sz="0" w:space="0" w:color="auto"/>
        <w:bottom w:val="none" w:sz="0" w:space="0" w:color="auto"/>
        <w:right w:val="none" w:sz="0" w:space="0" w:color="auto"/>
      </w:divBdr>
    </w:div>
    <w:div w:id="206528367">
      <w:bodyDiv w:val="1"/>
      <w:marLeft w:val="0"/>
      <w:marRight w:val="0"/>
      <w:marTop w:val="0"/>
      <w:marBottom w:val="0"/>
      <w:divBdr>
        <w:top w:val="none" w:sz="0" w:space="0" w:color="auto"/>
        <w:left w:val="none" w:sz="0" w:space="0" w:color="auto"/>
        <w:bottom w:val="none" w:sz="0" w:space="0" w:color="auto"/>
        <w:right w:val="none" w:sz="0" w:space="0" w:color="auto"/>
      </w:divBdr>
    </w:div>
    <w:div w:id="266542412">
      <w:bodyDiv w:val="1"/>
      <w:marLeft w:val="0"/>
      <w:marRight w:val="0"/>
      <w:marTop w:val="0"/>
      <w:marBottom w:val="0"/>
      <w:divBdr>
        <w:top w:val="none" w:sz="0" w:space="0" w:color="auto"/>
        <w:left w:val="none" w:sz="0" w:space="0" w:color="auto"/>
        <w:bottom w:val="none" w:sz="0" w:space="0" w:color="auto"/>
        <w:right w:val="none" w:sz="0" w:space="0" w:color="auto"/>
      </w:divBdr>
    </w:div>
    <w:div w:id="290020013">
      <w:bodyDiv w:val="1"/>
      <w:marLeft w:val="0"/>
      <w:marRight w:val="0"/>
      <w:marTop w:val="0"/>
      <w:marBottom w:val="0"/>
      <w:divBdr>
        <w:top w:val="none" w:sz="0" w:space="0" w:color="auto"/>
        <w:left w:val="none" w:sz="0" w:space="0" w:color="auto"/>
        <w:bottom w:val="none" w:sz="0" w:space="0" w:color="auto"/>
        <w:right w:val="none" w:sz="0" w:space="0" w:color="auto"/>
      </w:divBdr>
    </w:div>
    <w:div w:id="290212456">
      <w:bodyDiv w:val="1"/>
      <w:marLeft w:val="0"/>
      <w:marRight w:val="0"/>
      <w:marTop w:val="0"/>
      <w:marBottom w:val="0"/>
      <w:divBdr>
        <w:top w:val="none" w:sz="0" w:space="0" w:color="auto"/>
        <w:left w:val="none" w:sz="0" w:space="0" w:color="auto"/>
        <w:bottom w:val="none" w:sz="0" w:space="0" w:color="auto"/>
        <w:right w:val="none" w:sz="0" w:space="0" w:color="auto"/>
      </w:divBdr>
    </w:div>
    <w:div w:id="360712092">
      <w:bodyDiv w:val="1"/>
      <w:marLeft w:val="0"/>
      <w:marRight w:val="0"/>
      <w:marTop w:val="0"/>
      <w:marBottom w:val="0"/>
      <w:divBdr>
        <w:top w:val="none" w:sz="0" w:space="0" w:color="auto"/>
        <w:left w:val="none" w:sz="0" w:space="0" w:color="auto"/>
        <w:bottom w:val="none" w:sz="0" w:space="0" w:color="auto"/>
        <w:right w:val="none" w:sz="0" w:space="0" w:color="auto"/>
      </w:divBdr>
    </w:div>
    <w:div w:id="361326732">
      <w:bodyDiv w:val="1"/>
      <w:marLeft w:val="0"/>
      <w:marRight w:val="0"/>
      <w:marTop w:val="0"/>
      <w:marBottom w:val="0"/>
      <w:divBdr>
        <w:top w:val="none" w:sz="0" w:space="0" w:color="auto"/>
        <w:left w:val="none" w:sz="0" w:space="0" w:color="auto"/>
        <w:bottom w:val="none" w:sz="0" w:space="0" w:color="auto"/>
        <w:right w:val="none" w:sz="0" w:space="0" w:color="auto"/>
      </w:divBdr>
    </w:div>
    <w:div w:id="521942245">
      <w:bodyDiv w:val="1"/>
      <w:marLeft w:val="0"/>
      <w:marRight w:val="0"/>
      <w:marTop w:val="0"/>
      <w:marBottom w:val="0"/>
      <w:divBdr>
        <w:top w:val="none" w:sz="0" w:space="0" w:color="auto"/>
        <w:left w:val="none" w:sz="0" w:space="0" w:color="auto"/>
        <w:bottom w:val="none" w:sz="0" w:space="0" w:color="auto"/>
        <w:right w:val="none" w:sz="0" w:space="0" w:color="auto"/>
      </w:divBdr>
    </w:div>
    <w:div w:id="595017735">
      <w:bodyDiv w:val="1"/>
      <w:marLeft w:val="0"/>
      <w:marRight w:val="0"/>
      <w:marTop w:val="0"/>
      <w:marBottom w:val="0"/>
      <w:divBdr>
        <w:top w:val="none" w:sz="0" w:space="0" w:color="auto"/>
        <w:left w:val="none" w:sz="0" w:space="0" w:color="auto"/>
        <w:bottom w:val="none" w:sz="0" w:space="0" w:color="auto"/>
        <w:right w:val="none" w:sz="0" w:space="0" w:color="auto"/>
      </w:divBdr>
    </w:div>
    <w:div w:id="644509169">
      <w:bodyDiv w:val="1"/>
      <w:marLeft w:val="0"/>
      <w:marRight w:val="0"/>
      <w:marTop w:val="0"/>
      <w:marBottom w:val="0"/>
      <w:divBdr>
        <w:top w:val="none" w:sz="0" w:space="0" w:color="auto"/>
        <w:left w:val="none" w:sz="0" w:space="0" w:color="auto"/>
        <w:bottom w:val="none" w:sz="0" w:space="0" w:color="auto"/>
        <w:right w:val="none" w:sz="0" w:space="0" w:color="auto"/>
      </w:divBdr>
    </w:div>
    <w:div w:id="681660657">
      <w:bodyDiv w:val="1"/>
      <w:marLeft w:val="0"/>
      <w:marRight w:val="0"/>
      <w:marTop w:val="0"/>
      <w:marBottom w:val="0"/>
      <w:divBdr>
        <w:top w:val="none" w:sz="0" w:space="0" w:color="auto"/>
        <w:left w:val="none" w:sz="0" w:space="0" w:color="auto"/>
        <w:bottom w:val="none" w:sz="0" w:space="0" w:color="auto"/>
        <w:right w:val="none" w:sz="0" w:space="0" w:color="auto"/>
      </w:divBdr>
    </w:div>
    <w:div w:id="908737056">
      <w:bodyDiv w:val="1"/>
      <w:marLeft w:val="0"/>
      <w:marRight w:val="0"/>
      <w:marTop w:val="0"/>
      <w:marBottom w:val="0"/>
      <w:divBdr>
        <w:top w:val="none" w:sz="0" w:space="0" w:color="auto"/>
        <w:left w:val="none" w:sz="0" w:space="0" w:color="auto"/>
        <w:bottom w:val="none" w:sz="0" w:space="0" w:color="auto"/>
        <w:right w:val="none" w:sz="0" w:space="0" w:color="auto"/>
      </w:divBdr>
    </w:div>
    <w:div w:id="939221760">
      <w:bodyDiv w:val="1"/>
      <w:marLeft w:val="0"/>
      <w:marRight w:val="0"/>
      <w:marTop w:val="0"/>
      <w:marBottom w:val="0"/>
      <w:divBdr>
        <w:top w:val="none" w:sz="0" w:space="0" w:color="auto"/>
        <w:left w:val="none" w:sz="0" w:space="0" w:color="auto"/>
        <w:bottom w:val="none" w:sz="0" w:space="0" w:color="auto"/>
        <w:right w:val="none" w:sz="0" w:space="0" w:color="auto"/>
      </w:divBdr>
    </w:div>
    <w:div w:id="942689336">
      <w:bodyDiv w:val="1"/>
      <w:marLeft w:val="0"/>
      <w:marRight w:val="0"/>
      <w:marTop w:val="0"/>
      <w:marBottom w:val="0"/>
      <w:divBdr>
        <w:top w:val="none" w:sz="0" w:space="0" w:color="auto"/>
        <w:left w:val="none" w:sz="0" w:space="0" w:color="auto"/>
        <w:bottom w:val="none" w:sz="0" w:space="0" w:color="auto"/>
        <w:right w:val="none" w:sz="0" w:space="0" w:color="auto"/>
      </w:divBdr>
    </w:div>
    <w:div w:id="1098065938">
      <w:bodyDiv w:val="1"/>
      <w:marLeft w:val="0"/>
      <w:marRight w:val="0"/>
      <w:marTop w:val="0"/>
      <w:marBottom w:val="0"/>
      <w:divBdr>
        <w:top w:val="none" w:sz="0" w:space="0" w:color="auto"/>
        <w:left w:val="none" w:sz="0" w:space="0" w:color="auto"/>
        <w:bottom w:val="none" w:sz="0" w:space="0" w:color="auto"/>
        <w:right w:val="none" w:sz="0" w:space="0" w:color="auto"/>
      </w:divBdr>
    </w:div>
    <w:div w:id="1437866668">
      <w:bodyDiv w:val="1"/>
      <w:marLeft w:val="0"/>
      <w:marRight w:val="0"/>
      <w:marTop w:val="0"/>
      <w:marBottom w:val="0"/>
      <w:divBdr>
        <w:top w:val="none" w:sz="0" w:space="0" w:color="auto"/>
        <w:left w:val="none" w:sz="0" w:space="0" w:color="auto"/>
        <w:bottom w:val="none" w:sz="0" w:space="0" w:color="auto"/>
        <w:right w:val="none" w:sz="0" w:space="0" w:color="auto"/>
      </w:divBdr>
    </w:div>
    <w:div w:id="1637103828">
      <w:bodyDiv w:val="1"/>
      <w:marLeft w:val="0"/>
      <w:marRight w:val="0"/>
      <w:marTop w:val="0"/>
      <w:marBottom w:val="0"/>
      <w:divBdr>
        <w:top w:val="none" w:sz="0" w:space="0" w:color="auto"/>
        <w:left w:val="none" w:sz="0" w:space="0" w:color="auto"/>
        <w:bottom w:val="none" w:sz="0" w:space="0" w:color="auto"/>
        <w:right w:val="none" w:sz="0" w:space="0" w:color="auto"/>
      </w:divBdr>
    </w:div>
    <w:div w:id="1937472952">
      <w:bodyDiv w:val="1"/>
      <w:marLeft w:val="0"/>
      <w:marRight w:val="0"/>
      <w:marTop w:val="0"/>
      <w:marBottom w:val="0"/>
      <w:divBdr>
        <w:top w:val="none" w:sz="0" w:space="0" w:color="auto"/>
        <w:left w:val="none" w:sz="0" w:space="0" w:color="auto"/>
        <w:bottom w:val="none" w:sz="0" w:space="0" w:color="auto"/>
        <w:right w:val="none" w:sz="0" w:space="0" w:color="auto"/>
      </w:divBdr>
    </w:div>
    <w:div w:id="2082558643">
      <w:bodyDiv w:val="1"/>
      <w:marLeft w:val="0"/>
      <w:marRight w:val="0"/>
      <w:marTop w:val="0"/>
      <w:marBottom w:val="0"/>
      <w:divBdr>
        <w:top w:val="none" w:sz="0" w:space="0" w:color="auto"/>
        <w:left w:val="none" w:sz="0" w:space="0" w:color="auto"/>
        <w:bottom w:val="none" w:sz="0" w:space="0" w:color="auto"/>
        <w:right w:val="none" w:sz="0" w:space="0" w:color="auto"/>
      </w:divBdr>
    </w:div>
    <w:div w:id="21268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aws.amazon.com/streams/latest/dev/service-sizes-and-limits.html"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s://console.aws.amazon.com/kinesi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aws.amazon.com/connect/latest/userguide/agent-event-streams.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Teleopti/AWS-Connect-Integration/blob/master/lib/jsontocsv.js"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www.nuget.org/packages/AWSSDK.Kinesi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aws.amazon.com/kinesis/data-streams/faqs/" TargetMode="External"/><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nuget.org/packages/AWSSDK.Cor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hyperlink" Target="mailto:servicedesk@teleopti.com" TargetMode="External"/><Relationship Id="rId1" Type="http://schemas.openxmlformats.org/officeDocument/2006/relationships/hyperlink" Target="http://www.teleopti.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j\Downloads\Document%20templat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94BB786F14380990DAA377419854D"/>
        <w:category>
          <w:name w:val="General"/>
          <w:gallery w:val="placeholder"/>
        </w:category>
        <w:types>
          <w:type w:val="bbPlcHdr"/>
        </w:types>
        <w:behaviors>
          <w:behavior w:val="content"/>
        </w:behaviors>
        <w:guid w:val="{CB1854B5-F3E2-4C8F-9945-966BC4B02DE4}"/>
      </w:docPartPr>
      <w:docPartBody>
        <w:p w:rsidR="0004314F" w:rsidRDefault="00ED695F" w:rsidP="00ED695F">
          <w:pPr>
            <w:pStyle w:val="57D94BB786F14380990DAA377419854D"/>
          </w:pPr>
          <w:r w:rsidRPr="002208E5">
            <w:rPr>
              <w:rStyle w:val="PlaceholderText"/>
            </w:rPr>
            <w:t>[Company]</w:t>
          </w:r>
        </w:p>
      </w:docPartBody>
    </w:docPart>
    <w:docPart>
      <w:docPartPr>
        <w:name w:val="19BDE364689541AD9BBC5E702F74885C"/>
        <w:category>
          <w:name w:val="General"/>
          <w:gallery w:val="placeholder"/>
        </w:category>
        <w:types>
          <w:type w:val="bbPlcHdr"/>
        </w:types>
        <w:behaviors>
          <w:behavior w:val="content"/>
        </w:behaviors>
        <w:guid w:val="{3B0A29B8-207B-4A27-926C-0B3C174AAFBE}"/>
      </w:docPartPr>
      <w:docPartBody>
        <w:p w:rsidR="0004314F" w:rsidRDefault="00ED695F" w:rsidP="00ED695F">
          <w:pPr>
            <w:pStyle w:val="19BDE364689541AD9BBC5E702F74885C"/>
          </w:pPr>
          <w:r w:rsidRPr="001D7FB3">
            <w:rPr>
              <w:rStyle w:val="PlaceholderText"/>
              <w:caps/>
              <w:sz w:val="48"/>
              <w:szCs w:val="48"/>
            </w:rPr>
            <w:t>[Title]</w:t>
          </w:r>
        </w:p>
      </w:docPartBody>
    </w:docPart>
    <w:docPart>
      <w:docPartPr>
        <w:name w:val="F8EE7913ABDE4E61A8031268938BF0D7"/>
        <w:category>
          <w:name w:val="General"/>
          <w:gallery w:val="placeholder"/>
        </w:category>
        <w:types>
          <w:type w:val="bbPlcHdr"/>
        </w:types>
        <w:behaviors>
          <w:behavior w:val="content"/>
        </w:behaviors>
        <w:guid w:val="{47442889-1B59-47C6-ADCD-09B37EAD7422}"/>
      </w:docPartPr>
      <w:docPartBody>
        <w:p w:rsidR="0004314F" w:rsidRDefault="00ED695F" w:rsidP="00ED695F">
          <w:pPr>
            <w:pStyle w:val="F8EE7913ABDE4E61A8031268938BF0D7"/>
          </w:pPr>
          <w:r w:rsidRPr="002208E5">
            <w:rPr>
              <w:rStyle w:val="PlaceholderText"/>
            </w:rPr>
            <w:t>[Publish Date]</w:t>
          </w:r>
        </w:p>
      </w:docPartBody>
    </w:docPart>
    <w:docPart>
      <w:docPartPr>
        <w:name w:val="695DB72BD15743BB979DD5FF12AD9E1F"/>
        <w:category>
          <w:name w:val="General"/>
          <w:gallery w:val="placeholder"/>
        </w:category>
        <w:types>
          <w:type w:val="bbPlcHdr"/>
        </w:types>
        <w:behaviors>
          <w:behavior w:val="content"/>
        </w:behaviors>
        <w:guid w:val="{4D9165B8-BBF1-4405-A101-98CA333CEAE1}"/>
      </w:docPartPr>
      <w:docPartBody>
        <w:p w:rsidR="0004314F" w:rsidRDefault="00ED695F" w:rsidP="00ED695F">
          <w:pPr>
            <w:pStyle w:val="695DB72BD15743BB979DD5FF12AD9E1F"/>
          </w:pPr>
          <w:r>
            <w:rPr>
              <w:rStyle w:val="PlaceholderText"/>
            </w:rPr>
            <w:t xml:space="preserve">Version </w:t>
          </w:r>
        </w:p>
      </w:docPartBody>
    </w:docPart>
    <w:docPart>
      <w:docPartPr>
        <w:name w:val="B3891E415C9F4D1CA65ECD919D346F5B"/>
        <w:category>
          <w:name w:val="General"/>
          <w:gallery w:val="placeholder"/>
        </w:category>
        <w:types>
          <w:type w:val="bbPlcHdr"/>
        </w:types>
        <w:behaviors>
          <w:behavior w:val="content"/>
        </w:behaviors>
        <w:guid w:val="{5B32FD2D-EF15-4877-A0E6-1070FBF4265E}"/>
      </w:docPartPr>
      <w:docPartBody>
        <w:p w:rsidR="0004314F" w:rsidRDefault="00ED695F" w:rsidP="00ED695F">
          <w:pPr>
            <w:pStyle w:val="B3891E415C9F4D1CA65ECD919D346F5B"/>
          </w:pPr>
          <w:r w:rsidRPr="002208E5">
            <w:rPr>
              <w:rStyle w:val="PlaceholderText"/>
            </w:rPr>
            <w:t>[Company]</w:t>
          </w:r>
        </w:p>
      </w:docPartBody>
    </w:docPart>
    <w:docPart>
      <w:docPartPr>
        <w:name w:val="9C5FD47BCA464523B52118457B266E3E"/>
        <w:category>
          <w:name w:val="General"/>
          <w:gallery w:val="placeholder"/>
        </w:category>
        <w:types>
          <w:type w:val="bbPlcHdr"/>
        </w:types>
        <w:behaviors>
          <w:behavior w:val="content"/>
        </w:behaviors>
        <w:guid w:val="{646E501D-5040-4159-A941-F1238E212865}"/>
      </w:docPartPr>
      <w:docPartBody>
        <w:p w:rsidR="0004314F" w:rsidRDefault="00ED695F" w:rsidP="00ED695F">
          <w:pPr>
            <w:pStyle w:val="9C5FD47BCA464523B52118457B266E3E"/>
          </w:pPr>
          <w:r w:rsidRPr="002208E5">
            <w:rPr>
              <w:rStyle w:val="PlaceholderText"/>
            </w:rPr>
            <w:t>[Company]</w:t>
          </w:r>
        </w:p>
      </w:docPartBody>
    </w:docPart>
    <w:docPart>
      <w:docPartPr>
        <w:name w:val="5542AD6C3B834BF9B61D6AA051223206"/>
        <w:category>
          <w:name w:val="General"/>
          <w:gallery w:val="placeholder"/>
        </w:category>
        <w:types>
          <w:type w:val="bbPlcHdr"/>
        </w:types>
        <w:behaviors>
          <w:behavior w:val="content"/>
        </w:behaviors>
        <w:guid w:val="{D46D181E-BEDD-4736-8FFC-0CC2CB914CB1}"/>
      </w:docPartPr>
      <w:docPartBody>
        <w:p w:rsidR="0004314F" w:rsidRDefault="0004314F" w:rsidP="0004314F">
          <w:pPr>
            <w:pStyle w:val="5542AD6C3B834BF9B61D6AA051223206"/>
          </w:pPr>
          <w:r w:rsidRPr="002208E5">
            <w:rPr>
              <w:rStyle w:val="PlaceholderText"/>
            </w:rPr>
            <w:t>[Company]</w:t>
          </w:r>
        </w:p>
      </w:docPartBody>
    </w:docPart>
    <w:docPart>
      <w:docPartPr>
        <w:name w:val="B05E6DDCAA8241CFB68D63E2B1D5372E"/>
        <w:category>
          <w:name w:val="General"/>
          <w:gallery w:val="placeholder"/>
        </w:category>
        <w:types>
          <w:type w:val="bbPlcHdr"/>
        </w:types>
        <w:behaviors>
          <w:behavior w:val="content"/>
        </w:behaviors>
        <w:guid w:val="{517DCD6B-52DA-45FF-8DF1-533628785B99}"/>
      </w:docPartPr>
      <w:docPartBody>
        <w:p w:rsidR="00037D89" w:rsidRDefault="003B3DFD" w:rsidP="003B3DFD">
          <w:pPr>
            <w:pStyle w:val="B05E6DDCAA8241CFB68D63E2B1D5372E"/>
          </w:pPr>
          <w:r w:rsidRPr="002208E5">
            <w:rPr>
              <w:rStyle w:val="PlaceholderText"/>
            </w:rPr>
            <w:t>[Company]</w:t>
          </w:r>
        </w:p>
      </w:docPartBody>
    </w:docPart>
    <w:docPart>
      <w:docPartPr>
        <w:name w:val="4B46C2EE1314478989D9D416CBC34C0B"/>
        <w:category>
          <w:name w:val="General"/>
          <w:gallery w:val="placeholder"/>
        </w:category>
        <w:types>
          <w:type w:val="bbPlcHdr"/>
        </w:types>
        <w:behaviors>
          <w:behavior w:val="content"/>
        </w:behaviors>
        <w:guid w:val="{A84AF501-6A2F-4FF7-9CB5-9E0C340C1E65}"/>
      </w:docPartPr>
      <w:docPartBody>
        <w:p w:rsidR="00760CF5" w:rsidRDefault="00760CF5" w:rsidP="00760CF5">
          <w:pPr>
            <w:pStyle w:val="4B46C2EE1314478989D9D416CBC34C0B"/>
          </w:pPr>
          <w:r w:rsidRPr="002208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5F"/>
    <w:rsid w:val="00037D89"/>
    <w:rsid w:val="0004314F"/>
    <w:rsid w:val="003B3DFD"/>
    <w:rsid w:val="004D01E9"/>
    <w:rsid w:val="004E17FB"/>
    <w:rsid w:val="00760CF5"/>
    <w:rsid w:val="008A4DD1"/>
    <w:rsid w:val="008D2061"/>
    <w:rsid w:val="00E06CD1"/>
    <w:rsid w:val="00E868D6"/>
    <w:rsid w:val="00ED69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CF5"/>
    <w:rPr>
      <w:color w:val="808080"/>
    </w:rPr>
  </w:style>
  <w:style w:type="paragraph" w:customStyle="1" w:styleId="57D94BB786F14380990DAA377419854D">
    <w:name w:val="57D94BB786F14380990DAA377419854D"/>
    <w:rsid w:val="00ED695F"/>
  </w:style>
  <w:style w:type="paragraph" w:customStyle="1" w:styleId="19BDE364689541AD9BBC5E702F74885C">
    <w:name w:val="19BDE364689541AD9BBC5E702F74885C"/>
    <w:rsid w:val="00ED695F"/>
  </w:style>
  <w:style w:type="paragraph" w:customStyle="1" w:styleId="F8EE7913ABDE4E61A8031268938BF0D7">
    <w:name w:val="F8EE7913ABDE4E61A8031268938BF0D7"/>
    <w:rsid w:val="00ED695F"/>
  </w:style>
  <w:style w:type="paragraph" w:customStyle="1" w:styleId="695DB72BD15743BB979DD5FF12AD9E1F">
    <w:name w:val="695DB72BD15743BB979DD5FF12AD9E1F"/>
    <w:rsid w:val="00ED695F"/>
  </w:style>
  <w:style w:type="paragraph" w:customStyle="1" w:styleId="B3891E415C9F4D1CA65ECD919D346F5B">
    <w:name w:val="B3891E415C9F4D1CA65ECD919D346F5B"/>
    <w:rsid w:val="00ED695F"/>
  </w:style>
  <w:style w:type="paragraph" w:customStyle="1" w:styleId="9C5FD47BCA464523B52118457B266E3E">
    <w:name w:val="9C5FD47BCA464523B52118457B266E3E"/>
    <w:rsid w:val="00ED695F"/>
  </w:style>
  <w:style w:type="paragraph" w:customStyle="1" w:styleId="4C43CA5FE30A463E98535035A02840B3">
    <w:name w:val="4C43CA5FE30A463E98535035A02840B3"/>
    <w:rsid w:val="00ED695F"/>
  </w:style>
  <w:style w:type="paragraph" w:customStyle="1" w:styleId="5542AD6C3B834BF9B61D6AA051223206">
    <w:name w:val="5542AD6C3B834BF9B61D6AA051223206"/>
    <w:rsid w:val="0004314F"/>
  </w:style>
  <w:style w:type="paragraph" w:customStyle="1" w:styleId="B05E6DDCAA8241CFB68D63E2B1D5372E">
    <w:name w:val="B05E6DDCAA8241CFB68D63E2B1D5372E"/>
    <w:rsid w:val="003B3DFD"/>
  </w:style>
  <w:style w:type="paragraph" w:customStyle="1" w:styleId="4B46C2EE1314478989D9D416CBC34C0B">
    <w:name w:val="4B46C2EE1314478989D9D416CBC34C0B"/>
    <w:rsid w:val="00760CF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leopti">
  <a:themeElements>
    <a:clrScheme name="Teleopti">
      <a:dk1>
        <a:sysClr val="windowText" lastClr="000000"/>
      </a:dk1>
      <a:lt1>
        <a:sysClr val="window" lastClr="FFFFFF"/>
      </a:lt1>
      <a:dk2>
        <a:srgbClr val="062341"/>
      </a:dk2>
      <a:lt2>
        <a:srgbClr val="EEECE1"/>
      </a:lt2>
      <a:accent1>
        <a:srgbClr val="0099FF"/>
      </a:accent1>
      <a:accent2>
        <a:srgbClr val="99CC33"/>
      </a:accent2>
      <a:accent3>
        <a:srgbClr val="FF9933"/>
      </a:accent3>
      <a:accent4>
        <a:srgbClr val="80BFEA"/>
      </a:accent4>
      <a:accent5>
        <a:srgbClr val="009933"/>
      </a:accent5>
      <a:accent6>
        <a:srgbClr val="003366"/>
      </a:accent6>
      <a:hlink>
        <a:srgbClr val="0000FF"/>
      </a:hlink>
      <a:folHlink>
        <a:srgbClr val="800080"/>
      </a:folHlink>
    </a:clrScheme>
    <a:fontScheme name="Teleopt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66EF909EE43D4DB915710C1FD660EF" ma:contentTypeVersion="7" ma:contentTypeDescription="Create a new document." ma:contentTypeScope="" ma:versionID="5a0ebaaf458572ef7bc39e20872f4c07">
  <xsd:schema xmlns:xsd="http://www.w3.org/2001/XMLSchema" xmlns:xs="http://www.w3.org/2001/XMLSchema" xmlns:p="http://schemas.microsoft.com/office/2006/metadata/properties" xmlns:ns2="0e2838cc-aadd-4622-9c7e-a466d3e98ce6" xmlns:ns3="3944e645-31a2-4a69-9899-501ef2026544" targetNamespace="http://schemas.microsoft.com/office/2006/metadata/properties" ma:root="true" ma:fieldsID="1911cec6e1a6bd4373d48b16b37a16ab" ns2:_="" ns3:_="">
    <xsd:import namespace="0e2838cc-aadd-4622-9c7e-a466d3e98ce6"/>
    <xsd:import namespace="3944e645-31a2-4a69-9899-501ef2026544"/>
    <xsd:element name="properties">
      <xsd:complexType>
        <xsd:sequence>
          <xsd:element name="documentManagement">
            <xsd:complexType>
              <xsd:all>
                <xsd:element ref="ns2:Integration_x0020_Type" minOccurs="0"/>
                <xsd:element ref="ns3:TaxCatchAll" minOccurs="0"/>
                <xsd:element ref="ns2:Product" minOccurs="0"/>
                <xsd:element ref="ns2:Plattfor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838cc-aadd-4622-9c7e-a466d3e98ce6" elementFormDefault="qualified">
    <xsd:import namespace="http://schemas.microsoft.com/office/2006/documentManagement/types"/>
    <xsd:import namespace="http://schemas.microsoft.com/office/infopath/2007/PartnerControls"/>
    <xsd:element name="Integration_x0020_Type" ma:index="8" nillable="true" ma:displayName="Integration Type" ma:format="Dropdown" ma:internalName="Integration_x0020_Type">
      <xsd:simpleType>
        <xsd:restriction base="dms:Choice">
          <xsd:enumeration value="Logging"/>
          <xsd:enumeration value="Payroll"/>
          <xsd:enumeration value="System Requirement"/>
          <xsd:enumeration value="Export"/>
          <xsd:enumeration value="Import"/>
        </xsd:restriction>
      </xsd:simpleType>
    </xsd:element>
    <xsd:element name="Product" ma:index="10" nillable="true" ma:displayName="Product" ma:format="Dropdown" ma:internalName="Product">
      <xsd:simpleType>
        <xsd:restriction base="dms:Choice">
          <xsd:enumeration value="8x8"/>
          <xsd:enumeration value="aAstra (Mitel)"/>
          <xsd:enumeration value="Alcatel"/>
          <xsd:enumeration value="Altitude"/>
          <xsd:enumeration value="Amazon Connect"/>
          <xsd:enumeration value="Arc Solutions"/>
          <xsd:enumeration value="Aspect"/>
          <xsd:enumeration value="Avaya"/>
          <xsd:enumeration value="Calleo"/>
          <xsd:enumeration value="CallMedia"/>
          <xsd:enumeration value="CIC"/>
          <xsd:enumeration value="CIM"/>
          <xsd:enumeration value="Cisco"/>
          <xsd:enumeration value="ClearIT"/>
          <xsd:enumeration value="Collab"/>
          <xsd:enumeration value="ComputerTalk"/>
          <xsd:enumeration value="Comunix"/>
          <xsd:enumeration value="Cytrack"/>
          <xsd:enumeration value="Dancount"/>
          <xsd:enumeration value="Digitro"/>
          <xsd:enumeration value="Dolphin"/>
          <xsd:enumeration value="Enghouse"/>
          <xsd:enumeration value="Enghouse (CosmoCom)"/>
          <xsd:enumeration value="Enghouse (Syntellect)"/>
          <xsd:enumeration value="Enghouse (Zeacom)"/>
          <xsd:enumeration value="Eptica"/>
          <xsd:enumeration value="eQueue"/>
          <xsd:enumeration value="Ericson"/>
          <xsd:enumeration value="eSirius"/>
          <xsd:enumeration value="eTrack1"/>
          <xsd:enumeration value="eTray"/>
          <xsd:enumeration value="Genesys"/>
          <xsd:enumeration value="Huawei"/>
          <xsd:enumeration value="IFM Infomaster"/>
          <xsd:enumeration value="InContact"/>
          <xsd:enumeration value="InfraTel"/>
          <xsd:enumeration value="Intelecom"/>
          <xsd:enumeration value="Interactive Inteligence"/>
          <xsd:enumeration value="LeadDesk"/>
          <xsd:enumeration value="Luxor"/>
          <xsd:enumeration value="MAS (Mastermind)"/>
          <xsd:enumeration value="Mitel"/>
          <xsd:enumeration value="Naumen"/>
          <xsd:enumeration value="Navision"/>
          <xsd:enumeration value="Nemo-Q"/>
          <xsd:enumeration value="Oracle"/>
          <xsd:enumeration value="Orange"/>
          <xsd:enumeration value="Philips"/>
          <xsd:enumeration value="Platina"/>
          <xsd:enumeration value="Qmatic"/>
          <xsd:enumeration value="Salesforce"/>
          <xsd:enumeration value="SAP"/>
          <xsd:enumeration value="Shoretel"/>
          <xsd:enumeration value="Siemens"/>
          <xsd:enumeration value="Solidus"/>
          <xsd:enumeration value="Superoffice"/>
          <xsd:enumeration value="Taske"/>
          <xsd:enumeration value="Telia"/>
          <xsd:enumeration value="Tenovis"/>
          <xsd:enumeration value="Timecon"/>
          <xsd:enumeration value="Trio"/>
          <xsd:enumeration value="Unify (Siemens)"/>
          <xsd:enumeration value="Visit"/>
          <xsd:enumeration value="Vocalcom"/>
          <xsd:enumeration value="VoltDelta"/>
          <xsd:enumeration value="Zoom"/>
        </xsd:restriction>
      </xsd:simpleType>
    </xsd:element>
    <xsd:element name="Plattform_x0020_Version" ma:index="11" nillable="true" ma:displayName="Plattform Version" ma:internalName="Plattform_x0020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4e645-31a2-4a69-9899-501ef2026544"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d854b306-869e-4728-bea1-81b881afa1dd}" ma:internalName="TaxCatchAll" ma:showField="CatchAllData" ma:web="3944e645-31a2-4a69-9899-501ef2026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lattform_x0020_Version xmlns="0e2838cc-aadd-4622-9c7e-a466d3e98ce6">N/A</Plattform_x0020_Version>
    <Product xmlns="0e2838cc-aadd-4622-9c7e-a466d3e98ce6">Amazon Connect</Product>
    <TaxCatchAll xmlns="3944e645-31a2-4a69-9899-501ef2026544"/>
    <Integration_x0020_Type xmlns="0e2838cc-aadd-4622-9c7e-a466d3e98ce6">Logging</Integration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customer/>
</root>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47C5D-7D90-4B1A-BE7E-E6E254B80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838cc-aadd-4622-9c7e-a466d3e98ce6"/>
    <ds:schemaRef ds:uri="3944e645-31a2-4a69-9899-501ef2026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FD489A-F149-4556-BA33-8F9669AF1260}">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3944e645-31a2-4a69-9899-501ef2026544"/>
    <ds:schemaRef ds:uri="0e2838cc-aadd-4622-9c7e-a466d3e98ce6"/>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2DB2144-31B0-41A2-82AD-63DF283132D6}">
  <ds:schemaRefs>
    <ds:schemaRef ds:uri="http://schemas.microsoft.com/sharepoint/v3/contenttype/forms"/>
  </ds:schemaRefs>
</ds:datastoreItem>
</file>

<file path=customXml/itemProps5.xml><?xml version="1.0" encoding="utf-8"?>
<ds:datastoreItem xmlns:ds="http://schemas.openxmlformats.org/officeDocument/2006/customXml" ds:itemID="{2D7CF942-07E8-409B-A5BD-84B82C94B21C}">
  <ds:schemaRefs/>
</ds:datastoreItem>
</file>

<file path=customXml/itemProps6.xml><?xml version="1.0" encoding="utf-8"?>
<ds:datastoreItem xmlns:ds="http://schemas.openxmlformats.org/officeDocument/2006/customXml" ds:itemID="{71377CEB-7CD4-4A93-BA72-13E9F679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.dotx</Template>
  <TotalTime>78</TotalTime>
  <Pages>20</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Teleopti WFM - Amazon Connect Integration Requirements</vt:lpstr>
    </vt:vector>
  </TitlesOfParts>
  <Company>Teleopti Inc</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Teleopti WFM - Amazon Connect Integration Requirements</dc:title>
  <dc:subject>Teleopti WFM - Amazon Connect Integration Requirements</dc:subject>
  <dc:creator>David Jonsson;Krista.Crout@teleopti.com</dc:creator>
  <cp:keywords>Amazon connect AWS</cp:keywords>
  <cp:lastModifiedBy>David Jonsson</cp:lastModifiedBy>
  <cp:revision>17</cp:revision>
  <cp:lastPrinted>2018-01-30T23:01:00Z</cp:lastPrinted>
  <dcterms:created xsi:type="dcterms:W3CDTF">2018-02-23T17:37:00Z</dcterms:created>
  <dcterms:modified xsi:type="dcterms:W3CDTF">2018-03-04T19:28:00Z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0x010100D166EF909EE43D4DB915710C1FD660EF</vt:lpwstr>
  </property>
</Properties>
</file>