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一.Maven基础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0.jar包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 是 Java ARchive 的缩写，是一种基本 zip 格式的文件格式。目标是将 java 生成的类文件、资源文件、管理文件等按照特定的结构打包成一个独立的文件，方便程序的发布或网络的下载。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1.什么是Maven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Maven:项目构建工具，打包工具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（1）.Maven项目文件结构：</w:t>
      </w:r>
    </w:p>
    <w:p>
      <w:pPr>
        <w:rPr>
          <w:rFonts w:hint="default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>src\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>main\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java\ 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 ---- </w: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sz w:val="24"/>
          <w:szCs w:val="24"/>
          <w:lang w:val="en-US" w:eastAsia="zh-CN" w:bidi="ar"/>
        </w:rPr>
        <w:t>项目开发的java代码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>resources\ --</w: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sz w:val="24"/>
          <w:szCs w:val="24"/>
          <w:lang w:val="en-US" w:eastAsia="zh-CN" w:bidi="ar"/>
        </w:rPr>
        <w:t>项目开发的资源文件夹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>test\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java\ 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   ---</w: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sz w:val="24"/>
          <w:szCs w:val="24"/>
          <w:lang w:val="en-US" w:eastAsia="zh-CN" w:bidi="ar"/>
        </w:rPr>
        <w:t>单元测试代码（开发人员自测）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>pom.xml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-- </w:t>
      </w:r>
      <w:r>
        <w:rPr>
          <w:rFonts w:hint="eastAsia" w:ascii="宋体" w:hAnsi="宋体" w:eastAsia="宋体" w:cs="宋体"/>
          <w:b w:val="0"/>
          <w:bCs w:val="0"/>
          <w:color w:val="FF0000"/>
          <w:kern w:val="0"/>
          <w:sz w:val="24"/>
          <w:szCs w:val="24"/>
          <w:lang w:val="en-US" w:eastAsia="zh-CN" w:bidi="ar"/>
        </w:rPr>
        <w:t>当前项目的配置文件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基于pom.xml配置，使用maven命令，完成项目构建工作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Maven常用配置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（1）.依赖配置：指定使用哪个依赖包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（2）.指定一些通用配置：jdk版本、编码等</w:t>
      </w:r>
    </w:p>
    <w:p>
      <w:pPr>
        <w:rPr>
          <w:rFonts w:hint="eastAsia"/>
          <w:color w:val="auto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Maven的作用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项目构建：项目依赖，项目打包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2.Maven的配置文件——pom.xml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注意：更改完xml文件以后，一定要刷新一下 </w:t>
      </w:r>
      <w:r>
        <w:drawing>
          <wp:inline distT="0" distB="0" distL="114300" distR="114300">
            <wp:extent cx="266700" cy="259080"/>
            <wp:effectExtent l="0" t="0" r="762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Xml简单的内容：标签，标签属性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标签的定义方式有以下两种：</w:t>
      </w:r>
    </w:p>
    <w:p>
      <w:r>
        <w:drawing>
          <wp:inline distT="0" distB="0" distL="114300" distR="114300">
            <wp:extent cx="2804160" cy="4724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modelversion（pom的版本）之前的不用变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102870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然后下面的groupId,artifactId,version对应的就是当前项目的组织号，产品号和版本号，我们自己修改</w:t>
      </w:r>
    </w:p>
    <w:p>
      <w:r>
        <w:drawing>
          <wp:inline distT="0" distB="0" distL="114300" distR="114300">
            <wp:extent cx="4480560" cy="179070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接下来就可以配置一些别的东西了，比如jdk的版本，依赖包等</w:t>
      </w:r>
    </w:p>
    <w:p>
      <w:r>
        <w:drawing>
          <wp:inline distT="0" distB="0" distL="114300" distR="114300">
            <wp:extent cx="4968240" cy="14325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3.依赖管理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（1）.maven仓库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maven </w:t>
      </w:r>
      <w:r>
        <w:rPr>
          <w:rFonts w:hint="eastAsia"/>
          <w:lang w:val="en-US" w:eastAsia="zh-CN"/>
        </w:rPr>
        <w:t>仓库是一个类似手机上的</w:t>
      </w:r>
      <w:r>
        <w:rPr>
          <w:rFonts w:hint="default"/>
          <w:lang w:val="en-US" w:eastAsia="zh-CN"/>
        </w:rPr>
        <w:t xml:space="preserve"> App Store </w:t>
      </w:r>
      <w:r>
        <w:rPr>
          <w:rFonts w:hint="eastAsia"/>
          <w:lang w:val="en-US" w:eastAsia="zh-CN"/>
        </w:rPr>
        <w:t>的东西，上面会有全世界的人上传的各种第三方的</w:t>
      </w:r>
      <w:r>
        <w:rPr>
          <w:rFonts w:hint="default"/>
          <w:lang w:val="en-US" w:eastAsia="zh-CN"/>
        </w:rPr>
        <w:t xml:space="preserve"> jar </w:t>
      </w:r>
      <w:r>
        <w:rPr>
          <w:rFonts w:hint="eastAsia"/>
          <w:lang w:val="en-US" w:eastAsia="zh-CN"/>
        </w:rPr>
        <w:t>包供我们使用，当我们的项目需要用到其中的内容，可以像手机安装</w:t>
      </w:r>
      <w:r>
        <w:rPr>
          <w:rFonts w:hint="default"/>
          <w:lang w:val="en-US" w:eastAsia="zh-CN"/>
        </w:rPr>
        <w:t xml:space="preserve"> app </w:t>
      </w:r>
      <w:r>
        <w:rPr>
          <w:rFonts w:hint="eastAsia"/>
          <w:lang w:val="en-US" w:eastAsia="zh-CN"/>
        </w:rPr>
        <w:t xml:space="preserve">一样方便的进行查找和安装。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"https://search.maven.org/"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 xml:space="preserve">maven </w:t>
      </w:r>
      <w:r>
        <w:rPr>
          <w:rStyle w:val="9"/>
          <w:rFonts w:hint="eastAsia"/>
          <w:lang w:val="en-US" w:eastAsia="zh-CN"/>
        </w:rPr>
        <w:t xml:space="preserve">仓库 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其中我们的项目用到了另一个项目，叫做依赖关系。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而一个项目中往往需要很多的依赖，所以诞生了依赖管理的概念。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（2）.在pom.xml文件中配置依赖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50180" cy="24307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添加依赖的时候也要写明groupId,artifactId,version，如果在本地找不到，idea会自动开始下载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4.生命周期及其相关命令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73723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clean:清楚target目录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compile:编译当前文件，会在target目录下生成相关编译文件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package:将当前项目中的类打成jar包供他人使用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install:将target里面的jar包安装到本地仓库（了解）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deploy:将target里面的jar包提交到公司的远程仓库给团队其他人员使用（了解）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4.Maven加载依赖包的顺序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Maven加载依赖包的顺序为：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本地仓库——配置的远程仓库（阿里云）——官方远程仓库</w:t>
      </w:r>
    </w:p>
    <w:p>
      <w:r>
        <w:drawing>
          <wp:inline distT="0" distB="0" distL="114300" distR="114300">
            <wp:extent cx="4655820" cy="815340"/>
            <wp:effectExtent l="0" t="0" r="7620" b="762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二.网络原理之Http</w:t>
      </w:r>
    </w:p>
    <w:p>
      <w:pPr>
        <w:pStyle w:val="3"/>
        <w:bidi w:val="0"/>
      </w:pPr>
      <w:r>
        <w:rPr>
          <w:rFonts w:hint="eastAsia"/>
          <w:lang w:val="en-US" w:eastAsia="zh-CN"/>
        </w:rPr>
        <w:t>1.Http原理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（1）.URL及协议</w:t>
      </w:r>
    </w:p>
    <w:p>
      <w:r>
        <w:drawing>
          <wp:inline distT="0" distB="0" distL="114300" distR="114300">
            <wp:extent cx="5268595" cy="1082675"/>
            <wp:effectExtent l="0" t="0" r="4445" b="1460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438275"/>
            <wp:effectExtent l="0" t="0" r="5080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url中的请求数据：请求路径?key1=value&amp;key2=value2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1）.网络数据传输，都需要使用同样的协议，</w:t>
      </w:r>
      <w:r>
        <w:rPr>
          <w:rFonts w:hint="eastAsia"/>
          <w:color w:val="FF0000"/>
          <w:lang w:val="en-US" w:eastAsia="zh-CN"/>
        </w:rPr>
        <w:t>双方约定好的统一规范（封装和解析数据格式规范）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协议：数据格式的约定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目标：学习http协议里面的格式，结合理论实操，进行程序调试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http协议格式本身+http数据（数据中包含自己的数据格式）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2）.再次回顾URL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域名：基于DNS解析为IP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IP:网络中定位主机的地址（逻辑地址）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PORT:端口号，定位某个主机中唯一的进程（应用程序）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http请求的访问路径：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服务路径定位资源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url是全路径（绝对路径）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uri包含了url这种全路径，还包含相对路径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特殊的注意事项：输入域名进行访问，</w:t>
      </w:r>
      <w:r>
        <w:rPr>
          <w:rFonts w:hint="eastAsia"/>
          <w:b/>
          <w:bCs/>
          <w:color w:val="FF0000"/>
          <w:lang w:val="en-US" w:eastAsia="zh-CN"/>
        </w:rPr>
        <w:t>其实是访问/这个路径的资源，/也有资源？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浏览器中，不输入端口号，是因为http协议的默认端口是80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（2）.urlencode和urldecode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像</w:t>
      </w:r>
      <w:r>
        <w:rPr>
          <w:rFonts w:hint="default"/>
          <w:color w:val="FF0000"/>
          <w:lang w:val="en-US" w:eastAsia="zh-CN"/>
        </w:rPr>
        <w:t xml:space="preserve"> / ? : </w:t>
      </w:r>
      <w:r>
        <w:rPr>
          <w:rFonts w:hint="eastAsia"/>
          <w:color w:val="FF0000"/>
          <w:lang w:val="en-US" w:eastAsia="zh-CN"/>
        </w:rPr>
        <w:t>中文</w:t>
      </w:r>
      <w:r>
        <w:rPr>
          <w:rFonts w:hint="default"/>
          <w:lang w:val="en-US" w:eastAsia="zh-CN"/>
        </w:rPr>
        <w:t>等这样的字符, 已经被url当做特殊意义理解了. 因此这些字符不能随意出现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比如, 某个参数中需要带有这些特殊字符, 就必须先对特殊字符进行转义.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转义的规则如下: </w:t>
      </w:r>
    </w:p>
    <w:p>
      <w:pPr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将需要转码的字符转为16进制，然后从右到左，取4位(不足4位直接处理)，每2位做一位，前面加上%，编码成%XY格式</w:t>
      </w:r>
    </w:p>
    <w:p>
      <w:pPr>
        <w:ind w:firstLine="480" w:firstLineChars="200"/>
      </w:pPr>
      <w:r>
        <w:drawing>
          <wp:inline distT="0" distB="0" distL="114300" distR="114300">
            <wp:extent cx="2407920" cy="388620"/>
            <wp:effectExtent l="0" t="0" r="0" b="762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"+" 被转义成了 "%2B"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urldecode就是urlencode的逆过程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"http://tool.chinaz.com/Tools/urlencode.aspx"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urlencode工具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注：有时候显示的是中文，但是实际上都是%XY的形式的</w:t>
      </w:r>
    </w:p>
    <w:p>
      <w:r>
        <w:drawing>
          <wp:inline distT="0" distB="0" distL="114300" distR="114300">
            <wp:extent cx="2735580" cy="662940"/>
            <wp:effectExtent l="0" t="0" r="7620" b="762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4"/>
        </w:numPr>
        <w:ind w:left="420" w:leftChars="0" w:hanging="420" w:firstLine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所以，项目路径尽量避免中文</w:t>
      </w:r>
    </w:p>
    <w:p>
      <w:r>
        <w:drawing>
          <wp:inline distT="0" distB="0" distL="114300" distR="114300">
            <wp:extent cx="5273675" cy="2379345"/>
            <wp:effectExtent l="0" t="0" r="14605" b="1333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（3）.HTTP协议格式</w:t>
      </w:r>
    </w:p>
    <w:p>
      <w:r>
        <w:drawing>
          <wp:inline distT="0" distB="0" distL="114300" distR="114300">
            <wp:extent cx="5268595" cy="2833370"/>
            <wp:effectExtent l="0" t="0" r="4445" b="127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首行: [方法] + [url] + [版本]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Header: 请求的属性, 冒号分割的键值对;每组属性之间使用\n分隔;遇到空行表示Header部分结束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Body: 空行后面的内容都是Body. Body允许为空字符串. 如果Body存在, 则在Header中会有一个ContentLength属性来标识Body的长度;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198620" cy="289560"/>
            <wp:effectExtent l="0" t="0" r="762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05400" cy="861060"/>
            <wp:effectExtent l="0" t="0" r="0" b="762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HTTP响应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首行: [版本号] + [状态码] + [状态码解释]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Header: 请求的属性, 冒号分割的键值对;每组属性之间使用\n分隔;遇到空行表示Header部分结束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Body: 空行后面的内容都是Body. Body允许为空字符串. 如果Body存在, 则在Header中会有一个ContentLength属性来标识Body的长度; 如果服务器返回了一个html页面, 那么html页面内容就是在body中.</w:t>
      </w:r>
    </w:p>
    <w:p>
      <w:r>
        <w:drawing>
          <wp:inline distT="0" distB="0" distL="114300" distR="114300">
            <wp:extent cx="1493520" cy="228600"/>
            <wp:effectExtent l="0" t="0" r="0" b="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90470" cy="459105"/>
            <wp:effectExtent l="0" t="0" r="8890" b="13335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0470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常见的Http工具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抓包工具：fiddler,charles,浏览器自带的开发者工具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http请求模拟工具：postman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（4）.HTTP的请求方法（get和post）</w:t>
      </w:r>
    </w:p>
    <w:p>
      <w:pPr>
        <w:pStyle w:val="4"/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***Q:Get和Post的区别？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1.请求形式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get的请求数据只能放在url中，post的数据可以放在url和请求体中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2.传输数据的大小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get方法传输的数据量会受到限制，虽然在HTTP协议中没有硬性限制，但是特定的服务器和浏览器对url的长度有限制，而get是通过url传输数据的，所以会因此受到限制，一般传输数据量不超过2KB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post方法理论上没有限制，实际上post能传输的数据量取决于服务器的设置和内存大小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总的来说，get的传输数据量会受到限制，post的数据量则可以很大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3.传输数据的类型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get方法只允许传输ascii码字符，post方法则无限制，也允许二进制数据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4.安全性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get传输的参数安全性低，因为数据会显示在url中，所有人可见，而且会被缓存和保留在浏览器历史中；post的数据则不会显示在url中，并且参数不会被缓存和保存在浏览器历史或者web服务日志中。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什么时候用get，什么时候用post呢？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1.有安全性要求的话，用post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2.如果有中文，用post好一点，用get由于只能传输ascii码，还要进行编码和解码的操作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（5）.HTTP的状态码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561715" cy="2046605"/>
            <wp:effectExtent l="0" t="0" r="4445" b="1079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51790"/>
            <wp:effectExtent l="0" t="0" r="1905" b="13970"/>
            <wp:docPr id="3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812165"/>
            <wp:effectExtent l="0" t="0" r="1270" b="10795"/>
            <wp:docPr id="3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492760"/>
            <wp:effectExtent l="0" t="0" r="8255" b="10160"/>
            <wp:docPr id="3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73040" cy="522605"/>
            <wp:effectExtent l="0" t="0" r="0" b="10795"/>
            <wp:docPr id="3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5271770" cy="612140"/>
            <wp:effectExtent l="0" t="0" r="1270" b="12700"/>
            <wp:docPr id="3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360170"/>
            <wp:effectExtent l="0" t="0" r="0" b="11430"/>
            <wp:docPr id="4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537845"/>
            <wp:effectExtent l="0" t="0" r="0" b="10795"/>
            <wp:docPr id="4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344805"/>
            <wp:effectExtent l="0" t="0" r="13970" b="5715"/>
            <wp:docPr id="4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9F56D7"/>
    <w:multiLevelType w:val="multilevel"/>
    <w:tmpl w:val="A89F56D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F844EB18"/>
    <w:multiLevelType w:val="singleLevel"/>
    <w:tmpl w:val="F844EB1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346719FA"/>
    <w:multiLevelType w:val="singleLevel"/>
    <w:tmpl w:val="346719F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0C8DDE3"/>
    <w:multiLevelType w:val="singleLevel"/>
    <w:tmpl w:val="50C8DDE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47145D"/>
    <w:rsid w:val="12073AA1"/>
    <w:rsid w:val="22596C80"/>
    <w:rsid w:val="2A1F5001"/>
    <w:rsid w:val="2EDB7D91"/>
    <w:rsid w:val="3992451B"/>
    <w:rsid w:val="3A0C10D6"/>
    <w:rsid w:val="41FB2A30"/>
    <w:rsid w:val="486D6C93"/>
    <w:rsid w:val="66EB2023"/>
    <w:rsid w:val="681579A8"/>
    <w:rsid w:val="6AE12F52"/>
    <w:rsid w:val="701A4BD7"/>
    <w:rsid w:val="73172192"/>
    <w:rsid w:val="755B43B1"/>
    <w:rsid w:val="7D61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2022-02-17T09:42:00Z</dcterms:created>
  <dc:creator>s.p.</dc:creator>
  <cp:lastModifiedBy>s.p.</cp:lastModifiedBy>
  <dcterms:modified xsi:type="dcterms:W3CDTF">2022-02-25T03:47:37Z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53C61C0E5D5B4BCDB1E12BA33D240CE8</vt:lpwstr>
  </property>
</Properties>
</file>