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8F0F4" w14:textId="77777777" w:rsidR="00063E93" w:rsidRPr="00FB5180" w:rsidRDefault="0061477F">
      <w:pPr>
        <w:spacing w:before="60" w:after="240" w:line="480" w:lineRule="auto"/>
        <w:jc w:val="center"/>
        <w:rPr>
          <w:rFonts w:ascii="Times New Roman" w:hAnsi="Times New Roman" w:cs="Times New Roman"/>
        </w:rPr>
      </w:pPr>
      <w:r w:rsidRPr="00FB5180">
        <w:rPr>
          <w:rFonts w:ascii="Times New Roman" w:hAnsi="Times New Roman" w:cs="Times New Roman"/>
          <w:b/>
          <w:bCs/>
          <w:color w:val="000000"/>
        </w:rPr>
        <w:t>High-Side Multi-Classification SIEM:</w:t>
      </w:r>
    </w:p>
    <w:p w14:paraId="2A866390" w14:textId="0C176F15" w:rsidR="00B81398" w:rsidRPr="00FB5180" w:rsidRDefault="00B81398" w:rsidP="00B81398">
      <w:pPr>
        <w:spacing w:before="60" w:after="240" w:line="480" w:lineRule="auto"/>
        <w:jc w:val="center"/>
        <w:rPr>
          <w:rFonts w:ascii="Times New Roman" w:hAnsi="Times New Roman" w:cs="Times New Roman"/>
        </w:rPr>
      </w:pPr>
      <w:r>
        <w:rPr>
          <w:rFonts w:ascii="Times New Roman" w:hAnsi="Times New Roman" w:cs="Times New Roman"/>
          <w:b/>
          <w:bCs/>
          <w:color w:val="000000"/>
        </w:rPr>
        <w:t>Document 2:</w:t>
      </w:r>
    </w:p>
    <w:p w14:paraId="2310BA1A" w14:textId="77777777" w:rsidR="00063E93" w:rsidRDefault="0061477F">
      <w:pPr>
        <w:spacing w:before="60" w:after="240" w:line="480" w:lineRule="auto"/>
        <w:jc w:val="center"/>
        <w:rPr>
          <w:rFonts w:ascii="Times New Roman" w:hAnsi="Times New Roman" w:cs="Times New Roman"/>
          <w:b/>
          <w:bCs/>
          <w:color w:val="000000"/>
        </w:rPr>
      </w:pPr>
      <w:r w:rsidRPr="00FB5180">
        <w:rPr>
          <w:rFonts w:ascii="Times New Roman" w:hAnsi="Times New Roman" w:cs="Times New Roman"/>
          <w:b/>
          <w:bCs/>
          <w:color w:val="000000"/>
        </w:rPr>
        <w:t>A Conceptual Architecture for Unified Cross-Domain Security Event Correlation</w:t>
      </w:r>
    </w:p>
    <w:p w14:paraId="53C03BC7" w14:textId="77777777" w:rsidR="00063E93" w:rsidRPr="00FB5180" w:rsidRDefault="0061477F">
      <w:pPr>
        <w:spacing w:before="60" w:after="240" w:line="480" w:lineRule="auto"/>
        <w:jc w:val="center"/>
        <w:rPr>
          <w:rFonts w:ascii="Times New Roman" w:hAnsi="Times New Roman" w:cs="Times New Roman"/>
        </w:rPr>
      </w:pPr>
      <w:r w:rsidRPr="00FB5180">
        <w:rPr>
          <w:rFonts w:ascii="Times New Roman" w:hAnsi="Times New Roman" w:cs="Times New Roman"/>
          <w:color w:val="000000"/>
        </w:rPr>
        <w:t>Will Lawson</w:t>
      </w:r>
    </w:p>
    <w:p w14:paraId="10C23450" w14:textId="77777777" w:rsidR="00063E93" w:rsidRPr="00FB5180" w:rsidRDefault="0061477F">
      <w:pPr>
        <w:spacing w:before="60" w:after="240" w:line="480" w:lineRule="auto"/>
        <w:jc w:val="center"/>
        <w:rPr>
          <w:rFonts w:ascii="Times New Roman" w:hAnsi="Times New Roman" w:cs="Times New Roman"/>
        </w:rPr>
      </w:pPr>
      <w:r w:rsidRPr="00FB5180">
        <w:rPr>
          <w:rFonts w:ascii="Times New Roman" w:hAnsi="Times New Roman" w:cs="Times New Roman"/>
          <w:color w:val="000000"/>
        </w:rPr>
        <w:t>Master of Science in Information Technology</w:t>
      </w:r>
    </w:p>
    <w:p w14:paraId="055D8D93" w14:textId="77777777" w:rsidR="00063E93" w:rsidRPr="00FB5180" w:rsidRDefault="0061477F">
      <w:pPr>
        <w:spacing w:before="60" w:after="240" w:line="480" w:lineRule="auto"/>
        <w:jc w:val="center"/>
        <w:rPr>
          <w:rFonts w:ascii="Times New Roman" w:hAnsi="Times New Roman" w:cs="Times New Roman"/>
        </w:rPr>
      </w:pPr>
      <w:r w:rsidRPr="00FB5180">
        <w:rPr>
          <w:rFonts w:ascii="Times New Roman" w:hAnsi="Times New Roman" w:cs="Times New Roman"/>
          <w:color w:val="000000"/>
        </w:rPr>
        <w:t>University of the People</w:t>
      </w:r>
    </w:p>
    <w:p w14:paraId="710CEFD4" w14:textId="77777777" w:rsidR="00063E93" w:rsidRPr="00FB5180" w:rsidRDefault="0061477F">
      <w:pPr>
        <w:spacing w:before="60" w:after="240" w:line="480" w:lineRule="auto"/>
        <w:jc w:val="center"/>
        <w:rPr>
          <w:rFonts w:ascii="Times New Roman" w:hAnsi="Times New Roman" w:cs="Times New Roman"/>
        </w:rPr>
      </w:pPr>
      <w:r w:rsidRPr="00FB5180">
        <w:rPr>
          <w:rFonts w:ascii="Times New Roman" w:hAnsi="Times New Roman" w:cs="Times New Roman"/>
          <w:color w:val="000000"/>
        </w:rPr>
        <w:t>MSIT Capstone Project</w:t>
      </w:r>
    </w:p>
    <w:p w14:paraId="18599765" w14:textId="77777777" w:rsidR="00063E93" w:rsidRPr="00FB5180" w:rsidRDefault="0061477F">
      <w:pPr>
        <w:spacing w:before="60" w:after="240" w:line="480" w:lineRule="auto"/>
        <w:jc w:val="center"/>
        <w:rPr>
          <w:rFonts w:ascii="Times New Roman" w:hAnsi="Times New Roman" w:cs="Times New Roman"/>
        </w:rPr>
      </w:pPr>
      <w:r w:rsidRPr="00FB5180">
        <w:rPr>
          <w:rFonts w:ascii="Times New Roman" w:hAnsi="Times New Roman" w:cs="Times New Roman"/>
          <w:color w:val="000000"/>
        </w:rPr>
        <w:t>April 2026</w:t>
      </w:r>
    </w:p>
    <w:p w14:paraId="4011CF70" w14:textId="77777777" w:rsidR="00063E93" w:rsidRDefault="0061477F">
      <w:pPr>
        <w:spacing w:before="60" w:after="240" w:line="480" w:lineRule="auto"/>
        <w:jc w:val="center"/>
        <w:rPr>
          <w:rFonts w:ascii="Times New Roman" w:hAnsi="Times New Roman" w:cs="Times New Roman"/>
          <w:color w:val="000000"/>
        </w:rPr>
      </w:pPr>
      <w:r w:rsidRPr="00FB5180">
        <w:rPr>
          <w:rFonts w:ascii="Times New Roman" w:hAnsi="Times New Roman" w:cs="Times New Roman"/>
          <w:color w:val="000000"/>
        </w:rPr>
        <w:t>Instructor: Dr. Shabia Shabir</w:t>
      </w:r>
    </w:p>
    <w:p w14:paraId="2448D8C2" w14:textId="77777777" w:rsidR="00FB5180" w:rsidRDefault="00FB5180">
      <w:pPr>
        <w:spacing w:before="60" w:after="240" w:line="480" w:lineRule="auto"/>
        <w:jc w:val="center"/>
        <w:rPr>
          <w:rFonts w:ascii="Times New Roman" w:hAnsi="Times New Roman" w:cs="Times New Roman"/>
          <w:color w:val="000000"/>
        </w:rPr>
        <w:sectPr w:rsidR="00FB5180">
          <w:pgSz w:w="12240" w:h="15840"/>
          <w:pgMar w:top="1080" w:right="1440" w:bottom="1080" w:left="1440" w:header="708" w:footer="708" w:gutter="0"/>
          <w:cols w:space="720"/>
          <w:docGrid w:linePitch="360"/>
        </w:sectPr>
      </w:pPr>
    </w:p>
    <w:p w14:paraId="064FDC0D" w14:textId="77777777" w:rsidR="00063E93" w:rsidRPr="00FB5180" w:rsidRDefault="00063E93">
      <w:pPr>
        <w:pBdr>
          <w:bottom w:val="single" w:sz="6" w:space="0" w:color="CCCCCC"/>
        </w:pBdr>
        <w:spacing w:before="240" w:after="240"/>
        <w:rPr>
          <w:rFonts w:ascii="Times New Roman" w:hAnsi="Times New Roman" w:cs="Times New Roman"/>
        </w:rPr>
      </w:pPr>
    </w:p>
    <w:p w14:paraId="40B98277" w14:textId="77777777" w:rsidR="00063E93" w:rsidRPr="00FB5180" w:rsidRDefault="0061477F">
      <w:pPr>
        <w:pStyle w:val="Heading1"/>
        <w:spacing w:before="480" w:after="120" w:line="480" w:lineRule="auto"/>
        <w:jc w:val="center"/>
        <w:rPr>
          <w:rFonts w:ascii="Times New Roman" w:hAnsi="Times New Roman" w:cs="Times New Roman"/>
        </w:rPr>
      </w:pPr>
      <w:bookmarkStart w:id="0" w:name="_Toc227846018"/>
      <w:r w:rsidRPr="00FB5180">
        <w:rPr>
          <w:rFonts w:ascii="Times New Roman" w:hAnsi="Times New Roman" w:cs="Times New Roman"/>
          <w:sz w:val="24"/>
          <w:szCs w:val="24"/>
        </w:rPr>
        <w:t>Abstract</w:t>
      </w:r>
      <w:bookmarkEnd w:id="0"/>
    </w:p>
    <w:p w14:paraId="27CEDB5C" w14:textId="77777777" w:rsidR="00063E93" w:rsidRPr="00FB5180" w:rsidRDefault="0061477F" w:rsidP="00FB5180">
      <w:pPr>
        <w:spacing w:before="60" w:after="120" w:line="480" w:lineRule="auto"/>
        <w:ind w:firstLine="720"/>
        <w:jc w:val="both"/>
        <w:rPr>
          <w:rFonts w:ascii="Times New Roman" w:hAnsi="Times New Roman" w:cs="Times New Roman"/>
        </w:rPr>
      </w:pPr>
      <w:r w:rsidRPr="00FB5180">
        <w:rPr>
          <w:rFonts w:ascii="Times New Roman" w:hAnsi="Times New Roman" w:cs="Times New Roman"/>
          <w:color w:val="000000"/>
        </w:rPr>
        <w:t>Organizations operating across multiple classification domains, including those in the defense, intelligence, and critical infrastructure sectors, face significant challenges when attempting to correlate security events across isolated network enclaves. The fundamental tension between information sharing for mission effectiveness and information protection for policy enforcement creates visibility gaps that sophisticated adversaries exploit through coordinated multi-domain attack campaigns. This capstone presents a High-Side Multi-Classification Security Information and Event Management (SIEM) architecture that aggregates sanitized security metadata from multiple low-side classification domains through a Cross-Domain Solution (CDS) boundary onto a unified high-side analysis platform. A conceptual simulator, built with React 18 and TypeScript, demonstrates the architecture's core data flow, CDS sanitization logic, cross-domain correlation algorithms, and multi-dashboard analytics. The simulator validates that structured SIEM metadata can be effectively correlated across domains after CDS sanitization while maintaining information assurance boundaries. Temporal correlation with confidence scoring enables the detection of synchronized multi-domain threat patterns that would be invisible to single-domain SIEM deployments. The architecture and its accompanying simulator provide a foundation for future development of production-grade multi-classification SIEM systems.</w:t>
      </w:r>
    </w:p>
    <w:p w14:paraId="45C220E1" w14:textId="77777777" w:rsidR="00063E93" w:rsidRPr="00FB5180" w:rsidRDefault="0061477F">
      <w:pPr>
        <w:spacing w:before="60" w:after="120" w:line="480" w:lineRule="auto"/>
        <w:jc w:val="both"/>
        <w:rPr>
          <w:rFonts w:ascii="Times New Roman" w:hAnsi="Times New Roman" w:cs="Times New Roman"/>
        </w:rPr>
      </w:pPr>
      <w:r w:rsidRPr="00FB5180">
        <w:rPr>
          <w:rFonts w:ascii="Times New Roman" w:hAnsi="Times New Roman" w:cs="Times New Roman"/>
          <w:b/>
          <w:bCs/>
          <w:color w:val="000000"/>
        </w:rPr>
        <w:t>Keywords:</w:t>
      </w:r>
      <w:r w:rsidRPr="00FB5180">
        <w:rPr>
          <w:rFonts w:ascii="Times New Roman" w:hAnsi="Times New Roman" w:cs="Times New Roman"/>
          <w:color w:val="000000"/>
        </w:rPr>
        <w:t xml:space="preserve"> </w:t>
      </w:r>
      <w:r w:rsidRPr="00FB5180">
        <w:rPr>
          <w:rFonts w:ascii="Times New Roman" w:hAnsi="Times New Roman" w:cs="Times New Roman"/>
          <w:i/>
          <w:iCs/>
          <w:color w:val="000000"/>
        </w:rPr>
        <w:t>SIEM, cross-domain solution, security event correlation, multi-classification, information assurance, cybersecurity architecture</w:t>
      </w:r>
    </w:p>
    <w:p w14:paraId="43742404" w14:textId="77777777" w:rsidR="00063E93" w:rsidRDefault="00063E93">
      <w:pPr>
        <w:pBdr>
          <w:bottom w:val="single" w:sz="6" w:space="0" w:color="CCCCCC"/>
        </w:pBdr>
        <w:spacing w:before="240" w:after="240"/>
        <w:rPr>
          <w:rFonts w:ascii="Times New Roman" w:hAnsi="Times New Roman" w:cs="Times New Roman"/>
        </w:rPr>
      </w:pPr>
    </w:p>
    <w:p w14:paraId="06FB5AD1" w14:textId="77777777" w:rsidR="00FB5180" w:rsidRDefault="00FB5180">
      <w:pPr>
        <w:pBdr>
          <w:bottom w:val="single" w:sz="6" w:space="0" w:color="CCCCCC"/>
        </w:pBdr>
        <w:spacing w:before="240" w:after="240"/>
        <w:rPr>
          <w:rFonts w:ascii="Times New Roman" w:hAnsi="Times New Roman" w:cs="Times New Roman"/>
        </w:rPr>
      </w:pPr>
    </w:p>
    <w:p w14:paraId="37196B47" w14:textId="77777777" w:rsidR="00FB5180" w:rsidRPr="00FB5180" w:rsidRDefault="00FB5180">
      <w:pPr>
        <w:pBdr>
          <w:bottom w:val="single" w:sz="6" w:space="0" w:color="CCCCCC"/>
        </w:pBdr>
        <w:spacing w:before="240" w:after="240"/>
        <w:rPr>
          <w:rFonts w:ascii="Times New Roman" w:hAnsi="Times New Roman" w:cs="Times New Roman"/>
        </w:rPr>
      </w:pPr>
    </w:p>
    <w:p w14:paraId="599683D8" w14:textId="77777777" w:rsidR="00063E93" w:rsidRPr="00FB5180" w:rsidRDefault="0061477F">
      <w:pPr>
        <w:pStyle w:val="Heading1"/>
        <w:spacing w:before="480" w:after="120" w:line="480" w:lineRule="auto"/>
        <w:jc w:val="center"/>
        <w:rPr>
          <w:rFonts w:ascii="Times New Roman" w:hAnsi="Times New Roman" w:cs="Times New Roman"/>
        </w:rPr>
      </w:pPr>
      <w:bookmarkStart w:id="1" w:name="_Toc227846019"/>
      <w:r w:rsidRPr="00FB5180">
        <w:rPr>
          <w:rFonts w:ascii="Times New Roman" w:hAnsi="Times New Roman" w:cs="Times New Roman"/>
          <w:sz w:val="24"/>
          <w:szCs w:val="24"/>
        </w:rPr>
        <w:lastRenderedPageBreak/>
        <w:t>Acknowledgement</w:t>
      </w:r>
      <w:bookmarkEnd w:id="1"/>
    </w:p>
    <w:p w14:paraId="7E4CDFDD" w14:textId="77777777" w:rsidR="00063E93" w:rsidRPr="00FB5180" w:rsidRDefault="0061477F" w:rsidP="00FB5180">
      <w:pPr>
        <w:spacing w:before="60" w:after="120" w:line="480" w:lineRule="auto"/>
        <w:ind w:firstLine="720"/>
        <w:jc w:val="both"/>
        <w:rPr>
          <w:rFonts w:ascii="Times New Roman" w:hAnsi="Times New Roman" w:cs="Times New Roman"/>
        </w:rPr>
      </w:pPr>
      <w:r w:rsidRPr="00FB5180">
        <w:rPr>
          <w:rFonts w:ascii="Times New Roman" w:hAnsi="Times New Roman" w:cs="Times New Roman"/>
          <w:color w:val="000000"/>
        </w:rPr>
        <w:t>The author extends sincere gratitude to the faculty advisors at the University of the People for their guidance, encouragement, and constructive feedback throughout the development of this capstone project. Their expertise in information technology and cybersecurity provided invaluable direction during the architectural design and evaluation phases. Appreciation is also extended to the open-source community supporting React, TypeScript, Vite, and Tailwind CSS, whose contributions to modern web development tooling made the rapid prototyping of the conceptual simulator possible. The author further acknowledges the professional mentors and colleagues who contributed to a deeper understanding of cross-domain security architectures, SIEM design principles, and the operational challenges of multi-classification environments. Their insights, drawn from years of experience in defense and intelligence cybersecurity operations, ensured that the architecture proposed herein remains grounded in practical realities while advancing the theoretical state of the art.</w:t>
      </w:r>
    </w:p>
    <w:p w14:paraId="65355D87" w14:textId="77777777" w:rsidR="00FB5180" w:rsidRDefault="00FB5180">
      <w:pPr>
        <w:pBdr>
          <w:bottom w:val="single" w:sz="6" w:space="0" w:color="CCCCCC"/>
        </w:pBdr>
        <w:spacing w:before="240" w:after="240"/>
        <w:rPr>
          <w:rFonts w:ascii="Times New Roman" w:hAnsi="Times New Roman" w:cs="Times New Roman"/>
        </w:rPr>
        <w:sectPr w:rsidR="00FB5180" w:rsidSect="00FB5180">
          <w:footerReference w:type="default" r:id="rId8"/>
          <w:pgSz w:w="12240" w:h="15840"/>
          <w:pgMar w:top="1080" w:right="1440" w:bottom="1080" w:left="1440" w:header="708" w:footer="708" w:gutter="0"/>
          <w:pgNumType w:fmt="lowerRoman" w:start="1"/>
          <w:cols w:space="720"/>
          <w:docGrid w:linePitch="360"/>
        </w:sectPr>
      </w:pPr>
    </w:p>
    <w:p w14:paraId="3466B51F" w14:textId="77777777" w:rsidR="00063E93" w:rsidRPr="00FB5180" w:rsidRDefault="00063E93">
      <w:pPr>
        <w:pBdr>
          <w:bottom w:val="single" w:sz="6" w:space="0" w:color="CCCCCC"/>
        </w:pBdr>
        <w:spacing w:before="240" w:after="240"/>
        <w:rPr>
          <w:rFonts w:ascii="Times New Roman" w:hAnsi="Times New Roman" w:cs="Times New Roman"/>
        </w:rPr>
      </w:pPr>
    </w:p>
    <w:sdt>
      <w:sdtPr>
        <w:rPr>
          <w:rFonts w:ascii="Times New Roman" w:eastAsia="Arial" w:hAnsi="Times New Roman" w:cs="Times New Roman"/>
          <w:color w:val="auto"/>
          <w:sz w:val="24"/>
          <w:szCs w:val="24"/>
        </w:rPr>
        <w:id w:val="-740639148"/>
        <w:docPartObj>
          <w:docPartGallery w:val="Table of Contents"/>
          <w:docPartUnique/>
        </w:docPartObj>
      </w:sdtPr>
      <w:sdtEndPr>
        <w:rPr>
          <w:rFonts w:ascii="Arial" w:hAnsi="Arial" w:cs="Arial"/>
          <w:b/>
          <w:bCs/>
          <w:noProof/>
        </w:rPr>
      </w:sdtEndPr>
      <w:sdtContent>
        <w:p w14:paraId="2F27DA51" w14:textId="28413DD4" w:rsidR="00FB5180" w:rsidRPr="00CF149C" w:rsidRDefault="00FB5180" w:rsidP="00FB5180">
          <w:pPr>
            <w:pStyle w:val="TOCHeading"/>
            <w:jc w:val="center"/>
            <w:rPr>
              <w:rFonts w:ascii="Times New Roman" w:hAnsi="Times New Roman" w:cs="Times New Roman"/>
              <w:b/>
              <w:bCs/>
              <w:color w:val="auto"/>
            </w:rPr>
          </w:pPr>
          <w:r w:rsidRPr="00CF149C">
            <w:rPr>
              <w:rFonts w:ascii="Times New Roman" w:hAnsi="Times New Roman" w:cs="Times New Roman"/>
              <w:b/>
              <w:bCs/>
              <w:color w:val="auto"/>
            </w:rPr>
            <w:t>Table of Contents</w:t>
          </w:r>
        </w:p>
        <w:p w14:paraId="02132803" w14:textId="5CB26728" w:rsidR="00977962" w:rsidRDefault="00FB5180">
          <w:pPr>
            <w:pStyle w:val="TOC1"/>
            <w:tabs>
              <w:tab w:val="right" w:leader="dot" w:pos="9350"/>
            </w:tabs>
            <w:rPr>
              <w:rFonts w:cstheme="minorBidi"/>
              <w:noProof/>
              <w:kern w:val="2"/>
              <w:sz w:val="24"/>
              <w:szCs w:val="24"/>
              <w14:ligatures w14:val="standardContextual"/>
            </w:rPr>
          </w:pPr>
          <w:r w:rsidRPr="00FB5180">
            <w:rPr>
              <w:rFonts w:ascii="Times New Roman" w:hAnsi="Times New Roman"/>
            </w:rPr>
            <w:fldChar w:fldCharType="begin"/>
          </w:r>
          <w:r w:rsidRPr="00FB5180">
            <w:rPr>
              <w:rFonts w:ascii="Times New Roman" w:hAnsi="Times New Roman"/>
            </w:rPr>
            <w:instrText xml:space="preserve"> TOC \o "1-3" \h \z \u </w:instrText>
          </w:r>
          <w:r w:rsidRPr="00FB5180">
            <w:rPr>
              <w:rFonts w:ascii="Times New Roman" w:hAnsi="Times New Roman"/>
            </w:rPr>
            <w:fldChar w:fldCharType="separate"/>
          </w:r>
          <w:hyperlink w:anchor="_Toc227846018" w:history="1">
            <w:r w:rsidR="00977962" w:rsidRPr="004B6B5D">
              <w:rPr>
                <w:rStyle w:val="Hyperlink"/>
                <w:rFonts w:ascii="Times New Roman" w:hAnsi="Times New Roman"/>
                <w:noProof/>
              </w:rPr>
              <w:t>Abstract</w:t>
            </w:r>
            <w:r w:rsidR="00977962">
              <w:rPr>
                <w:noProof/>
                <w:webHidden/>
              </w:rPr>
              <w:tab/>
            </w:r>
            <w:r w:rsidR="00977962">
              <w:rPr>
                <w:noProof/>
                <w:webHidden/>
              </w:rPr>
              <w:fldChar w:fldCharType="begin"/>
            </w:r>
            <w:r w:rsidR="00977962">
              <w:rPr>
                <w:noProof/>
                <w:webHidden/>
              </w:rPr>
              <w:instrText xml:space="preserve"> PAGEREF _Toc227846018 \h </w:instrText>
            </w:r>
            <w:r w:rsidR="00977962">
              <w:rPr>
                <w:noProof/>
                <w:webHidden/>
              </w:rPr>
            </w:r>
            <w:r w:rsidR="00977962">
              <w:rPr>
                <w:noProof/>
                <w:webHidden/>
              </w:rPr>
              <w:fldChar w:fldCharType="separate"/>
            </w:r>
            <w:r w:rsidR="00977962">
              <w:rPr>
                <w:noProof/>
                <w:webHidden/>
              </w:rPr>
              <w:t>i</w:t>
            </w:r>
            <w:r w:rsidR="00977962">
              <w:rPr>
                <w:noProof/>
                <w:webHidden/>
              </w:rPr>
              <w:fldChar w:fldCharType="end"/>
            </w:r>
          </w:hyperlink>
        </w:p>
        <w:p w14:paraId="33F2A653" w14:textId="181537AA" w:rsidR="00977962" w:rsidRDefault="00977962">
          <w:pPr>
            <w:pStyle w:val="TOC1"/>
            <w:tabs>
              <w:tab w:val="right" w:leader="dot" w:pos="9350"/>
            </w:tabs>
            <w:rPr>
              <w:rFonts w:cstheme="minorBidi"/>
              <w:noProof/>
              <w:kern w:val="2"/>
              <w:sz w:val="24"/>
              <w:szCs w:val="24"/>
              <w14:ligatures w14:val="standardContextual"/>
            </w:rPr>
          </w:pPr>
          <w:hyperlink w:anchor="_Toc227846019" w:history="1">
            <w:r w:rsidRPr="004B6B5D">
              <w:rPr>
                <w:rStyle w:val="Hyperlink"/>
                <w:rFonts w:ascii="Times New Roman" w:hAnsi="Times New Roman"/>
                <w:noProof/>
              </w:rPr>
              <w:t>Acknowledgement</w:t>
            </w:r>
            <w:r>
              <w:rPr>
                <w:noProof/>
                <w:webHidden/>
              </w:rPr>
              <w:tab/>
            </w:r>
            <w:r>
              <w:rPr>
                <w:noProof/>
                <w:webHidden/>
              </w:rPr>
              <w:fldChar w:fldCharType="begin"/>
            </w:r>
            <w:r>
              <w:rPr>
                <w:noProof/>
                <w:webHidden/>
              </w:rPr>
              <w:instrText xml:space="preserve"> PAGEREF _Toc227846019 \h </w:instrText>
            </w:r>
            <w:r>
              <w:rPr>
                <w:noProof/>
                <w:webHidden/>
              </w:rPr>
            </w:r>
            <w:r>
              <w:rPr>
                <w:noProof/>
                <w:webHidden/>
              </w:rPr>
              <w:fldChar w:fldCharType="separate"/>
            </w:r>
            <w:r>
              <w:rPr>
                <w:noProof/>
                <w:webHidden/>
              </w:rPr>
              <w:t>ii</w:t>
            </w:r>
            <w:r>
              <w:rPr>
                <w:noProof/>
                <w:webHidden/>
              </w:rPr>
              <w:fldChar w:fldCharType="end"/>
            </w:r>
          </w:hyperlink>
        </w:p>
        <w:p w14:paraId="7EE39093" w14:textId="3EE80BD4" w:rsidR="00977962" w:rsidRDefault="00977962">
          <w:pPr>
            <w:pStyle w:val="TOC1"/>
            <w:tabs>
              <w:tab w:val="right" w:leader="dot" w:pos="9350"/>
            </w:tabs>
            <w:rPr>
              <w:rFonts w:cstheme="minorBidi"/>
              <w:noProof/>
              <w:kern w:val="2"/>
              <w:sz w:val="24"/>
              <w:szCs w:val="24"/>
              <w14:ligatures w14:val="standardContextual"/>
            </w:rPr>
          </w:pPr>
          <w:hyperlink w:anchor="_Toc227846020" w:history="1">
            <w:r w:rsidRPr="004B6B5D">
              <w:rPr>
                <w:rStyle w:val="Hyperlink"/>
                <w:rFonts w:ascii="Times New Roman" w:hAnsi="Times New Roman"/>
                <w:noProof/>
              </w:rPr>
              <w:t>Chapter 1: Introduction</w:t>
            </w:r>
            <w:r>
              <w:rPr>
                <w:noProof/>
                <w:webHidden/>
              </w:rPr>
              <w:tab/>
            </w:r>
            <w:r>
              <w:rPr>
                <w:noProof/>
                <w:webHidden/>
              </w:rPr>
              <w:fldChar w:fldCharType="begin"/>
            </w:r>
            <w:r>
              <w:rPr>
                <w:noProof/>
                <w:webHidden/>
              </w:rPr>
              <w:instrText xml:space="preserve"> PAGEREF _Toc227846020 \h </w:instrText>
            </w:r>
            <w:r>
              <w:rPr>
                <w:noProof/>
                <w:webHidden/>
              </w:rPr>
            </w:r>
            <w:r>
              <w:rPr>
                <w:noProof/>
                <w:webHidden/>
              </w:rPr>
              <w:fldChar w:fldCharType="separate"/>
            </w:r>
            <w:r>
              <w:rPr>
                <w:noProof/>
                <w:webHidden/>
              </w:rPr>
              <w:t>1</w:t>
            </w:r>
            <w:r>
              <w:rPr>
                <w:noProof/>
                <w:webHidden/>
              </w:rPr>
              <w:fldChar w:fldCharType="end"/>
            </w:r>
          </w:hyperlink>
        </w:p>
        <w:p w14:paraId="7B2E40C0" w14:textId="04FE227D" w:rsidR="00977962" w:rsidRDefault="00977962">
          <w:pPr>
            <w:pStyle w:val="TOC2"/>
            <w:tabs>
              <w:tab w:val="right" w:leader="dot" w:pos="9350"/>
            </w:tabs>
            <w:rPr>
              <w:rFonts w:cstheme="minorBidi"/>
              <w:noProof/>
              <w:kern w:val="2"/>
              <w:sz w:val="24"/>
              <w:szCs w:val="24"/>
              <w14:ligatures w14:val="standardContextual"/>
            </w:rPr>
          </w:pPr>
          <w:hyperlink w:anchor="_Toc227846021" w:history="1">
            <w:r w:rsidRPr="004B6B5D">
              <w:rPr>
                <w:rStyle w:val="Hyperlink"/>
                <w:rFonts w:ascii="Times New Roman" w:hAnsi="Times New Roman"/>
                <w:noProof/>
              </w:rPr>
              <w:t>1.1 Background and Context</w:t>
            </w:r>
            <w:r>
              <w:rPr>
                <w:noProof/>
                <w:webHidden/>
              </w:rPr>
              <w:tab/>
            </w:r>
            <w:r>
              <w:rPr>
                <w:noProof/>
                <w:webHidden/>
              </w:rPr>
              <w:fldChar w:fldCharType="begin"/>
            </w:r>
            <w:r>
              <w:rPr>
                <w:noProof/>
                <w:webHidden/>
              </w:rPr>
              <w:instrText xml:space="preserve"> PAGEREF _Toc227846021 \h </w:instrText>
            </w:r>
            <w:r>
              <w:rPr>
                <w:noProof/>
                <w:webHidden/>
              </w:rPr>
            </w:r>
            <w:r>
              <w:rPr>
                <w:noProof/>
                <w:webHidden/>
              </w:rPr>
              <w:fldChar w:fldCharType="separate"/>
            </w:r>
            <w:r>
              <w:rPr>
                <w:noProof/>
                <w:webHidden/>
              </w:rPr>
              <w:t>1</w:t>
            </w:r>
            <w:r>
              <w:rPr>
                <w:noProof/>
                <w:webHidden/>
              </w:rPr>
              <w:fldChar w:fldCharType="end"/>
            </w:r>
          </w:hyperlink>
        </w:p>
        <w:p w14:paraId="3876EE93" w14:textId="097F1368" w:rsidR="00977962" w:rsidRDefault="00977962">
          <w:pPr>
            <w:pStyle w:val="TOC2"/>
            <w:tabs>
              <w:tab w:val="right" w:leader="dot" w:pos="9350"/>
            </w:tabs>
            <w:rPr>
              <w:rFonts w:cstheme="minorBidi"/>
              <w:noProof/>
              <w:kern w:val="2"/>
              <w:sz w:val="24"/>
              <w:szCs w:val="24"/>
              <w14:ligatures w14:val="standardContextual"/>
            </w:rPr>
          </w:pPr>
          <w:hyperlink w:anchor="_Toc227846022" w:history="1">
            <w:r w:rsidRPr="004B6B5D">
              <w:rPr>
                <w:rStyle w:val="Hyperlink"/>
                <w:rFonts w:ascii="Times New Roman" w:hAnsi="Times New Roman"/>
                <w:noProof/>
              </w:rPr>
              <w:t>1.2 Problem Statement</w:t>
            </w:r>
            <w:r>
              <w:rPr>
                <w:noProof/>
                <w:webHidden/>
              </w:rPr>
              <w:tab/>
            </w:r>
            <w:r>
              <w:rPr>
                <w:noProof/>
                <w:webHidden/>
              </w:rPr>
              <w:fldChar w:fldCharType="begin"/>
            </w:r>
            <w:r>
              <w:rPr>
                <w:noProof/>
                <w:webHidden/>
              </w:rPr>
              <w:instrText xml:space="preserve"> PAGEREF _Toc227846022 \h </w:instrText>
            </w:r>
            <w:r>
              <w:rPr>
                <w:noProof/>
                <w:webHidden/>
              </w:rPr>
            </w:r>
            <w:r>
              <w:rPr>
                <w:noProof/>
                <w:webHidden/>
              </w:rPr>
              <w:fldChar w:fldCharType="separate"/>
            </w:r>
            <w:r>
              <w:rPr>
                <w:noProof/>
                <w:webHidden/>
              </w:rPr>
              <w:t>2</w:t>
            </w:r>
            <w:r>
              <w:rPr>
                <w:noProof/>
                <w:webHidden/>
              </w:rPr>
              <w:fldChar w:fldCharType="end"/>
            </w:r>
          </w:hyperlink>
        </w:p>
        <w:p w14:paraId="45AB5BBD" w14:textId="1A6A80DE" w:rsidR="00977962" w:rsidRDefault="00977962">
          <w:pPr>
            <w:pStyle w:val="TOC2"/>
            <w:tabs>
              <w:tab w:val="right" w:leader="dot" w:pos="9350"/>
            </w:tabs>
            <w:rPr>
              <w:rFonts w:cstheme="minorBidi"/>
              <w:noProof/>
              <w:kern w:val="2"/>
              <w:sz w:val="24"/>
              <w:szCs w:val="24"/>
              <w14:ligatures w14:val="standardContextual"/>
            </w:rPr>
          </w:pPr>
          <w:hyperlink w:anchor="_Toc227846023" w:history="1">
            <w:r w:rsidRPr="004B6B5D">
              <w:rPr>
                <w:rStyle w:val="Hyperlink"/>
                <w:rFonts w:ascii="Times New Roman" w:hAnsi="Times New Roman"/>
                <w:noProof/>
              </w:rPr>
              <w:t>1.3 Project Objectives</w:t>
            </w:r>
            <w:r>
              <w:rPr>
                <w:noProof/>
                <w:webHidden/>
              </w:rPr>
              <w:tab/>
            </w:r>
            <w:r>
              <w:rPr>
                <w:noProof/>
                <w:webHidden/>
              </w:rPr>
              <w:fldChar w:fldCharType="begin"/>
            </w:r>
            <w:r>
              <w:rPr>
                <w:noProof/>
                <w:webHidden/>
              </w:rPr>
              <w:instrText xml:space="preserve"> PAGEREF _Toc227846023 \h </w:instrText>
            </w:r>
            <w:r>
              <w:rPr>
                <w:noProof/>
                <w:webHidden/>
              </w:rPr>
            </w:r>
            <w:r>
              <w:rPr>
                <w:noProof/>
                <w:webHidden/>
              </w:rPr>
              <w:fldChar w:fldCharType="separate"/>
            </w:r>
            <w:r>
              <w:rPr>
                <w:noProof/>
                <w:webHidden/>
              </w:rPr>
              <w:t>3</w:t>
            </w:r>
            <w:r>
              <w:rPr>
                <w:noProof/>
                <w:webHidden/>
              </w:rPr>
              <w:fldChar w:fldCharType="end"/>
            </w:r>
          </w:hyperlink>
        </w:p>
        <w:p w14:paraId="59EB2F6F" w14:textId="2BCA3444" w:rsidR="00977962" w:rsidRDefault="00977962">
          <w:pPr>
            <w:pStyle w:val="TOC2"/>
            <w:tabs>
              <w:tab w:val="right" w:leader="dot" w:pos="9350"/>
            </w:tabs>
            <w:rPr>
              <w:rFonts w:cstheme="minorBidi"/>
              <w:noProof/>
              <w:kern w:val="2"/>
              <w:sz w:val="24"/>
              <w:szCs w:val="24"/>
              <w14:ligatures w14:val="standardContextual"/>
            </w:rPr>
          </w:pPr>
          <w:hyperlink w:anchor="_Toc227846024" w:history="1">
            <w:r w:rsidRPr="004B6B5D">
              <w:rPr>
                <w:rStyle w:val="Hyperlink"/>
                <w:rFonts w:ascii="Times New Roman" w:hAnsi="Times New Roman"/>
                <w:noProof/>
              </w:rPr>
              <w:t>1.4 Scope and Limitations</w:t>
            </w:r>
            <w:r>
              <w:rPr>
                <w:noProof/>
                <w:webHidden/>
              </w:rPr>
              <w:tab/>
            </w:r>
            <w:r>
              <w:rPr>
                <w:noProof/>
                <w:webHidden/>
              </w:rPr>
              <w:fldChar w:fldCharType="begin"/>
            </w:r>
            <w:r>
              <w:rPr>
                <w:noProof/>
                <w:webHidden/>
              </w:rPr>
              <w:instrText xml:space="preserve"> PAGEREF _Toc227846024 \h </w:instrText>
            </w:r>
            <w:r>
              <w:rPr>
                <w:noProof/>
                <w:webHidden/>
              </w:rPr>
            </w:r>
            <w:r>
              <w:rPr>
                <w:noProof/>
                <w:webHidden/>
              </w:rPr>
              <w:fldChar w:fldCharType="separate"/>
            </w:r>
            <w:r>
              <w:rPr>
                <w:noProof/>
                <w:webHidden/>
              </w:rPr>
              <w:t>4</w:t>
            </w:r>
            <w:r>
              <w:rPr>
                <w:noProof/>
                <w:webHidden/>
              </w:rPr>
              <w:fldChar w:fldCharType="end"/>
            </w:r>
          </w:hyperlink>
        </w:p>
        <w:p w14:paraId="2E87A3FF" w14:textId="4F212CDA" w:rsidR="00977962" w:rsidRDefault="00977962">
          <w:pPr>
            <w:pStyle w:val="TOC1"/>
            <w:tabs>
              <w:tab w:val="right" w:leader="dot" w:pos="9350"/>
            </w:tabs>
            <w:rPr>
              <w:rFonts w:cstheme="minorBidi"/>
              <w:noProof/>
              <w:kern w:val="2"/>
              <w:sz w:val="24"/>
              <w:szCs w:val="24"/>
              <w14:ligatures w14:val="standardContextual"/>
            </w:rPr>
          </w:pPr>
          <w:hyperlink w:anchor="_Toc227846025" w:history="1">
            <w:r w:rsidRPr="004B6B5D">
              <w:rPr>
                <w:rStyle w:val="Hyperlink"/>
                <w:rFonts w:ascii="Times New Roman" w:hAnsi="Times New Roman"/>
                <w:noProof/>
              </w:rPr>
              <w:t>Chapter 2: Literature Survey</w:t>
            </w:r>
            <w:r>
              <w:rPr>
                <w:noProof/>
                <w:webHidden/>
              </w:rPr>
              <w:tab/>
            </w:r>
            <w:r>
              <w:rPr>
                <w:noProof/>
                <w:webHidden/>
              </w:rPr>
              <w:fldChar w:fldCharType="begin"/>
            </w:r>
            <w:r>
              <w:rPr>
                <w:noProof/>
                <w:webHidden/>
              </w:rPr>
              <w:instrText xml:space="preserve"> PAGEREF _Toc227846025 \h </w:instrText>
            </w:r>
            <w:r>
              <w:rPr>
                <w:noProof/>
                <w:webHidden/>
              </w:rPr>
            </w:r>
            <w:r>
              <w:rPr>
                <w:noProof/>
                <w:webHidden/>
              </w:rPr>
              <w:fldChar w:fldCharType="separate"/>
            </w:r>
            <w:r>
              <w:rPr>
                <w:noProof/>
                <w:webHidden/>
              </w:rPr>
              <w:t>4</w:t>
            </w:r>
            <w:r>
              <w:rPr>
                <w:noProof/>
                <w:webHidden/>
              </w:rPr>
              <w:fldChar w:fldCharType="end"/>
            </w:r>
          </w:hyperlink>
        </w:p>
        <w:p w14:paraId="24AB2BFB" w14:textId="2CEBBE51" w:rsidR="00977962" w:rsidRDefault="00977962">
          <w:pPr>
            <w:pStyle w:val="TOC2"/>
            <w:tabs>
              <w:tab w:val="right" w:leader="dot" w:pos="9350"/>
            </w:tabs>
            <w:rPr>
              <w:rFonts w:cstheme="minorBidi"/>
              <w:noProof/>
              <w:kern w:val="2"/>
              <w:sz w:val="24"/>
              <w:szCs w:val="24"/>
              <w14:ligatures w14:val="standardContextual"/>
            </w:rPr>
          </w:pPr>
          <w:hyperlink w:anchor="_Toc227846026" w:history="1">
            <w:r w:rsidRPr="004B6B5D">
              <w:rPr>
                <w:rStyle w:val="Hyperlink"/>
                <w:rFonts w:ascii="Times New Roman" w:hAnsi="Times New Roman"/>
                <w:noProof/>
              </w:rPr>
              <w:t>2.1 SIEM Systems and Security Event Management</w:t>
            </w:r>
            <w:r>
              <w:rPr>
                <w:noProof/>
                <w:webHidden/>
              </w:rPr>
              <w:tab/>
            </w:r>
            <w:r>
              <w:rPr>
                <w:noProof/>
                <w:webHidden/>
              </w:rPr>
              <w:fldChar w:fldCharType="begin"/>
            </w:r>
            <w:r>
              <w:rPr>
                <w:noProof/>
                <w:webHidden/>
              </w:rPr>
              <w:instrText xml:space="preserve"> PAGEREF _Toc227846026 \h </w:instrText>
            </w:r>
            <w:r>
              <w:rPr>
                <w:noProof/>
                <w:webHidden/>
              </w:rPr>
            </w:r>
            <w:r>
              <w:rPr>
                <w:noProof/>
                <w:webHidden/>
              </w:rPr>
              <w:fldChar w:fldCharType="separate"/>
            </w:r>
            <w:r>
              <w:rPr>
                <w:noProof/>
                <w:webHidden/>
              </w:rPr>
              <w:t>4</w:t>
            </w:r>
            <w:r>
              <w:rPr>
                <w:noProof/>
                <w:webHidden/>
              </w:rPr>
              <w:fldChar w:fldCharType="end"/>
            </w:r>
          </w:hyperlink>
        </w:p>
        <w:p w14:paraId="55C2F474" w14:textId="38A195B3" w:rsidR="00977962" w:rsidRDefault="00977962">
          <w:pPr>
            <w:pStyle w:val="TOC2"/>
            <w:tabs>
              <w:tab w:val="right" w:leader="dot" w:pos="9350"/>
            </w:tabs>
            <w:rPr>
              <w:rFonts w:cstheme="minorBidi"/>
              <w:noProof/>
              <w:kern w:val="2"/>
              <w:sz w:val="24"/>
              <w:szCs w:val="24"/>
              <w14:ligatures w14:val="standardContextual"/>
            </w:rPr>
          </w:pPr>
          <w:hyperlink w:anchor="_Toc227846027" w:history="1">
            <w:r w:rsidRPr="004B6B5D">
              <w:rPr>
                <w:rStyle w:val="Hyperlink"/>
                <w:rFonts w:ascii="Times New Roman" w:hAnsi="Times New Roman"/>
                <w:noProof/>
              </w:rPr>
              <w:t>2.2 Cross-Domain Solutions and Information Assurance</w:t>
            </w:r>
            <w:r>
              <w:rPr>
                <w:noProof/>
                <w:webHidden/>
              </w:rPr>
              <w:tab/>
            </w:r>
            <w:r>
              <w:rPr>
                <w:noProof/>
                <w:webHidden/>
              </w:rPr>
              <w:fldChar w:fldCharType="begin"/>
            </w:r>
            <w:r>
              <w:rPr>
                <w:noProof/>
                <w:webHidden/>
              </w:rPr>
              <w:instrText xml:space="preserve"> PAGEREF _Toc227846027 \h </w:instrText>
            </w:r>
            <w:r>
              <w:rPr>
                <w:noProof/>
                <w:webHidden/>
              </w:rPr>
            </w:r>
            <w:r>
              <w:rPr>
                <w:noProof/>
                <w:webHidden/>
              </w:rPr>
              <w:fldChar w:fldCharType="separate"/>
            </w:r>
            <w:r>
              <w:rPr>
                <w:noProof/>
                <w:webHidden/>
              </w:rPr>
              <w:t>6</w:t>
            </w:r>
            <w:r>
              <w:rPr>
                <w:noProof/>
                <w:webHidden/>
              </w:rPr>
              <w:fldChar w:fldCharType="end"/>
            </w:r>
          </w:hyperlink>
        </w:p>
        <w:p w14:paraId="3328EFCA" w14:textId="4635AF65" w:rsidR="00977962" w:rsidRDefault="00977962">
          <w:pPr>
            <w:pStyle w:val="TOC2"/>
            <w:tabs>
              <w:tab w:val="right" w:leader="dot" w:pos="9350"/>
            </w:tabs>
            <w:rPr>
              <w:rFonts w:cstheme="minorBidi"/>
              <w:noProof/>
              <w:kern w:val="2"/>
              <w:sz w:val="24"/>
              <w:szCs w:val="24"/>
              <w14:ligatures w14:val="standardContextual"/>
            </w:rPr>
          </w:pPr>
          <w:hyperlink w:anchor="_Toc227846028" w:history="1">
            <w:r w:rsidRPr="004B6B5D">
              <w:rPr>
                <w:rStyle w:val="Hyperlink"/>
                <w:rFonts w:ascii="Times New Roman" w:hAnsi="Times New Roman"/>
                <w:noProof/>
              </w:rPr>
              <w:t>2.3 Multi-Domain Security Correlation</w:t>
            </w:r>
            <w:r>
              <w:rPr>
                <w:noProof/>
                <w:webHidden/>
              </w:rPr>
              <w:tab/>
            </w:r>
            <w:r>
              <w:rPr>
                <w:noProof/>
                <w:webHidden/>
              </w:rPr>
              <w:fldChar w:fldCharType="begin"/>
            </w:r>
            <w:r>
              <w:rPr>
                <w:noProof/>
                <w:webHidden/>
              </w:rPr>
              <w:instrText xml:space="preserve"> PAGEREF _Toc227846028 \h </w:instrText>
            </w:r>
            <w:r>
              <w:rPr>
                <w:noProof/>
                <w:webHidden/>
              </w:rPr>
            </w:r>
            <w:r>
              <w:rPr>
                <w:noProof/>
                <w:webHidden/>
              </w:rPr>
              <w:fldChar w:fldCharType="separate"/>
            </w:r>
            <w:r>
              <w:rPr>
                <w:noProof/>
                <w:webHidden/>
              </w:rPr>
              <w:t>7</w:t>
            </w:r>
            <w:r>
              <w:rPr>
                <w:noProof/>
                <w:webHidden/>
              </w:rPr>
              <w:fldChar w:fldCharType="end"/>
            </w:r>
          </w:hyperlink>
        </w:p>
        <w:p w14:paraId="4483F691" w14:textId="6CEAFEA6" w:rsidR="00977962" w:rsidRDefault="00977962">
          <w:pPr>
            <w:pStyle w:val="TOC2"/>
            <w:tabs>
              <w:tab w:val="right" w:leader="dot" w:pos="9350"/>
            </w:tabs>
            <w:rPr>
              <w:rFonts w:cstheme="minorBidi"/>
              <w:noProof/>
              <w:kern w:val="2"/>
              <w:sz w:val="24"/>
              <w:szCs w:val="24"/>
              <w14:ligatures w14:val="standardContextual"/>
            </w:rPr>
          </w:pPr>
          <w:hyperlink w:anchor="_Toc227846029" w:history="1">
            <w:r w:rsidRPr="004B6B5D">
              <w:rPr>
                <w:rStyle w:val="Hyperlink"/>
                <w:rFonts w:ascii="Times New Roman" w:hAnsi="Times New Roman"/>
                <w:noProof/>
              </w:rPr>
              <w:t>2.4 Related Work and Gap Analysis</w:t>
            </w:r>
            <w:r>
              <w:rPr>
                <w:noProof/>
                <w:webHidden/>
              </w:rPr>
              <w:tab/>
            </w:r>
            <w:r>
              <w:rPr>
                <w:noProof/>
                <w:webHidden/>
              </w:rPr>
              <w:fldChar w:fldCharType="begin"/>
            </w:r>
            <w:r>
              <w:rPr>
                <w:noProof/>
                <w:webHidden/>
              </w:rPr>
              <w:instrText xml:space="preserve"> PAGEREF _Toc227846029 \h </w:instrText>
            </w:r>
            <w:r>
              <w:rPr>
                <w:noProof/>
                <w:webHidden/>
              </w:rPr>
            </w:r>
            <w:r>
              <w:rPr>
                <w:noProof/>
                <w:webHidden/>
              </w:rPr>
              <w:fldChar w:fldCharType="separate"/>
            </w:r>
            <w:r>
              <w:rPr>
                <w:noProof/>
                <w:webHidden/>
              </w:rPr>
              <w:t>9</w:t>
            </w:r>
            <w:r>
              <w:rPr>
                <w:noProof/>
                <w:webHidden/>
              </w:rPr>
              <w:fldChar w:fldCharType="end"/>
            </w:r>
          </w:hyperlink>
        </w:p>
        <w:p w14:paraId="1596FEE2" w14:textId="17B4C2CF" w:rsidR="00977962" w:rsidRDefault="00977962">
          <w:pPr>
            <w:pStyle w:val="TOC1"/>
            <w:tabs>
              <w:tab w:val="right" w:leader="dot" w:pos="9350"/>
            </w:tabs>
            <w:rPr>
              <w:rFonts w:cstheme="minorBidi"/>
              <w:noProof/>
              <w:kern w:val="2"/>
              <w:sz w:val="24"/>
              <w:szCs w:val="24"/>
              <w14:ligatures w14:val="standardContextual"/>
            </w:rPr>
          </w:pPr>
          <w:hyperlink w:anchor="_Toc227846030" w:history="1">
            <w:r w:rsidRPr="004B6B5D">
              <w:rPr>
                <w:rStyle w:val="Hyperlink"/>
                <w:rFonts w:ascii="Times New Roman" w:hAnsi="Times New Roman"/>
                <w:noProof/>
              </w:rPr>
              <w:t>Chapter 3: Design Overview</w:t>
            </w:r>
            <w:r>
              <w:rPr>
                <w:noProof/>
                <w:webHidden/>
              </w:rPr>
              <w:tab/>
            </w:r>
            <w:r>
              <w:rPr>
                <w:noProof/>
                <w:webHidden/>
              </w:rPr>
              <w:fldChar w:fldCharType="begin"/>
            </w:r>
            <w:r>
              <w:rPr>
                <w:noProof/>
                <w:webHidden/>
              </w:rPr>
              <w:instrText xml:space="preserve"> PAGEREF _Toc227846030 \h </w:instrText>
            </w:r>
            <w:r>
              <w:rPr>
                <w:noProof/>
                <w:webHidden/>
              </w:rPr>
            </w:r>
            <w:r>
              <w:rPr>
                <w:noProof/>
                <w:webHidden/>
              </w:rPr>
              <w:fldChar w:fldCharType="separate"/>
            </w:r>
            <w:r>
              <w:rPr>
                <w:noProof/>
                <w:webHidden/>
              </w:rPr>
              <w:t>10</w:t>
            </w:r>
            <w:r>
              <w:rPr>
                <w:noProof/>
                <w:webHidden/>
              </w:rPr>
              <w:fldChar w:fldCharType="end"/>
            </w:r>
          </w:hyperlink>
        </w:p>
        <w:p w14:paraId="5CBCCE49" w14:textId="46F77794" w:rsidR="00977962" w:rsidRDefault="00977962">
          <w:pPr>
            <w:pStyle w:val="TOC2"/>
            <w:tabs>
              <w:tab w:val="right" w:leader="dot" w:pos="9350"/>
            </w:tabs>
            <w:rPr>
              <w:rFonts w:cstheme="minorBidi"/>
              <w:noProof/>
              <w:kern w:val="2"/>
              <w:sz w:val="24"/>
              <w:szCs w:val="24"/>
              <w14:ligatures w14:val="standardContextual"/>
            </w:rPr>
          </w:pPr>
          <w:hyperlink w:anchor="_Toc227846031" w:history="1">
            <w:r w:rsidRPr="004B6B5D">
              <w:rPr>
                <w:rStyle w:val="Hyperlink"/>
                <w:rFonts w:ascii="Times New Roman" w:hAnsi="Times New Roman"/>
                <w:noProof/>
              </w:rPr>
              <w:t>3.1 Architectural Philosophy</w:t>
            </w:r>
            <w:r>
              <w:rPr>
                <w:noProof/>
                <w:webHidden/>
              </w:rPr>
              <w:tab/>
            </w:r>
            <w:r>
              <w:rPr>
                <w:noProof/>
                <w:webHidden/>
              </w:rPr>
              <w:fldChar w:fldCharType="begin"/>
            </w:r>
            <w:r>
              <w:rPr>
                <w:noProof/>
                <w:webHidden/>
              </w:rPr>
              <w:instrText xml:space="preserve"> PAGEREF _Toc227846031 \h </w:instrText>
            </w:r>
            <w:r>
              <w:rPr>
                <w:noProof/>
                <w:webHidden/>
              </w:rPr>
            </w:r>
            <w:r>
              <w:rPr>
                <w:noProof/>
                <w:webHidden/>
              </w:rPr>
              <w:fldChar w:fldCharType="separate"/>
            </w:r>
            <w:r>
              <w:rPr>
                <w:noProof/>
                <w:webHidden/>
              </w:rPr>
              <w:t>10</w:t>
            </w:r>
            <w:r>
              <w:rPr>
                <w:noProof/>
                <w:webHidden/>
              </w:rPr>
              <w:fldChar w:fldCharType="end"/>
            </w:r>
          </w:hyperlink>
        </w:p>
        <w:p w14:paraId="5242AA79" w14:textId="5D936B8A" w:rsidR="00977962" w:rsidRDefault="00977962">
          <w:pPr>
            <w:pStyle w:val="TOC2"/>
            <w:tabs>
              <w:tab w:val="right" w:leader="dot" w:pos="9350"/>
            </w:tabs>
            <w:rPr>
              <w:rFonts w:cstheme="minorBidi"/>
              <w:noProof/>
              <w:kern w:val="2"/>
              <w:sz w:val="24"/>
              <w:szCs w:val="24"/>
              <w14:ligatures w14:val="standardContextual"/>
            </w:rPr>
          </w:pPr>
          <w:hyperlink w:anchor="_Toc227846032" w:history="1">
            <w:r w:rsidRPr="004B6B5D">
              <w:rPr>
                <w:rStyle w:val="Hyperlink"/>
                <w:rFonts w:ascii="Times New Roman" w:hAnsi="Times New Roman"/>
                <w:noProof/>
              </w:rPr>
              <w:t>3.2 System Architecture</w:t>
            </w:r>
            <w:r>
              <w:rPr>
                <w:noProof/>
                <w:webHidden/>
              </w:rPr>
              <w:tab/>
            </w:r>
            <w:r>
              <w:rPr>
                <w:noProof/>
                <w:webHidden/>
              </w:rPr>
              <w:fldChar w:fldCharType="begin"/>
            </w:r>
            <w:r>
              <w:rPr>
                <w:noProof/>
                <w:webHidden/>
              </w:rPr>
              <w:instrText xml:space="preserve"> PAGEREF _Toc227846032 \h </w:instrText>
            </w:r>
            <w:r>
              <w:rPr>
                <w:noProof/>
                <w:webHidden/>
              </w:rPr>
            </w:r>
            <w:r>
              <w:rPr>
                <w:noProof/>
                <w:webHidden/>
              </w:rPr>
              <w:fldChar w:fldCharType="separate"/>
            </w:r>
            <w:r>
              <w:rPr>
                <w:noProof/>
                <w:webHidden/>
              </w:rPr>
              <w:t>11</w:t>
            </w:r>
            <w:r>
              <w:rPr>
                <w:noProof/>
                <w:webHidden/>
              </w:rPr>
              <w:fldChar w:fldCharType="end"/>
            </w:r>
          </w:hyperlink>
        </w:p>
        <w:p w14:paraId="6292C9A2" w14:textId="17A627E9" w:rsidR="00977962" w:rsidRDefault="00977962">
          <w:pPr>
            <w:pStyle w:val="TOC2"/>
            <w:tabs>
              <w:tab w:val="right" w:leader="dot" w:pos="9350"/>
            </w:tabs>
            <w:rPr>
              <w:rFonts w:cstheme="minorBidi"/>
              <w:noProof/>
              <w:kern w:val="2"/>
              <w:sz w:val="24"/>
              <w:szCs w:val="24"/>
              <w14:ligatures w14:val="standardContextual"/>
            </w:rPr>
          </w:pPr>
          <w:hyperlink w:anchor="_Toc227846033" w:history="1">
            <w:r w:rsidRPr="004B6B5D">
              <w:rPr>
                <w:rStyle w:val="Hyperlink"/>
                <w:rFonts w:ascii="Times New Roman" w:hAnsi="Times New Roman"/>
                <w:noProof/>
              </w:rPr>
              <w:t>3.3 Data Model</w:t>
            </w:r>
            <w:r>
              <w:rPr>
                <w:noProof/>
                <w:webHidden/>
              </w:rPr>
              <w:tab/>
            </w:r>
            <w:r>
              <w:rPr>
                <w:noProof/>
                <w:webHidden/>
              </w:rPr>
              <w:fldChar w:fldCharType="begin"/>
            </w:r>
            <w:r>
              <w:rPr>
                <w:noProof/>
                <w:webHidden/>
              </w:rPr>
              <w:instrText xml:space="preserve"> PAGEREF _Toc227846033 \h </w:instrText>
            </w:r>
            <w:r>
              <w:rPr>
                <w:noProof/>
                <w:webHidden/>
              </w:rPr>
            </w:r>
            <w:r>
              <w:rPr>
                <w:noProof/>
                <w:webHidden/>
              </w:rPr>
              <w:fldChar w:fldCharType="separate"/>
            </w:r>
            <w:r>
              <w:rPr>
                <w:noProof/>
                <w:webHidden/>
              </w:rPr>
              <w:t>13</w:t>
            </w:r>
            <w:r>
              <w:rPr>
                <w:noProof/>
                <w:webHidden/>
              </w:rPr>
              <w:fldChar w:fldCharType="end"/>
            </w:r>
          </w:hyperlink>
        </w:p>
        <w:p w14:paraId="344E3859" w14:textId="656A1564" w:rsidR="00977962" w:rsidRDefault="00977962">
          <w:pPr>
            <w:pStyle w:val="TOC2"/>
            <w:tabs>
              <w:tab w:val="right" w:leader="dot" w:pos="9350"/>
            </w:tabs>
            <w:rPr>
              <w:rFonts w:cstheme="minorBidi"/>
              <w:noProof/>
              <w:kern w:val="2"/>
              <w:sz w:val="24"/>
              <w:szCs w:val="24"/>
              <w14:ligatures w14:val="standardContextual"/>
            </w:rPr>
          </w:pPr>
          <w:hyperlink w:anchor="_Toc227846034" w:history="1">
            <w:r w:rsidRPr="004B6B5D">
              <w:rPr>
                <w:rStyle w:val="Hyperlink"/>
                <w:rFonts w:ascii="Times New Roman" w:hAnsi="Times New Roman"/>
                <w:noProof/>
              </w:rPr>
              <w:t>3.4 Technology Stack Selection</w:t>
            </w:r>
            <w:r>
              <w:rPr>
                <w:noProof/>
                <w:webHidden/>
              </w:rPr>
              <w:tab/>
            </w:r>
            <w:r>
              <w:rPr>
                <w:noProof/>
                <w:webHidden/>
              </w:rPr>
              <w:fldChar w:fldCharType="begin"/>
            </w:r>
            <w:r>
              <w:rPr>
                <w:noProof/>
                <w:webHidden/>
              </w:rPr>
              <w:instrText xml:space="preserve"> PAGEREF _Toc227846034 \h </w:instrText>
            </w:r>
            <w:r>
              <w:rPr>
                <w:noProof/>
                <w:webHidden/>
              </w:rPr>
            </w:r>
            <w:r>
              <w:rPr>
                <w:noProof/>
                <w:webHidden/>
              </w:rPr>
              <w:fldChar w:fldCharType="separate"/>
            </w:r>
            <w:r>
              <w:rPr>
                <w:noProof/>
                <w:webHidden/>
              </w:rPr>
              <w:t>14</w:t>
            </w:r>
            <w:r>
              <w:rPr>
                <w:noProof/>
                <w:webHidden/>
              </w:rPr>
              <w:fldChar w:fldCharType="end"/>
            </w:r>
          </w:hyperlink>
        </w:p>
        <w:p w14:paraId="37D488C5" w14:textId="385CBDA1" w:rsidR="00977962" w:rsidRDefault="00977962">
          <w:pPr>
            <w:pStyle w:val="TOC1"/>
            <w:tabs>
              <w:tab w:val="right" w:leader="dot" w:pos="9350"/>
            </w:tabs>
            <w:rPr>
              <w:rFonts w:cstheme="minorBidi"/>
              <w:noProof/>
              <w:kern w:val="2"/>
              <w:sz w:val="24"/>
              <w:szCs w:val="24"/>
              <w14:ligatures w14:val="standardContextual"/>
            </w:rPr>
          </w:pPr>
          <w:hyperlink w:anchor="_Toc227846035" w:history="1">
            <w:r w:rsidRPr="004B6B5D">
              <w:rPr>
                <w:rStyle w:val="Hyperlink"/>
                <w:rFonts w:ascii="Times New Roman" w:hAnsi="Times New Roman"/>
                <w:noProof/>
              </w:rPr>
              <w:t>Chapter 4: Methodology</w:t>
            </w:r>
            <w:r>
              <w:rPr>
                <w:noProof/>
                <w:webHidden/>
              </w:rPr>
              <w:tab/>
            </w:r>
            <w:r>
              <w:rPr>
                <w:noProof/>
                <w:webHidden/>
              </w:rPr>
              <w:fldChar w:fldCharType="begin"/>
            </w:r>
            <w:r>
              <w:rPr>
                <w:noProof/>
                <w:webHidden/>
              </w:rPr>
              <w:instrText xml:space="preserve"> PAGEREF _Toc227846035 \h </w:instrText>
            </w:r>
            <w:r>
              <w:rPr>
                <w:noProof/>
                <w:webHidden/>
              </w:rPr>
            </w:r>
            <w:r>
              <w:rPr>
                <w:noProof/>
                <w:webHidden/>
              </w:rPr>
              <w:fldChar w:fldCharType="separate"/>
            </w:r>
            <w:r>
              <w:rPr>
                <w:noProof/>
                <w:webHidden/>
              </w:rPr>
              <w:t>15</w:t>
            </w:r>
            <w:r>
              <w:rPr>
                <w:noProof/>
                <w:webHidden/>
              </w:rPr>
              <w:fldChar w:fldCharType="end"/>
            </w:r>
          </w:hyperlink>
        </w:p>
        <w:p w14:paraId="6F8FD09E" w14:textId="3195CCD3" w:rsidR="00977962" w:rsidRDefault="00977962">
          <w:pPr>
            <w:pStyle w:val="TOC2"/>
            <w:tabs>
              <w:tab w:val="right" w:leader="dot" w:pos="9350"/>
            </w:tabs>
            <w:rPr>
              <w:rFonts w:cstheme="minorBidi"/>
              <w:noProof/>
              <w:kern w:val="2"/>
              <w:sz w:val="24"/>
              <w:szCs w:val="24"/>
              <w14:ligatures w14:val="standardContextual"/>
            </w:rPr>
          </w:pPr>
          <w:hyperlink w:anchor="_Toc227846036" w:history="1">
            <w:r w:rsidRPr="004B6B5D">
              <w:rPr>
                <w:rStyle w:val="Hyperlink"/>
                <w:rFonts w:ascii="Times New Roman" w:hAnsi="Times New Roman"/>
                <w:noProof/>
              </w:rPr>
              <w:t>4.1 Development Methodology</w:t>
            </w:r>
            <w:r>
              <w:rPr>
                <w:noProof/>
                <w:webHidden/>
              </w:rPr>
              <w:tab/>
            </w:r>
            <w:r>
              <w:rPr>
                <w:noProof/>
                <w:webHidden/>
              </w:rPr>
              <w:fldChar w:fldCharType="begin"/>
            </w:r>
            <w:r>
              <w:rPr>
                <w:noProof/>
                <w:webHidden/>
              </w:rPr>
              <w:instrText xml:space="preserve"> PAGEREF _Toc227846036 \h </w:instrText>
            </w:r>
            <w:r>
              <w:rPr>
                <w:noProof/>
                <w:webHidden/>
              </w:rPr>
            </w:r>
            <w:r>
              <w:rPr>
                <w:noProof/>
                <w:webHidden/>
              </w:rPr>
              <w:fldChar w:fldCharType="separate"/>
            </w:r>
            <w:r>
              <w:rPr>
                <w:noProof/>
                <w:webHidden/>
              </w:rPr>
              <w:t>15</w:t>
            </w:r>
            <w:r>
              <w:rPr>
                <w:noProof/>
                <w:webHidden/>
              </w:rPr>
              <w:fldChar w:fldCharType="end"/>
            </w:r>
          </w:hyperlink>
        </w:p>
        <w:p w14:paraId="7B43428B" w14:textId="4CC98908" w:rsidR="00977962" w:rsidRDefault="00977962">
          <w:pPr>
            <w:pStyle w:val="TOC2"/>
            <w:tabs>
              <w:tab w:val="right" w:leader="dot" w:pos="9350"/>
            </w:tabs>
            <w:rPr>
              <w:rFonts w:cstheme="minorBidi"/>
              <w:noProof/>
              <w:kern w:val="2"/>
              <w:sz w:val="24"/>
              <w:szCs w:val="24"/>
              <w14:ligatures w14:val="standardContextual"/>
            </w:rPr>
          </w:pPr>
          <w:hyperlink w:anchor="_Toc227846037" w:history="1">
            <w:r w:rsidRPr="004B6B5D">
              <w:rPr>
                <w:rStyle w:val="Hyperlink"/>
                <w:rFonts w:ascii="Times New Roman" w:hAnsi="Times New Roman"/>
                <w:noProof/>
              </w:rPr>
              <w:t>4.2 Simulation Design</w:t>
            </w:r>
            <w:r>
              <w:rPr>
                <w:noProof/>
                <w:webHidden/>
              </w:rPr>
              <w:tab/>
            </w:r>
            <w:r>
              <w:rPr>
                <w:noProof/>
                <w:webHidden/>
              </w:rPr>
              <w:fldChar w:fldCharType="begin"/>
            </w:r>
            <w:r>
              <w:rPr>
                <w:noProof/>
                <w:webHidden/>
              </w:rPr>
              <w:instrText xml:space="preserve"> PAGEREF _Toc227846037 \h </w:instrText>
            </w:r>
            <w:r>
              <w:rPr>
                <w:noProof/>
                <w:webHidden/>
              </w:rPr>
            </w:r>
            <w:r>
              <w:rPr>
                <w:noProof/>
                <w:webHidden/>
              </w:rPr>
              <w:fldChar w:fldCharType="separate"/>
            </w:r>
            <w:r>
              <w:rPr>
                <w:noProof/>
                <w:webHidden/>
              </w:rPr>
              <w:t>17</w:t>
            </w:r>
            <w:r>
              <w:rPr>
                <w:noProof/>
                <w:webHidden/>
              </w:rPr>
              <w:fldChar w:fldCharType="end"/>
            </w:r>
          </w:hyperlink>
        </w:p>
        <w:p w14:paraId="5E5CC628" w14:textId="53DCF67C" w:rsidR="00977962" w:rsidRDefault="00977962">
          <w:pPr>
            <w:pStyle w:val="TOC2"/>
            <w:tabs>
              <w:tab w:val="right" w:leader="dot" w:pos="9350"/>
            </w:tabs>
            <w:rPr>
              <w:rFonts w:cstheme="minorBidi"/>
              <w:noProof/>
              <w:kern w:val="2"/>
              <w:sz w:val="24"/>
              <w:szCs w:val="24"/>
              <w14:ligatures w14:val="standardContextual"/>
            </w:rPr>
          </w:pPr>
          <w:hyperlink w:anchor="_Toc227846038" w:history="1">
            <w:r w:rsidRPr="004B6B5D">
              <w:rPr>
                <w:rStyle w:val="Hyperlink"/>
                <w:rFonts w:ascii="Times New Roman" w:hAnsi="Times New Roman"/>
                <w:noProof/>
              </w:rPr>
              <w:t>4.3 Evaluation Criteria</w:t>
            </w:r>
            <w:r>
              <w:rPr>
                <w:noProof/>
                <w:webHidden/>
              </w:rPr>
              <w:tab/>
            </w:r>
            <w:r>
              <w:rPr>
                <w:noProof/>
                <w:webHidden/>
              </w:rPr>
              <w:fldChar w:fldCharType="begin"/>
            </w:r>
            <w:r>
              <w:rPr>
                <w:noProof/>
                <w:webHidden/>
              </w:rPr>
              <w:instrText xml:space="preserve"> PAGEREF _Toc227846038 \h </w:instrText>
            </w:r>
            <w:r>
              <w:rPr>
                <w:noProof/>
                <w:webHidden/>
              </w:rPr>
            </w:r>
            <w:r>
              <w:rPr>
                <w:noProof/>
                <w:webHidden/>
              </w:rPr>
              <w:fldChar w:fldCharType="separate"/>
            </w:r>
            <w:r>
              <w:rPr>
                <w:noProof/>
                <w:webHidden/>
              </w:rPr>
              <w:t>18</w:t>
            </w:r>
            <w:r>
              <w:rPr>
                <w:noProof/>
                <w:webHidden/>
              </w:rPr>
              <w:fldChar w:fldCharType="end"/>
            </w:r>
          </w:hyperlink>
        </w:p>
        <w:p w14:paraId="282AC985" w14:textId="24B56A61" w:rsidR="00977962" w:rsidRDefault="00977962">
          <w:pPr>
            <w:pStyle w:val="TOC2"/>
            <w:tabs>
              <w:tab w:val="right" w:leader="dot" w:pos="9350"/>
            </w:tabs>
            <w:rPr>
              <w:rFonts w:cstheme="minorBidi"/>
              <w:noProof/>
              <w:kern w:val="2"/>
              <w:sz w:val="24"/>
              <w:szCs w:val="24"/>
              <w14:ligatures w14:val="standardContextual"/>
            </w:rPr>
          </w:pPr>
          <w:hyperlink w:anchor="_Toc227846039" w:history="1">
            <w:r w:rsidRPr="004B6B5D">
              <w:rPr>
                <w:rStyle w:val="Hyperlink"/>
                <w:rFonts w:ascii="Times New Roman" w:hAnsi="Times New Roman"/>
                <w:noProof/>
              </w:rPr>
              <w:t>4.4 Documentation of Progress</w:t>
            </w:r>
            <w:r>
              <w:rPr>
                <w:noProof/>
                <w:webHidden/>
              </w:rPr>
              <w:tab/>
            </w:r>
            <w:r>
              <w:rPr>
                <w:noProof/>
                <w:webHidden/>
              </w:rPr>
              <w:fldChar w:fldCharType="begin"/>
            </w:r>
            <w:r>
              <w:rPr>
                <w:noProof/>
                <w:webHidden/>
              </w:rPr>
              <w:instrText xml:space="preserve"> PAGEREF _Toc227846039 \h </w:instrText>
            </w:r>
            <w:r>
              <w:rPr>
                <w:noProof/>
                <w:webHidden/>
              </w:rPr>
            </w:r>
            <w:r>
              <w:rPr>
                <w:noProof/>
                <w:webHidden/>
              </w:rPr>
              <w:fldChar w:fldCharType="separate"/>
            </w:r>
            <w:r>
              <w:rPr>
                <w:noProof/>
                <w:webHidden/>
              </w:rPr>
              <w:t>19</w:t>
            </w:r>
            <w:r>
              <w:rPr>
                <w:noProof/>
                <w:webHidden/>
              </w:rPr>
              <w:fldChar w:fldCharType="end"/>
            </w:r>
          </w:hyperlink>
        </w:p>
        <w:p w14:paraId="0C81B6C1" w14:textId="59C66033" w:rsidR="00977962" w:rsidRDefault="00977962">
          <w:pPr>
            <w:pStyle w:val="TOC1"/>
            <w:tabs>
              <w:tab w:val="right" w:leader="dot" w:pos="9350"/>
            </w:tabs>
            <w:rPr>
              <w:rFonts w:cstheme="minorBidi"/>
              <w:noProof/>
              <w:kern w:val="2"/>
              <w:sz w:val="24"/>
              <w:szCs w:val="24"/>
              <w14:ligatures w14:val="standardContextual"/>
            </w:rPr>
          </w:pPr>
          <w:hyperlink w:anchor="_Toc227846040" w:history="1">
            <w:r w:rsidRPr="004B6B5D">
              <w:rPr>
                <w:rStyle w:val="Hyperlink"/>
                <w:rFonts w:ascii="Times New Roman" w:hAnsi="Times New Roman"/>
                <w:noProof/>
              </w:rPr>
              <w:t>Chapter 5: Results</w:t>
            </w:r>
            <w:r>
              <w:rPr>
                <w:noProof/>
                <w:webHidden/>
              </w:rPr>
              <w:tab/>
            </w:r>
            <w:r>
              <w:rPr>
                <w:noProof/>
                <w:webHidden/>
              </w:rPr>
              <w:fldChar w:fldCharType="begin"/>
            </w:r>
            <w:r>
              <w:rPr>
                <w:noProof/>
                <w:webHidden/>
              </w:rPr>
              <w:instrText xml:space="preserve"> PAGEREF _Toc227846040 \h </w:instrText>
            </w:r>
            <w:r>
              <w:rPr>
                <w:noProof/>
                <w:webHidden/>
              </w:rPr>
            </w:r>
            <w:r>
              <w:rPr>
                <w:noProof/>
                <w:webHidden/>
              </w:rPr>
              <w:fldChar w:fldCharType="separate"/>
            </w:r>
            <w:r>
              <w:rPr>
                <w:noProof/>
                <w:webHidden/>
              </w:rPr>
              <w:t>21</w:t>
            </w:r>
            <w:r>
              <w:rPr>
                <w:noProof/>
                <w:webHidden/>
              </w:rPr>
              <w:fldChar w:fldCharType="end"/>
            </w:r>
          </w:hyperlink>
        </w:p>
        <w:p w14:paraId="674CCFDF" w14:textId="0E9A058C" w:rsidR="00977962" w:rsidRDefault="00977962">
          <w:pPr>
            <w:pStyle w:val="TOC2"/>
            <w:tabs>
              <w:tab w:val="right" w:leader="dot" w:pos="9350"/>
            </w:tabs>
            <w:rPr>
              <w:rFonts w:cstheme="minorBidi"/>
              <w:noProof/>
              <w:kern w:val="2"/>
              <w:sz w:val="24"/>
              <w:szCs w:val="24"/>
              <w14:ligatures w14:val="standardContextual"/>
            </w:rPr>
          </w:pPr>
          <w:hyperlink w:anchor="_Toc227846041" w:history="1">
            <w:r w:rsidRPr="004B6B5D">
              <w:rPr>
                <w:rStyle w:val="Hyperlink"/>
                <w:rFonts w:ascii="Times New Roman" w:hAnsi="Times New Roman"/>
                <w:noProof/>
              </w:rPr>
              <w:t>5.1 Simulator Implementation Results</w:t>
            </w:r>
            <w:r>
              <w:rPr>
                <w:noProof/>
                <w:webHidden/>
              </w:rPr>
              <w:tab/>
            </w:r>
            <w:r>
              <w:rPr>
                <w:noProof/>
                <w:webHidden/>
              </w:rPr>
              <w:fldChar w:fldCharType="begin"/>
            </w:r>
            <w:r>
              <w:rPr>
                <w:noProof/>
                <w:webHidden/>
              </w:rPr>
              <w:instrText xml:space="preserve"> PAGEREF _Toc227846041 \h </w:instrText>
            </w:r>
            <w:r>
              <w:rPr>
                <w:noProof/>
                <w:webHidden/>
              </w:rPr>
            </w:r>
            <w:r>
              <w:rPr>
                <w:noProof/>
                <w:webHidden/>
              </w:rPr>
              <w:fldChar w:fldCharType="separate"/>
            </w:r>
            <w:r>
              <w:rPr>
                <w:noProof/>
                <w:webHidden/>
              </w:rPr>
              <w:t>21</w:t>
            </w:r>
            <w:r>
              <w:rPr>
                <w:noProof/>
                <w:webHidden/>
              </w:rPr>
              <w:fldChar w:fldCharType="end"/>
            </w:r>
          </w:hyperlink>
        </w:p>
        <w:p w14:paraId="08CF7BFA" w14:textId="5E6F9069" w:rsidR="00977962" w:rsidRDefault="00977962">
          <w:pPr>
            <w:pStyle w:val="TOC2"/>
            <w:tabs>
              <w:tab w:val="right" w:leader="dot" w:pos="9350"/>
            </w:tabs>
            <w:rPr>
              <w:rFonts w:cstheme="minorBidi"/>
              <w:noProof/>
              <w:kern w:val="2"/>
              <w:sz w:val="24"/>
              <w:szCs w:val="24"/>
              <w14:ligatures w14:val="standardContextual"/>
            </w:rPr>
          </w:pPr>
          <w:hyperlink w:anchor="_Toc227846042" w:history="1">
            <w:r w:rsidRPr="004B6B5D">
              <w:rPr>
                <w:rStyle w:val="Hyperlink"/>
                <w:rFonts w:ascii="Times New Roman" w:hAnsi="Times New Roman"/>
                <w:noProof/>
              </w:rPr>
              <w:t>5.2 Correlation Engine Performance</w:t>
            </w:r>
            <w:r>
              <w:rPr>
                <w:noProof/>
                <w:webHidden/>
              </w:rPr>
              <w:tab/>
            </w:r>
            <w:r>
              <w:rPr>
                <w:noProof/>
                <w:webHidden/>
              </w:rPr>
              <w:fldChar w:fldCharType="begin"/>
            </w:r>
            <w:r>
              <w:rPr>
                <w:noProof/>
                <w:webHidden/>
              </w:rPr>
              <w:instrText xml:space="preserve"> PAGEREF _Toc227846042 \h </w:instrText>
            </w:r>
            <w:r>
              <w:rPr>
                <w:noProof/>
                <w:webHidden/>
              </w:rPr>
            </w:r>
            <w:r>
              <w:rPr>
                <w:noProof/>
                <w:webHidden/>
              </w:rPr>
              <w:fldChar w:fldCharType="separate"/>
            </w:r>
            <w:r>
              <w:rPr>
                <w:noProof/>
                <w:webHidden/>
              </w:rPr>
              <w:t>22</w:t>
            </w:r>
            <w:r>
              <w:rPr>
                <w:noProof/>
                <w:webHidden/>
              </w:rPr>
              <w:fldChar w:fldCharType="end"/>
            </w:r>
          </w:hyperlink>
        </w:p>
        <w:p w14:paraId="1AD3D0C2" w14:textId="29F6140B" w:rsidR="00977962" w:rsidRDefault="00977962">
          <w:pPr>
            <w:pStyle w:val="TOC2"/>
            <w:tabs>
              <w:tab w:val="right" w:leader="dot" w:pos="9350"/>
            </w:tabs>
            <w:rPr>
              <w:rFonts w:cstheme="minorBidi"/>
              <w:noProof/>
              <w:kern w:val="2"/>
              <w:sz w:val="24"/>
              <w:szCs w:val="24"/>
              <w14:ligatures w14:val="standardContextual"/>
            </w:rPr>
          </w:pPr>
          <w:hyperlink w:anchor="_Toc227846043" w:history="1">
            <w:r w:rsidRPr="004B6B5D">
              <w:rPr>
                <w:rStyle w:val="Hyperlink"/>
                <w:rFonts w:ascii="Times New Roman" w:hAnsi="Times New Roman"/>
                <w:noProof/>
              </w:rPr>
              <w:t>5.3 Dashboard and Analytics Results</w:t>
            </w:r>
            <w:r>
              <w:rPr>
                <w:noProof/>
                <w:webHidden/>
              </w:rPr>
              <w:tab/>
            </w:r>
            <w:r>
              <w:rPr>
                <w:noProof/>
                <w:webHidden/>
              </w:rPr>
              <w:fldChar w:fldCharType="begin"/>
            </w:r>
            <w:r>
              <w:rPr>
                <w:noProof/>
                <w:webHidden/>
              </w:rPr>
              <w:instrText xml:space="preserve"> PAGEREF _Toc227846043 \h </w:instrText>
            </w:r>
            <w:r>
              <w:rPr>
                <w:noProof/>
                <w:webHidden/>
              </w:rPr>
            </w:r>
            <w:r>
              <w:rPr>
                <w:noProof/>
                <w:webHidden/>
              </w:rPr>
              <w:fldChar w:fldCharType="separate"/>
            </w:r>
            <w:r>
              <w:rPr>
                <w:noProof/>
                <w:webHidden/>
              </w:rPr>
              <w:t>23</w:t>
            </w:r>
            <w:r>
              <w:rPr>
                <w:noProof/>
                <w:webHidden/>
              </w:rPr>
              <w:fldChar w:fldCharType="end"/>
            </w:r>
          </w:hyperlink>
        </w:p>
        <w:p w14:paraId="4AFC5906" w14:textId="1D50E7F0" w:rsidR="00977962" w:rsidRDefault="00977962">
          <w:pPr>
            <w:pStyle w:val="TOC2"/>
            <w:tabs>
              <w:tab w:val="right" w:leader="dot" w:pos="9350"/>
            </w:tabs>
            <w:rPr>
              <w:rFonts w:cstheme="minorBidi"/>
              <w:noProof/>
              <w:kern w:val="2"/>
              <w:sz w:val="24"/>
              <w:szCs w:val="24"/>
              <w14:ligatures w14:val="standardContextual"/>
            </w:rPr>
          </w:pPr>
          <w:hyperlink w:anchor="_Toc227846044" w:history="1">
            <w:r w:rsidRPr="004B6B5D">
              <w:rPr>
                <w:rStyle w:val="Hyperlink"/>
                <w:rFonts w:ascii="Times New Roman" w:hAnsi="Times New Roman"/>
                <w:noProof/>
              </w:rPr>
              <w:t>5.4 System Health Telemetry Results</w:t>
            </w:r>
            <w:r>
              <w:rPr>
                <w:noProof/>
                <w:webHidden/>
              </w:rPr>
              <w:tab/>
            </w:r>
            <w:r>
              <w:rPr>
                <w:noProof/>
                <w:webHidden/>
              </w:rPr>
              <w:fldChar w:fldCharType="begin"/>
            </w:r>
            <w:r>
              <w:rPr>
                <w:noProof/>
                <w:webHidden/>
              </w:rPr>
              <w:instrText xml:space="preserve"> PAGEREF _Toc227846044 \h </w:instrText>
            </w:r>
            <w:r>
              <w:rPr>
                <w:noProof/>
                <w:webHidden/>
              </w:rPr>
            </w:r>
            <w:r>
              <w:rPr>
                <w:noProof/>
                <w:webHidden/>
              </w:rPr>
              <w:fldChar w:fldCharType="separate"/>
            </w:r>
            <w:r>
              <w:rPr>
                <w:noProof/>
                <w:webHidden/>
              </w:rPr>
              <w:t>24</w:t>
            </w:r>
            <w:r>
              <w:rPr>
                <w:noProof/>
                <w:webHidden/>
              </w:rPr>
              <w:fldChar w:fldCharType="end"/>
            </w:r>
          </w:hyperlink>
        </w:p>
        <w:p w14:paraId="4DF01E02" w14:textId="51BAF768" w:rsidR="00977962" w:rsidRDefault="00977962">
          <w:pPr>
            <w:pStyle w:val="TOC1"/>
            <w:tabs>
              <w:tab w:val="right" w:leader="dot" w:pos="9350"/>
            </w:tabs>
            <w:rPr>
              <w:rFonts w:cstheme="minorBidi"/>
              <w:noProof/>
              <w:kern w:val="2"/>
              <w:sz w:val="24"/>
              <w:szCs w:val="24"/>
              <w14:ligatures w14:val="standardContextual"/>
            </w:rPr>
          </w:pPr>
          <w:hyperlink w:anchor="_Toc227846045" w:history="1">
            <w:r w:rsidRPr="004B6B5D">
              <w:rPr>
                <w:rStyle w:val="Hyperlink"/>
                <w:rFonts w:ascii="Times New Roman" w:hAnsi="Times New Roman"/>
                <w:noProof/>
              </w:rPr>
              <w:t>Chapter 6: Discussion</w:t>
            </w:r>
            <w:r>
              <w:rPr>
                <w:noProof/>
                <w:webHidden/>
              </w:rPr>
              <w:tab/>
            </w:r>
            <w:r>
              <w:rPr>
                <w:noProof/>
                <w:webHidden/>
              </w:rPr>
              <w:fldChar w:fldCharType="begin"/>
            </w:r>
            <w:r>
              <w:rPr>
                <w:noProof/>
                <w:webHidden/>
              </w:rPr>
              <w:instrText xml:space="preserve"> PAGEREF _Toc227846045 \h </w:instrText>
            </w:r>
            <w:r>
              <w:rPr>
                <w:noProof/>
                <w:webHidden/>
              </w:rPr>
            </w:r>
            <w:r>
              <w:rPr>
                <w:noProof/>
                <w:webHidden/>
              </w:rPr>
              <w:fldChar w:fldCharType="separate"/>
            </w:r>
            <w:r>
              <w:rPr>
                <w:noProof/>
                <w:webHidden/>
              </w:rPr>
              <w:t>24</w:t>
            </w:r>
            <w:r>
              <w:rPr>
                <w:noProof/>
                <w:webHidden/>
              </w:rPr>
              <w:fldChar w:fldCharType="end"/>
            </w:r>
          </w:hyperlink>
        </w:p>
        <w:p w14:paraId="0FBC22F9" w14:textId="29C96B0E" w:rsidR="00977962" w:rsidRDefault="00977962">
          <w:pPr>
            <w:pStyle w:val="TOC2"/>
            <w:tabs>
              <w:tab w:val="right" w:leader="dot" w:pos="9350"/>
            </w:tabs>
            <w:rPr>
              <w:rFonts w:cstheme="minorBidi"/>
              <w:noProof/>
              <w:kern w:val="2"/>
              <w:sz w:val="24"/>
              <w:szCs w:val="24"/>
              <w14:ligatures w14:val="standardContextual"/>
            </w:rPr>
          </w:pPr>
          <w:hyperlink w:anchor="_Toc227846046" w:history="1">
            <w:r w:rsidRPr="004B6B5D">
              <w:rPr>
                <w:rStyle w:val="Hyperlink"/>
                <w:rFonts w:ascii="Times New Roman" w:hAnsi="Times New Roman"/>
                <w:noProof/>
              </w:rPr>
              <w:t>6.1 Interpretation of Results</w:t>
            </w:r>
            <w:r>
              <w:rPr>
                <w:noProof/>
                <w:webHidden/>
              </w:rPr>
              <w:tab/>
            </w:r>
            <w:r>
              <w:rPr>
                <w:noProof/>
                <w:webHidden/>
              </w:rPr>
              <w:fldChar w:fldCharType="begin"/>
            </w:r>
            <w:r>
              <w:rPr>
                <w:noProof/>
                <w:webHidden/>
              </w:rPr>
              <w:instrText xml:space="preserve"> PAGEREF _Toc227846046 \h </w:instrText>
            </w:r>
            <w:r>
              <w:rPr>
                <w:noProof/>
                <w:webHidden/>
              </w:rPr>
            </w:r>
            <w:r>
              <w:rPr>
                <w:noProof/>
                <w:webHidden/>
              </w:rPr>
              <w:fldChar w:fldCharType="separate"/>
            </w:r>
            <w:r>
              <w:rPr>
                <w:noProof/>
                <w:webHidden/>
              </w:rPr>
              <w:t>24</w:t>
            </w:r>
            <w:r>
              <w:rPr>
                <w:noProof/>
                <w:webHidden/>
              </w:rPr>
              <w:fldChar w:fldCharType="end"/>
            </w:r>
          </w:hyperlink>
        </w:p>
        <w:p w14:paraId="3F9661AE" w14:textId="7FA88306" w:rsidR="00977962" w:rsidRDefault="00977962">
          <w:pPr>
            <w:pStyle w:val="TOC2"/>
            <w:tabs>
              <w:tab w:val="right" w:leader="dot" w:pos="9350"/>
            </w:tabs>
            <w:rPr>
              <w:rFonts w:cstheme="minorBidi"/>
              <w:noProof/>
              <w:kern w:val="2"/>
              <w:sz w:val="24"/>
              <w:szCs w:val="24"/>
              <w14:ligatures w14:val="standardContextual"/>
            </w:rPr>
          </w:pPr>
          <w:hyperlink w:anchor="_Toc227846047" w:history="1">
            <w:r w:rsidRPr="004B6B5D">
              <w:rPr>
                <w:rStyle w:val="Hyperlink"/>
                <w:rFonts w:ascii="Times New Roman" w:hAnsi="Times New Roman"/>
                <w:noProof/>
              </w:rPr>
              <w:t>6.2 Comparison with Existing Approaches</w:t>
            </w:r>
            <w:r>
              <w:rPr>
                <w:noProof/>
                <w:webHidden/>
              </w:rPr>
              <w:tab/>
            </w:r>
            <w:r>
              <w:rPr>
                <w:noProof/>
                <w:webHidden/>
              </w:rPr>
              <w:fldChar w:fldCharType="begin"/>
            </w:r>
            <w:r>
              <w:rPr>
                <w:noProof/>
                <w:webHidden/>
              </w:rPr>
              <w:instrText xml:space="preserve"> PAGEREF _Toc227846047 \h </w:instrText>
            </w:r>
            <w:r>
              <w:rPr>
                <w:noProof/>
                <w:webHidden/>
              </w:rPr>
            </w:r>
            <w:r>
              <w:rPr>
                <w:noProof/>
                <w:webHidden/>
              </w:rPr>
              <w:fldChar w:fldCharType="separate"/>
            </w:r>
            <w:r>
              <w:rPr>
                <w:noProof/>
                <w:webHidden/>
              </w:rPr>
              <w:t>25</w:t>
            </w:r>
            <w:r>
              <w:rPr>
                <w:noProof/>
                <w:webHidden/>
              </w:rPr>
              <w:fldChar w:fldCharType="end"/>
            </w:r>
          </w:hyperlink>
        </w:p>
        <w:p w14:paraId="072E2509" w14:textId="617CDCE6" w:rsidR="00977962" w:rsidRDefault="00977962">
          <w:pPr>
            <w:pStyle w:val="TOC2"/>
            <w:tabs>
              <w:tab w:val="right" w:leader="dot" w:pos="9350"/>
            </w:tabs>
            <w:rPr>
              <w:rFonts w:cstheme="minorBidi"/>
              <w:noProof/>
              <w:kern w:val="2"/>
              <w:sz w:val="24"/>
              <w:szCs w:val="24"/>
              <w14:ligatures w14:val="standardContextual"/>
            </w:rPr>
          </w:pPr>
          <w:hyperlink w:anchor="_Toc227846048" w:history="1">
            <w:r w:rsidRPr="004B6B5D">
              <w:rPr>
                <w:rStyle w:val="Hyperlink"/>
                <w:rFonts w:ascii="Times New Roman" w:hAnsi="Times New Roman"/>
                <w:noProof/>
              </w:rPr>
              <w:t>6.3 Practical Implications</w:t>
            </w:r>
            <w:r>
              <w:rPr>
                <w:noProof/>
                <w:webHidden/>
              </w:rPr>
              <w:tab/>
            </w:r>
            <w:r>
              <w:rPr>
                <w:noProof/>
                <w:webHidden/>
              </w:rPr>
              <w:fldChar w:fldCharType="begin"/>
            </w:r>
            <w:r>
              <w:rPr>
                <w:noProof/>
                <w:webHidden/>
              </w:rPr>
              <w:instrText xml:space="preserve"> PAGEREF _Toc227846048 \h </w:instrText>
            </w:r>
            <w:r>
              <w:rPr>
                <w:noProof/>
                <w:webHidden/>
              </w:rPr>
            </w:r>
            <w:r>
              <w:rPr>
                <w:noProof/>
                <w:webHidden/>
              </w:rPr>
              <w:fldChar w:fldCharType="separate"/>
            </w:r>
            <w:r>
              <w:rPr>
                <w:noProof/>
                <w:webHidden/>
              </w:rPr>
              <w:t>26</w:t>
            </w:r>
            <w:r>
              <w:rPr>
                <w:noProof/>
                <w:webHidden/>
              </w:rPr>
              <w:fldChar w:fldCharType="end"/>
            </w:r>
          </w:hyperlink>
        </w:p>
        <w:p w14:paraId="104F6F10" w14:textId="5EC71D5D" w:rsidR="00977962" w:rsidRDefault="00977962">
          <w:pPr>
            <w:pStyle w:val="TOC2"/>
            <w:tabs>
              <w:tab w:val="right" w:leader="dot" w:pos="9350"/>
            </w:tabs>
            <w:rPr>
              <w:rFonts w:cstheme="minorBidi"/>
              <w:noProof/>
              <w:kern w:val="2"/>
              <w:sz w:val="24"/>
              <w:szCs w:val="24"/>
              <w14:ligatures w14:val="standardContextual"/>
            </w:rPr>
          </w:pPr>
          <w:hyperlink w:anchor="_Toc227846049" w:history="1">
            <w:r w:rsidRPr="004B6B5D">
              <w:rPr>
                <w:rStyle w:val="Hyperlink"/>
                <w:rFonts w:ascii="Times New Roman" w:hAnsi="Times New Roman"/>
                <w:noProof/>
              </w:rPr>
              <w:t>6.4 Limitations</w:t>
            </w:r>
            <w:r>
              <w:rPr>
                <w:noProof/>
                <w:webHidden/>
              </w:rPr>
              <w:tab/>
            </w:r>
            <w:r>
              <w:rPr>
                <w:noProof/>
                <w:webHidden/>
              </w:rPr>
              <w:fldChar w:fldCharType="begin"/>
            </w:r>
            <w:r>
              <w:rPr>
                <w:noProof/>
                <w:webHidden/>
              </w:rPr>
              <w:instrText xml:space="preserve"> PAGEREF _Toc227846049 \h </w:instrText>
            </w:r>
            <w:r>
              <w:rPr>
                <w:noProof/>
                <w:webHidden/>
              </w:rPr>
            </w:r>
            <w:r>
              <w:rPr>
                <w:noProof/>
                <w:webHidden/>
              </w:rPr>
              <w:fldChar w:fldCharType="separate"/>
            </w:r>
            <w:r>
              <w:rPr>
                <w:noProof/>
                <w:webHidden/>
              </w:rPr>
              <w:t>27</w:t>
            </w:r>
            <w:r>
              <w:rPr>
                <w:noProof/>
                <w:webHidden/>
              </w:rPr>
              <w:fldChar w:fldCharType="end"/>
            </w:r>
          </w:hyperlink>
        </w:p>
        <w:p w14:paraId="52647368" w14:textId="7B635692" w:rsidR="00977962" w:rsidRDefault="00977962">
          <w:pPr>
            <w:pStyle w:val="TOC1"/>
            <w:tabs>
              <w:tab w:val="right" w:leader="dot" w:pos="9350"/>
            </w:tabs>
            <w:rPr>
              <w:rFonts w:cstheme="minorBidi"/>
              <w:noProof/>
              <w:kern w:val="2"/>
              <w:sz w:val="24"/>
              <w:szCs w:val="24"/>
              <w14:ligatures w14:val="standardContextual"/>
            </w:rPr>
          </w:pPr>
          <w:hyperlink w:anchor="_Toc227846050" w:history="1">
            <w:r w:rsidRPr="004B6B5D">
              <w:rPr>
                <w:rStyle w:val="Hyperlink"/>
                <w:rFonts w:ascii="Times New Roman" w:hAnsi="Times New Roman"/>
                <w:noProof/>
              </w:rPr>
              <w:t>Chapter 7: Conclusion</w:t>
            </w:r>
            <w:r>
              <w:rPr>
                <w:noProof/>
                <w:webHidden/>
              </w:rPr>
              <w:tab/>
            </w:r>
            <w:r>
              <w:rPr>
                <w:noProof/>
                <w:webHidden/>
              </w:rPr>
              <w:fldChar w:fldCharType="begin"/>
            </w:r>
            <w:r>
              <w:rPr>
                <w:noProof/>
                <w:webHidden/>
              </w:rPr>
              <w:instrText xml:space="preserve"> PAGEREF _Toc227846050 \h </w:instrText>
            </w:r>
            <w:r>
              <w:rPr>
                <w:noProof/>
                <w:webHidden/>
              </w:rPr>
            </w:r>
            <w:r>
              <w:rPr>
                <w:noProof/>
                <w:webHidden/>
              </w:rPr>
              <w:fldChar w:fldCharType="separate"/>
            </w:r>
            <w:r>
              <w:rPr>
                <w:noProof/>
                <w:webHidden/>
              </w:rPr>
              <w:t>28</w:t>
            </w:r>
            <w:r>
              <w:rPr>
                <w:noProof/>
                <w:webHidden/>
              </w:rPr>
              <w:fldChar w:fldCharType="end"/>
            </w:r>
          </w:hyperlink>
        </w:p>
        <w:p w14:paraId="72AC3844" w14:textId="0387F796" w:rsidR="00977962" w:rsidRDefault="00977962">
          <w:pPr>
            <w:pStyle w:val="TOC2"/>
            <w:tabs>
              <w:tab w:val="right" w:leader="dot" w:pos="9350"/>
            </w:tabs>
            <w:rPr>
              <w:rFonts w:cstheme="minorBidi"/>
              <w:noProof/>
              <w:kern w:val="2"/>
              <w:sz w:val="24"/>
              <w:szCs w:val="24"/>
              <w14:ligatures w14:val="standardContextual"/>
            </w:rPr>
          </w:pPr>
          <w:hyperlink w:anchor="_Toc227846051" w:history="1">
            <w:r w:rsidRPr="004B6B5D">
              <w:rPr>
                <w:rStyle w:val="Hyperlink"/>
                <w:rFonts w:ascii="Times New Roman" w:hAnsi="Times New Roman"/>
                <w:noProof/>
              </w:rPr>
              <w:t>7.1 Summary of Contributions</w:t>
            </w:r>
            <w:r>
              <w:rPr>
                <w:noProof/>
                <w:webHidden/>
              </w:rPr>
              <w:tab/>
            </w:r>
            <w:r>
              <w:rPr>
                <w:noProof/>
                <w:webHidden/>
              </w:rPr>
              <w:fldChar w:fldCharType="begin"/>
            </w:r>
            <w:r>
              <w:rPr>
                <w:noProof/>
                <w:webHidden/>
              </w:rPr>
              <w:instrText xml:space="preserve"> PAGEREF _Toc227846051 \h </w:instrText>
            </w:r>
            <w:r>
              <w:rPr>
                <w:noProof/>
                <w:webHidden/>
              </w:rPr>
            </w:r>
            <w:r>
              <w:rPr>
                <w:noProof/>
                <w:webHidden/>
              </w:rPr>
              <w:fldChar w:fldCharType="separate"/>
            </w:r>
            <w:r>
              <w:rPr>
                <w:noProof/>
                <w:webHidden/>
              </w:rPr>
              <w:t>28</w:t>
            </w:r>
            <w:r>
              <w:rPr>
                <w:noProof/>
                <w:webHidden/>
              </w:rPr>
              <w:fldChar w:fldCharType="end"/>
            </w:r>
          </w:hyperlink>
        </w:p>
        <w:p w14:paraId="53F78096" w14:textId="21DCCB95" w:rsidR="00977962" w:rsidRDefault="00977962">
          <w:pPr>
            <w:pStyle w:val="TOC2"/>
            <w:tabs>
              <w:tab w:val="right" w:leader="dot" w:pos="9350"/>
            </w:tabs>
            <w:rPr>
              <w:rFonts w:cstheme="minorBidi"/>
              <w:noProof/>
              <w:kern w:val="2"/>
              <w:sz w:val="24"/>
              <w:szCs w:val="24"/>
              <w14:ligatures w14:val="standardContextual"/>
            </w:rPr>
          </w:pPr>
          <w:hyperlink w:anchor="_Toc227846052" w:history="1">
            <w:r w:rsidRPr="004B6B5D">
              <w:rPr>
                <w:rStyle w:val="Hyperlink"/>
                <w:rFonts w:ascii="Times New Roman" w:hAnsi="Times New Roman"/>
                <w:noProof/>
              </w:rPr>
              <w:t>7.2 Future Work</w:t>
            </w:r>
            <w:r>
              <w:rPr>
                <w:noProof/>
                <w:webHidden/>
              </w:rPr>
              <w:tab/>
            </w:r>
            <w:r>
              <w:rPr>
                <w:noProof/>
                <w:webHidden/>
              </w:rPr>
              <w:fldChar w:fldCharType="begin"/>
            </w:r>
            <w:r>
              <w:rPr>
                <w:noProof/>
                <w:webHidden/>
              </w:rPr>
              <w:instrText xml:space="preserve"> PAGEREF _Toc227846052 \h </w:instrText>
            </w:r>
            <w:r>
              <w:rPr>
                <w:noProof/>
                <w:webHidden/>
              </w:rPr>
            </w:r>
            <w:r>
              <w:rPr>
                <w:noProof/>
                <w:webHidden/>
              </w:rPr>
              <w:fldChar w:fldCharType="separate"/>
            </w:r>
            <w:r>
              <w:rPr>
                <w:noProof/>
                <w:webHidden/>
              </w:rPr>
              <w:t>29</w:t>
            </w:r>
            <w:r>
              <w:rPr>
                <w:noProof/>
                <w:webHidden/>
              </w:rPr>
              <w:fldChar w:fldCharType="end"/>
            </w:r>
          </w:hyperlink>
        </w:p>
        <w:p w14:paraId="590CEC4F" w14:textId="3C4F1E5D" w:rsidR="00977962" w:rsidRDefault="00977962">
          <w:pPr>
            <w:pStyle w:val="TOC2"/>
            <w:tabs>
              <w:tab w:val="right" w:leader="dot" w:pos="9350"/>
            </w:tabs>
            <w:rPr>
              <w:rFonts w:cstheme="minorBidi"/>
              <w:noProof/>
              <w:kern w:val="2"/>
              <w:sz w:val="24"/>
              <w:szCs w:val="24"/>
              <w14:ligatures w14:val="standardContextual"/>
            </w:rPr>
          </w:pPr>
          <w:hyperlink w:anchor="_Toc227846053" w:history="1">
            <w:r w:rsidRPr="004B6B5D">
              <w:rPr>
                <w:rStyle w:val="Hyperlink"/>
                <w:rFonts w:ascii="Times New Roman" w:hAnsi="Times New Roman"/>
                <w:noProof/>
              </w:rPr>
              <w:t>7.3 Closing Statement</w:t>
            </w:r>
            <w:r>
              <w:rPr>
                <w:noProof/>
                <w:webHidden/>
              </w:rPr>
              <w:tab/>
            </w:r>
            <w:r>
              <w:rPr>
                <w:noProof/>
                <w:webHidden/>
              </w:rPr>
              <w:fldChar w:fldCharType="begin"/>
            </w:r>
            <w:r>
              <w:rPr>
                <w:noProof/>
                <w:webHidden/>
              </w:rPr>
              <w:instrText xml:space="preserve"> PAGEREF _Toc227846053 \h </w:instrText>
            </w:r>
            <w:r>
              <w:rPr>
                <w:noProof/>
                <w:webHidden/>
              </w:rPr>
            </w:r>
            <w:r>
              <w:rPr>
                <w:noProof/>
                <w:webHidden/>
              </w:rPr>
              <w:fldChar w:fldCharType="separate"/>
            </w:r>
            <w:r>
              <w:rPr>
                <w:noProof/>
                <w:webHidden/>
              </w:rPr>
              <w:t>30</w:t>
            </w:r>
            <w:r>
              <w:rPr>
                <w:noProof/>
                <w:webHidden/>
              </w:rPr>
              <w:fldChar w:fldCharType="end"/>
            </w:r>
          </w:hyperlink>
        </w:p>
        <w:p w14:paraId="5FD2692A" w14:textId="0FE9A21B" w:rsidR="00977962" w:rsidRDefault="00977962">
          <w:pPr>
            <w:pStyle w:val="TOC1"/>
            <w:tabs>
              <w:tab w:val="right" w:leader="dot" w:pos="9350"/>
            </w:tabs>
            <w:rPr>
              <w:rFonts w:cstheme="minorBidi"/>
              <w:noProof/>
              <w:kern w:val="2"/>
              <w:sz w:val="24"/>
              <w:szCs w:val="24"/>
              <w14:ligatures w14:val="standardContextual"/>
            </w:rPr>
          </w:pPr>
          <w:hyperlink w:anchor="_Toc227846054" w:history="1">
            <w:r w:rsidRPr="004B6B5D">
              <w:rPr>
                <w:rStyle w:val="Hyperlink"/>
                <w:rFonts w:ascii="Times New Roman" w:hAnsi="Times New Roman"/>
                <w:noProof/>
              </w:rPr>
              <w:t>References</w:t>
            </w:r>
            <w:r>
              <w:rPr>
                <w:noProof/>
                <w:webHidden/>
              </w:rPr>
              <w:tab/>
            </w:r>
            <w:r>
              <w:rPr>
                <w:noProof/>
                <w:webHidden/>
              </w:rPr>
              <w:fldChar w:fldCharType="begin"/>
            </w:r>
            <w:r>
              <w:rPr>
                <w:noProof/>
                <w:webHidden/>
              </w:rPr>
              <w:instrText xml:space="preserve"> PAGEREF _Toc227846054 \h </w:instrText>
            </w:r>
            <w:r>
              <w:rPr>
                <w:noProof/>
                <w:webHidden/>
              </w:rPr>
            </w:r>
            <w:r>
              <w:rPr>
                <w:noProof/>
                <w:webHidden/>
              </w:rPr>
              <w:fldChar w:fldCharType="separate"/>
            </w:r>
            <w:r>
              <w:rPr>
                <w:noProof/>
                <w:webHidden/>
              </w:rPr>
              <w:t>31</w:t>
            </w:r>
            <w:r>
              <w:rPr>
                <w:noProof/>
                <w:webHidden/>
              </w:rPr>
              <w:fldChar w:fldCharType="end"/>
            </w:r>
          </w:hyperlink>
        </w:p>
        <w:p w14:paraId="261961A0" w14:textId="4760225F" w:rsidR="00977962" w:rsidRDefault="00977962">
          <w:pPr>
            <w:pStyle w:val="TOC1"/>
            <w:tabs>
              <w:tab w:val="right" w:leader="dot" w:pos="9350"/>
            </w:tabs>
            <w:rPr>
              <w:rFonts w:cstheme="minorBidi"/>
              <w:noProof/>
              <w:kern w:val="2"/>
              <w:sz w:val="24"/>
              <w:szCs w:val="24"/>
              <w14:ligatures w14:val="standardContextual"/>
            </w:rPr>
          </w:pPr>
          <w:hyperlink w:anchor="_Toc227846055" w:history="1">
            <w:r w:rsidRPr="004B6B5D">
              <w:rPr>
                <w:rStyle w:val="Hyperlink"/>
                <w:rFonts w:ascii="Times New Roman" w:hAnsi="Times New Roman"/>
                <w:noProof/>
              </w:rPr>
              <w:t>Appendices</w:t>
            </w:r>
            <w:r>
              <w:rPr>
                <w:noProof/>
                <w:webHidden/>
              </w:rPr>
              <w:tab/>
            </w:r>
            <w:r>
              <w:rPr>
                <w:noProof/>
                <w:webHidden/>
              </w:rPr>
              <w:fldChar w:fldCharType="begin"/>
            </w:r>
            <w:r>
              <w:rPr>
                <w:noProof/>
                <w:webHidden/>
              </w:rPr>
              <w:instrText xml:space="preserve"> PAGEREF _Toc227846055 \h </w:instrText>
            </w:r>
            <w:r>
              <w:rPr>
                <w:noProof/>
                <w:webHidden/>
              </w:rPr>
            </w:r>
            <w:r>
              <w:rPr>
                <w:noProof/>
                <w:webHidden/>
              </w:rPr>
              <w:fldChar w:fldCharType="separate"/>
            </w:r>
            <w:r>
              <w:rPr>
                <w:noProof/>
                <w:webHidden/>
              </w:rPr>
              <w:t>32</w:t>
            </w:r>
            <w:r>
              <w:rPr>
                <w:noProof/>
                <w:webHidden/>
              </w:rPr>
              <w:fldChar w:fldCharType="end"/>
            </w:r>
          </w:hyperlink>
        </w:p>
        <w:p w14:paraId="36C30A25" w14:textId="5906B2AC" w:rsidR="00977962" w:rsidRDefault="00977962">
          <w:pPr>
            <w:pStyle w:val="TOC2"/>
            <w:tabs>
              <w:tab w:val="right" w:leader="dot" w:pos="9350"/>
            </w:tabs>
            <w:rPr>
              <w:rFonts w:cstheme="minorBidi"/>
              <w:noProof/>
              <w:kern w:val="2"/>
              <w:sz w:val="24"/>
              <w:szCs w:val="24"/>
              <w14:ligatures w14:val="standardContextual"/>
            </w:rPr>
          </w:pPr>
          <w:hyperlink w:anchor="_Toc227846056" w:history="1">
            <w:r w:rsidRPr="004B6B5D">
              <w:rPr>
                <w:rStyle w:val="Hyperlink"/>
                <w:rFonts w:ascii="Times New Roman" w:hAnsi="Times New Roman"/>
                <w:noProof/>
              </w:rPr>
              <w:t>Appendix A: Event Type Classification Matrix</w:t>
            </w:r>
            <w:r>
              <w:rPr>
                <w:noProof/>
                <w:webHidden/>
              </w:rPr>
              <w:tab/>
            </w:r>
            <w:r>
              <w:rPr>
                <w:noProof/>
                <w:webHidden/>
              </w:rPr>
              <w:fldChar w:fldCharType="begin"/>
            </w:r>
            <w:r>
              <w:rPr>
                <w:noProof/>
                <w:webHidden/>
              </w:rPr>
              <w:instrText xml:space="preserve"> PAGEREF _Toc227846056 \h </w:instrText>
            </w:r>
            <w:r>
              <w:rPr>
                <w:noProof/>
                <w:webHidden/>
              </w:rPr>
            </w:r>
            <w:r>
              <w:rPr>
                <w:noProof/>
                <w:webHidden/>
              </w:rPr>
              <w:fldChar w:fldCharType="separate"/>
            </w:r>
            <w:r>
              <w:rPr>
                <w:noProof/>
                <w:webHidden/>
              </w:rPr>
              <w:t>33</w:t>
            </w:r>
            <w:r>
              <w:rPr>
                <w:noProof/>
                <w:webHidden/>
              </w:rPr>
              <w:fldChar w:fldCharType="end"/>
            </w:r>
          </w:hyperlink>
        </w:p>
        <w:p w14:paraId="7369112B" w14:textId="58B58D86" w:rsidR="00977962" w:rsidRDefault="00977962">
          <w:pPr>
            <w:pStyle w:val="TOC2"/>
            <w:tabs>
              <w:tab w:val="right" w:leader="dot" w:pos="9350"/>
            </w:tabs>
            <w:rPr>
              <w:rFonts w:cstheme="minorBidi"/>
              <w:noProof/>
              <w:kern w:val="2"/>
              <w:sz w:val="24"/>
              <w:szCs w:val="24"/>
              <w14:ligatures w14:val="standardContextual"/>
            </w:rPr>
          </w:pPr>
          <w:hyperlink w:anchor="_Toc227846057" w:history="1">
            <w:r w:rsidRPr="004B6B5D">
              <w:rPr>
                <w:rStyle w:val="Hyperlink"/>
                <w:rFonts w:ascii="Times New Roman" w:hAnsi="Times New Roman"/>
                <w:noProof/>
              </w:rPr>
              <w:t>Appendix B: Dashboard Descriptions</w:t>
            </w:r>
            <w:r>
              <w:rPr>
                <w:noProof/>
                <w:webHidden/>
              </w:rPr>
              <w:tab/>
            </w:r>
            <w:r>
              <w:rPr>
                <w:noProof/>
                <w:webHidden/>
              </w:rPr>
              <w:fldChar w:fldCharType="begin"/>
            </w:r>
            <w:r>
              <w:rPr>
                <w:noProof/>
                <w:webHidden/>
              </w:rPr>
              <w:instrText xml:space="preserve"> PAGEREF _Toc227846057 \h </w:instrText>
            </w:r>
            <w:r>
              <w:rPr>
                <w:noProof/>
                <w:webHidden/>
              </w:rPr>
            </w:r>
            <w:r>
              <w:rPr>
                <w:noProof/>
                <w:webHidden/>
              </w:rPr>
              <w:fldChar w:fldCharType="separate"/>
            </w:r>
            <w:r>
              <w:rPr>
                <w:noProof/>
                <w:webHidden/>
              </w:rPr>
              <w:t>33</w:t>
            </w:r>
            <w:r>
              <w:rPr>
                <w:noProof/>
                <w:webHidden/>
              </w:rPr>
              <w:fldChar w:fldCharType="end"/>
            </w:r>
          </w:hyperlink>
        </w:p>
        <w:p w14:paraId="20C495C2" w14:textId="3C54E7E3" w:rsidR="00977962" w:rsidRDefault="00977962">
          <w:pPr>
            <w:pStyle w:val="TOC2"/>
            <w:tabs>
              <w:tab w:val="right" w:leader="dot" w:pos="9350"/>
            </w:tabs>
            <w:rPr>
              <w:rFonts w:cstheme="minorBidi"/>
              <w:noProof/>
              <w:kern w:val="2"/>
              <w:sz w:val="24"/>
              <w:szCs w:val="24"/>
              <w14:ligatures w14:val="standardContextual"/>
            </w:rPr>
          </w:pPr>
          <w:hyperlink w:anchor="_Toc227846058" w:history="1">
            <w:r w:rsidRPr="004B6B5D">
              <w:rPr>
                <w:rStyle w:val="Hyperlink"/>
                <w:rFonts w:ascii="Times New Roman" w:hAnsi="Times New Roman"/>
                <w:noProof/>
              </w:rPr>
              <w:t>Appendix C: Repository Structure</w:t>
            </w:r>
            <w:r>
              <w:rPr>
                <w:noProof/>
                <w:webHidden/>
              </w:rPr>
              <w:tab/>
            </w:r>
            <w:r>
              <w:rPr>
                <w:noProof/>
                <w:webHidden/>
              </w:rPr>
              <w:fldChar w:fldCharType="begin"/>
            </w:r>
            <w:r>
              <w:rPr>
                <w:noProof/>
                <w:webHidden/>
              </w:rPr>
              <w:instrText xml:space="preserve"> PAGEREF _Toc227846058 \h </w:instrText>
            </w:r>
            <w:r>
              <w:rPr>
                <w:noProof/>
                <w:webHidden/>
              </w:rPr>
            </w:r>
            <w:r>
              <w:rPr>
                <w:noProof/>
                <w:webHidden/>
              </w:rPr>
              <w:fldChar w:fldCharType="separate"/>
            </w:r>
            <w:r>
              <w:rPr>
                <w:noProof/>
                <w:webHidden/>
              </w:rPr>
              <w:t>35</w:t>
            </w:r>
            <w:r>
              <w:rPr>
                <w:noProof/>
                <w:webHidden/>
              </w:rPr>
              <w:fldChar w:fldCharType="end"/>
            </w:r>
          </w:hyperlink>
        </w:p>
        <w:p w14:paraId="30B20620" w14:textId="52E36E10" w:rsidR="00977962" w:rsidRDefault="00977962">
          <w:pPr>
            <w:pStyle w:val="TOC2"/>
            <w:tabs>
              <w:tab w:val="right" w:leader="dot" w:pos="9350"/>
            </w:tabs>
            <w:rPr>
              <w:rFonts w:cstheme="minorBidi"/>
              <w:noProof/>
              <w:kern w:val="2"/>
              <w:sz w:val="24"/>
              <w:szCs w:val="24"/>
              <w14:ligatures w14:val="standardContextual"/>
            </w:rPr>
          </w:pPr>
          <w:hyperlink w:anchor="_Toc227846059" w:history="1">
            <w:r w:rsidRPr="004B6B5D">
              <w:rPr>
                <w:rStyle w:val="Hyperlink"/>
                <w:rFonts w:ascii="Times New Roman" w:hAnsi="Times New Roman"/>
                <w:noProof/>
              </w:rPr>
              <w:t>Appendix D: Glossary of Terms</w:t>
            </w:r>
            <w:r>
              <w:rPr>
                <w:noProof/>
                <w:webHidden/>
              </w:rPr>
              <w:tab/>
            </w:r>
            <w:r>
              <w:rPr>
                <w:noProof/>
                <w:webHidden/>
              </w:rPr>
              <w:fldChar w:fldCharType="begin"/>
            </w:r>
            <w:r>
              <w:rPr>
                <w:noProof/>
                <w:webHidden/>
              </w:rPr>
              <w:instrText xml:space="preserve"> PAGEREF _Toc227846059 \h </w:instrText>
            </w:r>
            <w:r>
              <w:rPr>
                <w:noProof/>
                <w:webHidden/>
              </w:rPr>
            </w:r>
            <w:r>
              <w:rPr>
                <w:noProof/>
                <w:webHidden/>
              </w:rPr>
              <w:fldChar w:fldCharType="separate"/>
            </w:r>
            <w:r>
              <w:rPr>
                <w:noProof/>
                <w:webHidden/>
              </w:rPr>
              <w:t>36</w:t>
            </w:r>
            <w:r>
              <w:rPr>
                <w:noProof/>
                <w:webHidden/>
              </w:rPr>
              <w:fldChar w:fldCharType="end"/>
            </w:r>
          </w:hyperlink>
        </w:p>
        <w:p w14:paraId="26EF2753" w14:textId="38A1BA84" w:rsidR="00FB5180" w:rsidRDefault="00FB5180">
          <w:r w:rsidRPr="00FB5180">
            <w:rPr>
              <w:rFonts w:ascii="Times New Roman" w:hAnsi="Times New Roman" w:cs="Times New Roman"/>
              <w:b/>
              <w:bCs/>
              <w:noProof/>
            </w:rPr>
            <w:fldChar w:fldCharType="end"/>
          </w:r>
        </w:p>
      </w:sdtContent>
    </w:sdt>
    <w:p w14:paraId="519CA5C4" w14:textId="77777777" w:rsidR="00FB5180" w:rsidRDefault="00FB5180">
      <w:pPr>
        <w:pBdr>
          <w:bottom w:val="single" w:sz="6" w:space="0" w:color="CCCCCC"/>
        </w:pBdr>
        <w:spacing w:before="240" w:after="240"/>
        <w:rPr>
          <w:rFonts w:ascii="Times New Roman" w:hAnsi="Times New Roman" w:cs="Times New Roman"/>
        </w:rPr>
        <w:sectPr w:rsidR="00FB5180" w:rsidSect="00FB5180">
          <w:footerReference w:type="default" r:id="rId9"/>
          <w:pgSz w:w="12240" w:h="15840"/>
          <w:pgMar w:top="1080" w:right="1440" w:bottom="1080" w:left="1440" w:header="708" w:footer="708" w:gutter="0"/>
          <w:pgNumType w:start="1"/>
          <w:cols w:space="720"/>
          <w:docGrid w:linePitch="360"/>
        </w:sectPr>
      </w:pPr>
      <w:r>
        <w:rPr>
          <w:rFonts w:ascii="Times New Roman" w:hAnsi="Times New Roman" w:cs="Times New Roman"/>
        </w:rPr>
        <w:br w:type="page"/>
      </w:r>
    </w:p>
    <w:p w14:paraId="0C6779BD" w14:textId="4BAA446A" w:rsidR="00FB5180" w:rsidRDefault="00FB5180">
      <w:pPr>
        <w:pBdr>
          <w:bottom w:val="single" w:sz="6" w:space="0" w:color="CCCCCC"/>
        </w:pBdr>
        <w:spacing w:before="240" w:after="240"/>
        <w:rPr>
          <w:rFonts w:ascii="Times New Roman" w:hAnsi="Times New Roman" w:cs="Times New Roman"/>
        </w:rPr>
      </w:pPr>
    </w:p>
    <w:p w14:paraId="78B5EC5F" w14:textId="77777777" w:rsidR="00063E93" w:rsidRPr="00FB5180" w:rsidRDefault="0061477F">
      <w:pPr>
        <w:pStyle w:val="Heading1"/>
        <w:spacing w:before="480" w:after="120" w:line="480" w:lineRule="auto"/>
        <w:rPr>
          <w:rFonts w:ascii="Times New Roman" w:hAnsi="Times New Roman" w:cs="Times New Roman"/>
        </w:rPr>
      </w:pPr>
      <w:bookmarkStart w:id="2" w:name="_Toc227846020"/>
      <w:r w:rsidRPr="00FB5180">
        <w:rPr>
          <w:rFonts w:ascii="Times New Roman" w:hAnsi="Times New Roman" w:cs="Times New Roman"/>
          <w:sz w:val="24"/>
          <w:szCs w:val="24"/>
        </w:rPr>
        <w:t>Chapter 1: Introduction</w:t>
      </w:r>
      <w:bookmarkEnd w:id="2"/>
    </w:p>
    <w:p w14:paraId="7639F8DC" w14:textId="77777777" w:rsidR="00063E93" w:rsidRPr="00FB5180" w:rsidRDefault="0061477F">
      <w:pPr>
        <w:pStyle w:val="Heading2"/>
        <w:spacing w:before="360" w:after="120" w:line="480" w:lineRule="auto"/>
        <w:rPr>
          <w:rFonts w:ascii="Times New Roman" w:hAnsi="Times New Roman" w:cs="Times New Roman"/>
        </w:rPr>
      </w:pPr>
      <w:bookmarkStart w:id="3" w:name="_Toc227846021"/>
      <w:r w:rsidRPr="00FB5180">
        <w:rPr>
          <w:rFonts w:ascii="Times New Roman" w:hAnsi="Times New Roman" w:cs="Times New Roman"/>
          <w:sz w:val="24"/>
          <w:szCs w:val="24"/>
        </w:rPr>
        <w:t>1.1 Background and Context</w:t>
      </w:r>
      <w:bookmarkEnd w:id="3"/>
    </w:p>
    <w:p w14:paraId="290D15F8" w14:textId="77777777" w:rsidR="00063E93" w:rsidRPr="00FB5180" w:rsidRDefault="0061477F" w:rsidP="00FB5180">
      <w:pPr>
        <w:spacing w:before="60" w:after="120" w:line="480" w:lineRule="auto"/>
        <w:ind w:firstLine="720"/>
        <w:jc w:val="both"/>
        <w:rPr>
          <w:rFonts w:ascii="Times New Roman" w:hAnsi="Times New Roman" w:cs="Times New Roman"/>
        </w:rPr>
      </w:pPr>
      <w:r w:rsidRPr="00FB5180">
        <w:rPr>
          <w:rFonts w:ascii="Times New Roman" w:hAnsi="Times New Roman" w:cs="Times New Roman"/>
          <w:color w:val="000000"/>
        </w:rPr>
        <w:t>The contemporary cybersecurity landscape is defined by increasing complexity, persistent threats, and the proliferation of interconnected digital systems that span organizational and jurisdictional boundaries. Organizations operating in the defense, intelligence, and critical infrastructure sectors face a uniquely demanding variant of this challenge: the requirement to maintain comprehensive security situational awareness across multiple classification domains, each operating within its own isolated network enclave. These enclaves, which may range from unclassified networks to those handling information at various levels of national security classification, are deliberately separated to enforce information assurance policies that prevent unauthorized data spillage between domains (Joint Task Force, 2020).</w:t>
      </w:r>
    </w:p>
    <w:p w14:paraId="7610A348" w14:textId="77777777" w:rsidR="00063E93" w:rsidRPr="00FB5180" w:rsidRDefault="0061477F" w:rsidP="00FB5180">
      <w:pPr>
        <w:spacing w:before="60" w:after="120" w:line="480" w:lineRule="auto"/>
        <w:ind w:firstLine="720"/>
        <w:jc w:val="both"/>
        <w:rPr>
          <w:rFonts w:ascii="Times New Roman" w:hAnsi="Times New Roman" w:cs="Times New Roman"/>
        </w:rPr>
      </w:pPr>
      <w:r w:rsidRPr="00FB5180">
        <w:rPr>
          <w:rFonts w:ascii="Times New Roman" w:hAnsi="Times New Roman" w:cs="Times New Roman"/>
          <w:color w:val="000000"/>
        </w:rPr>
        <w:t>Within each of these isolated domains, Security Information and Event Management (SIEM) systems serve as the central nervous system for cybersecurity operations. SIEM platforms aggregate log data, network telemetry, and security alerts from diverse sources; normalize these data streams into a common schema; and apply correlation rules to detect patterns indicative of malicious activity (Gonzalez-</w:t>
      </w:r>
      <w:proofErr w:type="spellStart"/>
      <w:r w:rsidRPr="00FB5180">
        <w:rPr>
          <w:rFonts w:ascii="Times New Roman" w:hAnsi="Times New Roman" w:cs="Times New Roman"/>
          <w:color w:val="000000"/>
        </w:rPr>
        <w:t>Granadillo</w:t>
      </w:r>
      <w:proofErr w:type="spellEnd"/>
      <w:r w:rsidRPr="00FB5180">
        <w:rPr>
          <w:rFonts w:ascii="Times New Roman" w:hAnsi="Times New Roman" w:cs="Times New Roman"/>
          <w:color w:val="000000"/>
        </w:rPr>
        <w:t xml:space="preserve"> et al., 2021). Over the past two decades, SIEM technology has evolved from basic log aggregation and compliance reporting tools into sophisticated analytics platforms that incorporate machine learning, behavioral analysis, and threat intelligence integration (Lopez Velasquez et al., 2023). Commercial platforms such as Splunk Enterprise Security, Elastic Security, IBM </w:t>
      </w:r>
      <w:proofErr w:type="spellStart"/>
      <w:r w:rsidRPr="00FB5180">
        <w:rPr>
          <w:rFonts w:ascii="Times New Roman" w:hAnsi="Times New Roman" w:cs="Times New Roman"/>
          <w:color w:val="000000"/>
        </w:rPr>
        <w:t>QRadar</w:t>
      </w:r>
      <w:proofErr w:type="spellEnd"/>
      <w:r w:rsidRPr="00FB5180">
        <w:rPr>
          <w:rFonts w:ascii="Times New Roman" w:hAnsi="Times New Roman" w:cs="Times New Roman"/>
          <w:color w:val="000000"/>
        </w:rPr>
        <w:t>, and Microsoft Sentinel represent the current state of the art in single-domain SIEM deployments.</w:t>
      </w:r>
    </w:p>
    <w:p w14:paraId="7754F957" w14:textId="77777777" w:rsidR="00063E93" w:rsidRPr="00FB5180" w:rsidRDefault="0061477F" w:rsidP="00FB5180">
      <w:pPr>
        <w:spacing w:before="60" w:after="120" w:line="480" w:lineRule="auto"/>
        <w:ind w:firstLine="720"/>
        <w:jc w:val="both"/>
        <w:rPr>
          <w:rFonts w:ascii="Times New Roman" w:hAnsi="Times New Roman" w:cs="Times New Roman"/>
        </w:rPr>
      </w:pPr>
      <w:r w:rsidRPr="00FB5180">
        <w:rPr>
          <w:rFonts w:ascii="Times New Roman" w:hAnsi="Times New Roman" w:cs="Times New Roman"/>
          <w:color w:val="000000"/>
        </w:rPr>
        <w:lastRenderedPageBreak/>
        <w:t>However, the very isolation that protects classified and sensitive information within each domain creates a paradox: the security boundaries designed to prevent data spillage simultaneously prevent the correlation of security events across domains. This fragmentation of visibility is particularly dangerous in an era of sophisticated, multi-vector threats. Nation-state adversaries and advanced persistent threat (APT) groups routinely conduct coordinated campaigns that probe and exploit multiple domains simultaneously, leveraging the knowledge that defenders in each domain cannot see the full scope of the attack (Johnson et al., 2016). The MITRE ATT&amp;CK framework documents numerous adversary techniques that span pre-compromise reconnaissance, initial access, lateral movement, and exfiltration, many of which involve activities distributed across multiple network segments and organizational boundaries (MITRE Corporation, 2024).</w:t>
      </w:r>
    </w:p>
    <w:p w14:paraId="11EE65EF" w14:textId="77777777" w:rsidR="00063E93" w:rsidRPr="00FB5180" w:rsidRDefault="0061477F">
      <w:pPr>
        <w:spacing w:before="60" w:after="120" w:line="480" w:lineRule="auto"/>
        <w:jc w:val="both"/>
        <w:rPr>
          <w:rFonts w:ascii="Times New Roman" w:hAnsi="Times New Roman" w:cs="Times New Roman"/>
        </w:rPr>
      </w:pPr>
      <w:r w:rsidRPr="00FB5180">
        <w:rPr>
          <w:rFonts w:ascii="Times New Roman" w:hAnsi="Times New Roman" w:cs="Times New Roman"/>
          <w:color w:val="000000"/>
        </w:rPr>
        <w:t xml:space="preserve">This capstone project addresses the fundamental challenge of enabling cross-domain </w:t>
      </w:r>
      <w:proofErr w:type="gramStart"/>
      <w:r w:rsidRPr="00FB5180">
        <w:rPr>
          <w:rFonts w:ascii="Times New Roman" w:hAnsi="Times New Roman" w:cs="Times New Roman"/>
          <w:color w:val="000000"/>
        </w:rPr>
        <w:t>security event</w:t>
      </w:r>
      <w:proofErr w:type="gramEnd"/>
      <w:r w:rsidRPr="00FB5180">
        <w:rPr>
          <w:rFonts w:ascii="Times New Roman" w:hAnsi="Times New Roman" w:cs="Times New Roman"/>
          <w:color w:val="000000"/>
        </w:rPr>
        <w:t xml:space="preserve"> correlation while respecting the classification boundaries and information assurance policies that govern multi-domain environments.</w:t>
      </w:r>
    </w:p>
    <w:p w14:paraId="01C947E3" w14:textId="77777777" w:rsidR="00063E93" w:rsidRPr="00FB5180" w:rsidRDefault="0061477F">
      <w:pPr>
        <w:pStyle w:val="Heading2"/>
        <w:spacing w:before="360" w:after="120" w:line="480" w:lineRule="auto"/>
        <w:rPr>
          <w:rFonts w:ascii="Times New Roman" w:hAnsi="Times New Roman" w:cs="Times New Roman"/>
        </w:rPr>
      </w:pPr>
      <w:bookmarkStart w:id="4" w:name="_Toc227846022"/>
      <w:r w:rsidRPr="00FB5180">
        <w:rPr>
          <w:rFonts w:ascii="Times New Roman" w:hAnsi="Times New Roman" w:cs="Times New Roman"/>
          <w:sz w:val="24"/>
          <w:szCs w:val="24"/>
        </w:rPr>
        <w:t>1.2 Problem Statement</w:t>
      </w:r>
      <w:bookmarkEnd w:id="4"/>
    </w:p>
    <w:p w14:paraId="21D77C93" w14:textId="77777777" w:rsidR="00063E93" w:rsidRPr="00FB5180" w:rsidRDefault="0061477F" w:rsidP="00FB5180">
      <w:pPr>
        <w:spacing w:before="60" w:after="120" w:line="480" w:lineRule="auto"/>
        <w:ind w:firstLine="720"/>
        <w:jc w:val="both"/>
        <w:rPr>
          <w:rFonts w:ascii="Times New Roman" w:hAnsi="Times New Roman" w:cs="Times New Roman"/>
        </w:rPr>
      </w:pPr>
      <w:r w:rsidRPr="00FB5180">
        <w:rPr>
          <w:rFonts w:ascii="Times New Roman" w:hAnsi="Times New Roman" w:cs="Times New Roman"/>
          <w:color w:val="000000"/>
        </w:rPr>
        <w:t>Current SIEM deployments operate exclusively within single classification domains, creating significant visibility gaps that adversaries exploit through coordinated multi-domain attack campaigns. When an attacker conducts reconnaissance on an unclassified network, establishes initial access through a moderately classified system, and then pivots toward high-value assets on a more sensitive network, the security analysts in each domain observe only their fragment of the attack chain. No single analyst or system possesses the comprehensive view necessary to recognize the coordinated nature of the campaign and respond effectively.</w:t>
      </w:r>
    </w:p>
    <w:p w14:paraId="62D2D437" w14:textId="77777777" w:rsidR="00063E93" w:rsidRPr="00FB5180" w:rsidRDefault="0061477F" w:rsidP="00FB5180">
      <w:pPr>
        <w:spacing w:before="60" w:after="120" w:line="480" w:lineRule="auto"/>
        <w:ind w:firstLine="720"/>
        <w:jc w:val="both"/>
        <w:rPr>
          <w:rFonts w:ascii="Times New Roman" w:hAnsi="Times New Roman" w:cs="Times New Roman"/>
        </w:rPr>
      </w:pPr>
      <w:r w:rsidRPr="00FB5180">
        <w:rPr>
          <w:rFonts w:ascii="Times New Roman" w:hAnsi="Times New Roman" w:cs="Times New Roman"/>
          <w:color w:val="000000"/>
        </w:rPr>
        <w:t xml:space="preserve">Organizations lack a unified analytical platform capable of aggregating sanitized security metadata from multiple classification domains without violating information assurance policies. </w:t>
      </w:r>
      <w:r w:rsidRPr="00FB5180">
        <w:rPr>
          <w:rFonts w:ascii="Times New Roman" w:hAnsi="Times New Roman" w:cs="Times New Roman"/>
          <w:color w:val="000000"/>
        </w:rPr>
        <w:lastRenderedPageBreak/>
        <w:t>The absence of cross-domain correlation capability means that threat patterns spanning multiple enclaves go undetected until damage has already occurred. This gap is not merely theoretical; numerous after-action reports from defense and intelligence organizations have identified the inability to correlate indicators across classification boundaries as a contributing factor to delayed threat detection and inadequate response (Cybersecurity and Infrastructure Security Agency [CISA], 2023).</w:t>
      </w:r>
    </w:p>
    <w:p w14:paraId="4D243765" w14:textId="77777777" w:rsidR="00063E93" w:rsidRPr="00FB5180" w:rsidRDefault="0061477F" w:rsidP="00FB5180">
      <w:pPr>
        <w:spacing w:before="60" w:after="120" w:line="480" w:lineRule="auto"/>
        <w:ind w:firstLine="720"/>
        <w:jc w:val="both"/>
        <w:rPr>
          <w:rFonts w:ascii="Times New Roman" w:hAnsi="Times New Roman" w:cs="Times New Roman"/>
        </w:rPr>
      </w:pPr>
      <w:r w:rsidRPr="00FB5180">
        <w:rPr>
          <w:rFonts w:ascii="Times New Roman" w:hAnsi="Times New Roman" w:cs="Times New Roman"/>
          <w:color w:val="000000"/>
        </w:rPr>
        <w:t>The Cross-Domain Solution (CDS) technology ecosystem, governed by the National Security Agency's National Cross Domain Strategy and Management Office (NCDSMO), provides the foundational mechanisms for controlled information transfer between classification domains (NSA/NCDSMO, 2023). However, existing CDS implementations focus primarily on enabling mission data sharing rather than security metadata correlation. There is a critical need for an architectural framework that leverages CDS capabilities specifically for the purpose of aggregating and correlating SIEM data across classification boundaries.</w:t>
      </w:r>
    </w:p>
    <w:p w14:paraId="016DE960" w14:textId="77777777" w:rsidR="00063E93" w:rsidRPr="00FB5180" w:rsidRDefault="0061477F">
      <w:pPr>
        <w:pStyle w:val="Heading2"/>
        <w:spacing w:before="360" w:after="120" w:line="480" w:lineRule="auto"/>
        <w:rPr>
          <w:rFonts w:ascii="Times New Roman" w:hAnsi="Times New Roman" w:cs="Times New Roman"/>
        </w:rPr>
      </w:pPr>
      <w:bookmarkStart w:id="5" w:name="_Toc227846023"/>
      <w:r w:rsidRPr="00FB5180">
        <w:rPr>
          <w:rFonts w:ascii="Times New Roman" w:hAnsi="Times New Roman" w:cs="Times New Roman"/>
          <w:sz w:val="24"/>
          <w:szCs w:val="24"/>
        </w:rPr>
        <w:t>1.3 Project Objectives</w:t>
      </w:r>
      <w:bookmarkEnd w:id="5"/>
    </w:p>
    <w:p w14:paraId="709EA685" w14:textId="77777777" w:rsidR="00063E93" w:rsidRPr="00FB5180" w:rsidRDefault="0061477F">
      <w:pPr>
        <w:spacing w:before="60" w:after="120" w:line="480" w:lineRule="auto"/>
        <w:jc w:val="both"/>
        <w:rPr>
          <w:rFonts w:ascii="Times New Roman" w:hAnsi="Times New Roman" w:cs="Times New Roman"/>
        </w:rPr>
      </w:pPr>
      <w:r w:rsidRPr="00FB5180">
        <w:rPr>
          <w:rFonts w:ascii="Times New Roman" w:hAnsi="Times New Roman" w:cs="Times New Roman"/>
          <w:color w:val="000000"/>
        </w:rPr>
        <w:t>This capstone project pursues four primary objectives:</w:t>
      </w:r>
    </w:p>
    <w:p w14:paraId="11672153" w14:textId="77777777" w:rsidR="00063E93" w:rsidRPr="00FB5180" w:rsidRDefault="0061477F">
      <w:pPr>
        <w:pStyle w:val="ListParagraph"/>
        <w:numPr>
          <w:ilvl w:val="0"/>
          <w:numId w:val="2"/>
        </w:numPr>
        <w:spacing w:after="60" w:line="408" w:lineRule="auto"/>
        <w:rPr>
          <w:rFonts w:ascii="Times New Roman" w:hAnsi="Times New Roman" w:cs="Times New Roman"/>
        </w:rPr>
      </w:pPr>
      <w:r w:rsidRPr="00FB5180">
        <w:rPr>
          <w:rFonts w:ascii="Times New Roman" w:hAnsi="Times New Roman" w:cs="Times New Roman"/>
          <w:b/>
          <w:bCs/>
          <w:color w:val="000000"/>
        </w:rPr>
        <w:t>Design a layered High-Side Multi-Classification SIEM architecture</w:t>
      </w:r>
      <w:r w:rsidRPr="00FB5180">
        <w:rPr>
          <w:rFonts w:ascii="Times New Roman" w:hAnsi="Times New Roman" w:cs="Times New Roman"/>
          <w:color w:val="000000"/>
        </w:rPr>
        <w:t xml:space="preserve"> that aggregates sanitized security metadata from isolated low-side classification domains through a CDS boundary onto a unified high-side analysis platform.</w:t>
      </w:r>
    </w:p>
    <w:p w14:paraId="3C762679" w14:textId="77777777" w:rsidR="00063E93" w:rsidRPr="00FB5180" w:rsidRDefault="0061477F">
      <w:pPr>
        <w:pStyle w:val="ListParagraph"/>
        <w:numPr>
          <w:ilvl w:val="0"/>
          <w:numId w:val="2"/>
        </w:numPr>
        <w:spacing w:after="60" w:line="408" w:lineRule="auto"/>
        <w:rPr>
          <w:rFonts w:ascii="Times New Roman" w:hAnsi="Times New Roman" w:cs="Times New Roman"/>
        </w:rPr>
      </w:pPr>
      <w:r w:rsidRPr="00FB5180">
        <w:rPr>
          <w:rFonts w:ascii="Times New Roman" w:hAnsi="Times New Roman" w:cs="Times New Roman"/>
          <w:b/>
          <w:bCs/>
          <w:color w:val="000000"/>
        </w:rPr>
        <w:t>Implement a conceptual simulator</w:t>
      </w:r>
      <w:r w:rsidRPr="00FB5180">
        <w:rPr>
          <w:rFonts w:ascii="Times New Roman" w:hAnsi="Times New Roman" w:cs="Times New Roman"/>
          <w:color w:val="000000"/>
        </w:rPr>
        <w:t xml:space="preserve"> that demonstrates the architecture's data flow, sanitization logic, correlation algorithms, and dashboard analytics using modern web technologies.</w:t>
      </w:r>
    </w:p>
    <w:p w14:paraId="1BAEC813" w14:textId="77777777" w:rsidR="00063E93" w:rsidRPr="00FB5180" w:rsidRDefault="0061477F">
      <w:pPr>
        <w:pStyle w:val="ListParagraph"/>
        <w:numPr>
          <w:ilvl w:val="0"/>
          <w:numId w:val="2"/>
        </w:numPr>
        <w:spacing w:after="60" w:line="408" w:lineRule="auto"/>
        <w:rPr>
          <w:rFonts w:ascii="Times New Roman" w:hAnsi="Times New Roman" w:cs="Times New Roman"/>
        </w:rPr>
      </w:pPr>
      <w:r w:rsidRPr="00FB5180">
        <w:rPr>
          <w:rFonts w:ascii="Times New Roman" w:hAnsi="Times New Roman" w:cs="Times New Roman"/>
          <w:b/>
          <w:bCs/>
          <w:color w:val="000000"/>
        </w:rPr>
        <w:t>Validate that structured SIEM metadata retains analytical value</w:t>
      </w:r>
      <w:r w:rsidRPr="00FB5180">
        <w:rPr>
          <w:rFonts w:ascii="Times New Roman" w:hAnsi="Times New Roman" w:cs="Times New Roman"/>
          <w:color w:val="000000"/>
        </w:rPr>
        <w:t xml:space="preserve"> after CDS sanitization, confirming that the removal of sensitive payload data does not compromise the ability to detect and correlate threat patterns.</w:t>
      </w:r>
    </w:p>
    <w:p w14:paraId="1B3E4BC2" w14:textId="77777777" w:rsidR="00063E93" w:rsidRPr="00FB5180" w:rsidRDefault="0061477F">
      <w:pPr>
        <w:pStyle w:val="ListParagraph"/>
        <w:numPr>
          <w:ilvl w:val="0"/>
          <w:numId w:val="2"/>
        </w:numPr>
        <w:spacing w:after="60" w:line="408" w:lineRule="auto"/>
        <w:rPr>
          <w:rFonts w:ascii="Times New Roman" w:hAnsi="Times New Roman" w:cs="Times New Roman"/>
        </w:rPr>
      </w:pPr>
      <w:r w:rsidRPr="00FB5180">
        <w:rPr>
          <w:rFonts w:ascii="Times New Roman" w:hAnsi="Times New Roman" w:cs="Times New Roman"/>
          <w:b/>
          <w:bCs/>
          <w:color w:val="000000"/>
        </w:rPr>
        <w:lastRenderedPageBreak/>
        <w:t>Demonstrate that temporal correlation with confidence scoring</w:t>
      </w:r>
      <w:r w:rsidRPr="00FB5180">
        <w:rPr>
          <w:rFonts w:ascii="Times New Roman" w:hAnsi="Times New Roman" w:cs="Times New Roman"/>
          <w:color w:val="000000"/>
        </w:rPr>
        <w:t xml:space="preserve"> can detect synchronized threat patterns across domains, providing security analysts with actionable, cross-domain situational awareness.</w:t>
      </w:r>
    </w:p>
    <w:p w14:paraId="3FED1690" w14:textId="77777777" w:rsidR="00063E93" w:rsidRPr="00FB5180" w:rsidRDefault="0061477F">
      <w:pPr>
        <w:pStyle w:val="Heading2"/>
        <w:spacing w:before="360" w:after="120" w:line="480" w:lineRule="auto"/>
        <w:rPr>
          <w:rFonts w:ascii="Times New Roman" w:hAnsi="Times New Roman" w:cs="Times New Roman"/>
        </w:rPr>
      </w:pPr>
      <w:bookmarkStart w:id="6" w:name="_Toc227846024"/>
      <w:r w:rsidRPr="00FB5180">
        <w:rPr>
          <w:rFonts w:ascii="Times New Roman" w:hAnsi="Times New Roman" w:cs="Times New Roman"/>
          <w:sz w:val="24"/>
          <w:szCs w:val="24"/>
        </w:rPr>
        <w:t>1.4 Scope and Limitations</w:t>
      </w:r>
      <w:bookmarkEnd w:id="6"/>
    </w:p>
    <w:p w14:paraId="058757ED" w14:textId="77777777" w:rsidR="00063E93" w:rsidRPr="00FB5180" w:rsidRDefault="0061477F">
      <w:pPr>
        <w:spacing w:before="60" w:after="120" w:line="480" w:lineRule="auto"/>
        <w:jc w:val="both"/>
        <w:rPr>
          <w:rFonts w:ascii="Times New Roman" w:hAnsi="Times New Roman" w:cs="Times New Roman"/>
        </w:rPr>
      </w:pPr>
      <w:r w:rsidRPr="00FB5180">
        <w:rPr>
          <w:rFonts w:ascii="Times New Roman" w:hAnsi="Times New Roman" w:cs="Times New Roman"/>
          <w:color w:val="000000"/>
        </w:rPr>
        <w:t>The scope of this project encompasses the architectural design, simulator implementation, and analytical evaluation of the High-Side Multi-Classification SIEM concept. Several important boundaries define the project's scope and limitations:</w:t>
      </w:r>
    </w:p>
    <w:p w14:paraId="3444C8C2" w14:textId="77777777" w:rsidR="00063E93" w:rsidRPr="00FB5180" w:rsidRDefault="0061477F">
      <w:pPr>
        <w:pStyle w:val="ListParagraph"/>
        <w:numPr>
          <w:ilvl w:val="0"/>
          <w:numId w:val="1"/>
        </w:numPr>
        <w:spacing w:after="60" w:line="408" w:lineRule="auto"/>
        <w:rPr>
          <w:rFonts w:ascii="Times New Roman" w:hAnsi="Times New Roman" w:cs="Times New Roman"/>
        </w:rPr>
      </w:pPr>
      <w:r w:rsidRPr="00FB5180">
        <w:rPr>
          <w:rFonts w:ascii="Times New Roman" w:hAnsi="Times New Roman" w:cs="Times New Roman"/>
          <w:color w:val="000000"/>
        </w:rPr>
        <w:t>The simulator operates with entirely synthetic data. No real network traffic, credentials, classified material, or production security logs are involved at any stage of the project.</w:t>
      </w:r>
    </w:p>
    <w:p w14:paraId="4DD69404" w14:textId="77777777" w:rsidR="00063E93" w:rsidRPr="00FB5180" w:rsidRDefault="0061477F">
      <w:pPr>
        <w:pStyle w:val="ListParagraph"/>
        <w:numPr>
          <w:ilvl w:val="0"/>
          <w:numId w:val="1"/>
        </w:numPr>
        <w:spacing w:after="60" w:line="408" w:lineRule="auto"/>
        <w:rPr>
          <w:rFonts w:ascii="Times New Roman" w:hAnsi="Times New Roman" w:cs="Times New Roman"/>
        </w:rPr>
      </w:pPr>
      <w:r w:rsidRPr="00FB5180">
        <w:rPr>
          <w:rFonts w:ascii="Times New Roman" w:hAnsi="Times New Roman" w:cs="Times New Roman"/>
          <w:color w:val="000000"/>
        </w:rPr>
        <w:t xml:space="preserve">The CDS sanitization process is modeled conceptually through field-level stripping of the </w:t>
      </w:r>
      <w:proofErr w:type="spellStart"/>
      <w:r w:rsidRPr="00FB5180">
        <w:rPr>
          <w:rFonts w:ascii="Times New Roman" w:hAnsi="Times New Roman" w:cs="Times New Roman"/>
          <w:i/>
          <w:iCs/>
          <w:color w:val="000000"/>
        </w:rPr>
        <w:t>rawPacketBytes</w:t>
      </w:r>
      <w:proofErr w:type="spellEnd"/>
      <w:r w:rsidRPr="00FB5180">
        <w:rPr>
          <w:rFonts w:ascii="Times New Roman" w:hAnsi="Times New Roman" w:cs="Times New Roman"/>
          <w:color w:val="000000"/>
        </w:rPr>
        <w:t xml:space="preserve"> field from security events, rather than implementing a certified cross-domain guard with full content inspection, malware scanning, or cryptographic boundary enforcement.</w:t>
      </w:r>
    </w:p>
    <w:p w14:paraId="3BF9399E" w14:textId="77777777" w:rsidR="00063E93" w:rsidRPr="00FB5180" w:rsidRDefault="0061477F">
      <w:pPr>
        <w:pStyle w:val="ListParagraph"/>
        <w:numPr>
          <w:ilvl w:val="0"/>
          <w:numId w:val="1"/>
        </w:numPr>
        <w:spacing w:after="60" w:line="408" w:lineRule="auto"/>
        <w:rPr>
          <w:rFonts w:ascii="Times New Roman" w:hAnsi="Times New Roman" w:cs="Times New Roman"/>
        </w:rPr>
      </w:pPr>
      <w:r w:rsidRPr="00FB5180">
        <w:rPr>
          <w:rFonts w:ascii="Times New Roman" w:hAnsi="Times New Roman" w:cs="Times New Roman"/>
          <w:color w:val="000000"/>
        </w:rPr>
        <w:t>The implementation is entirely client-side, running within a web browser without backend services, databases, or external API integrations. It serves as an architectural proof-of-concept rather than a deployable production system.</w:t>
      </w:r>
    </w:p>
    <w:p w14:paraId="632425E8" w14:textId="77777777" w:rsidR="00063E93" w:rsidRPr="00FB5180" w:rsidRDefault="0061477F">
      <w:pPr>
        <w:pStyle w:val="ListParagraph"/>
        <w:numPr>
          <w:ilvl w:val="0"/>
          <w:numId w:val="1"/>
        </w:numPr>
        <w:spacing w:after="60" w:line="408" w:lineRule="auto"/>
        <w:rPr>
          <w:rFonts w:ascii="Times New Roman" w:hAnsi="Times New Roman" w:cs="Times New Roman"/>
        </w:rPr>
      </w:pPr>
      <w:r w:rsidRPr="00FB5180">
        <w:rPr>
          <w:rFonts w:ascii="Times New Roman" w:hAnsi="Times New Roman" w:cs="Times New Roman"/>
          <w:color w:val="000000"/>
        </w:rPr>
        <w:t>No formal user study was conducted with security analysts. Dashboard usability is evaluated through design principles and functional demonstration rather than empirical user research.</w:t>
      </w:r>
    </w:p>
    <w:p w14:paraId="7CCF285E" w14:textId="77777777" w:rsidR="00063E93" w:rsidRPr="00FB5180" w:rsidRDefault="0061477F">
      <w:pPr>
        <w:pStyle w:val="ListParagraph"/>
        <w:numPr>
          <w:ilvl w:val="0"/>
          <w:numId w:val="1"/>
        </w:numPr>
        <w:spacing w:after="60" w:line="408" w:lineRule="auto"/>
        <w:rPr>
          <w:rFonts w:ascii="Times New Roman" w:hAnsi="Times New Roman" w:cs="Times New Roman"/>
        </w:rPr>
      </w:pPr>
      <w:r w:rsidRPr="00FB5180">
        <w:rPr>
          <w:rFonts w:ascii="Times New Roman" w:hAnsi="Times New Roman" w:cs="Times New Roman"/>
          <w:color w:val="000000"/>
        </w:rPr>
        <w:t>The project does not seek or claim compliance with any formal CDS certification program, including the NSA Raise the Bar (RTB) requirements.</w:t>
      </w:r>
    </w:p>
    <w:p w14:paraId="324C9E5A" w14:textId="77777777" w:rsidR="00063E93" w:rsidRPr="00FB5180" w:rsidRDefault="00063E93">
      <w:pPr>
        <w:pBdr>
          <w:bottom w:val="single" w:sz="6" w:space="0" w:color="CCCCCC"/>
        </w:pBdr>
        <w:spacing w:before="240" w:after="240"/>
        <w:rPr>
          <w:rFonts w:ascii="Times New Roman" w:hAnsi="Times New Roman" w:cs="Times New Roman"/>
        </w:rPr>
      </w:pPr>
    </w:p>
    <w:p w14:paraId="4063B471" w14:textId="77777777" w:rsidR="00063E93" w:rsidRPr="00FB5180" w:rsidRDefault="0061477F">
      <w:pPr>
        <w:pStyle w:val="Heading1"/>
        <w:spacing w:before="480" w:after="120" w:line="480" w:lineRule="auto"/>
        <w:rPr>
          <w:rFonts w:ascii="Times New Roman" w:hAnsi="Times New Roman" w:cs="Times New Roman"/>
        </w:rPr>
      </w:pPr>
      <w:bookmarkStart w:id="7" w:name="_Toc227846025"/>
      <w:r w:rsidRPr="00FB5180">
        <w:rPr>
          <w:rFonts w:ascii="Times New Roman" w:hAnsi="Times New Roman" w:cs="Times New Roman"/>
          <w:sz w:val="24"/>
          <w:szCs w:val="24"/>
        </w:rPr>
        <w:t>Chapter 2: Literature Survey</w:t>
      </w:r>
      <w:bookmarkEnd w:id="7"/>
    </w:p>
    <w:p w14:paraId="4C0E3368" w14:textId="77777777" w:rsidR="00063E93" w:rsidRPr="00FB5180" w:rsidRDefault="0061477F">
      <w:pPr>
        <w:pStyle w:val="Heading2"/>
        <w:spacing w:before="360" w:after="120" w:line="480" w:lineRule="auto"/>
        <w:rPr>
          <w:rFonts w:ascii="Times New Roman" w:hAnsi="Times New Roman" w:cs="Times New Roman"/>
        </w:rPr>
      </w:pPr>
      <w:bookmarkStart w:id="8" w:name="_Toc227846026"/>
      <w:r w:rsidRPr="00FB5180">
        <w:rPr>
          <w:rFonts w:ascii="Times New Roman" w:hAnsi="Times New Roman" w:cs="Times New Roman"/>
          <w:sz w:val="24"/>
          <w:szCs w:val="24"/>
        </w:rPr>
        <w:t>2.1 SIEM Systems and Security Event Management</w:t>
      </w:r>
      <w:bookmarkEnd w:id="8"/>
    </w:p>
    <w:p w14:paraId="57D70D3F" w14:textId="77777777" w:rsidR="00063E93" w:rsidRPr="00FB5180" w:rsidRDefault="0061477F" w:rsidP="00FB5180">
      <w:pPr>
        <w:spacing w:before="60" w:after="120" w:line="480" w:lineRule="auto"/>
        <w:ind w:firstLine="720"/>
        <w:jc w:val="both"/>
        <w:rPr>
          <w:rFonts w:ascii="Times New Roman" w:hAnsi="Times New Roman" w:cs="Times New Roman"/>
        </w:rPr>
      </w:pPr>
      <w:r w:rsidRPr="00FB5180">
        <w:rPr>
          <w:rFonts w:ascii="Times New Roman" w:hAnsi="Times New Roman" w:cs="Times New Roman"/>
          <w:color w:val="000000"/>
        </w:rPr>
        <w:lastRenderedPageBreak/>
        <w:t>Security Information and Event Management systems have evolved substantially since their emergence in the early 2000s, transitioning from simple log collection and compliance reporting tools into comprehensive security analytics platforms that serve as the operational backbone of modern Security Operations Centers (SOCs). The foundational function of a SIEM system is to aggregate security-relevant data from heterogeneous sources, including network devices, servers, endpoints, applications, and cloud services; normalize these data into a unified schema; and apply correlation logic to identify patterns indicative of security incidents (Gonzalez-</w:t>
      </w:r>
      <w:proofErr w:type="spellStart"/>
      <w:r w:rsidRPr="00FB5180">
        <w:rPr>
          <w:rFonts w:ascii="Times New Roman" w:hAnsi="Times New Roman" w:cs="Times New Roman"/>
          <w:color w:val="000000"/>
        </w:rPr>
        <w:t>Granadillo</w:t>
      </w:r>
      <w:proofErr w:type="spellEnd"/>
      <w:r w:rsidRPr="00FB5180">
        <w:rPr>
          <w:rFonts w:ascii="Times New Roman" w:hAnsi="Times New Roman" w:cs="Times New Roman"/>
          <w:color w:val="000000"/>
        </w:rPr>
        <w:t xml:space="preserve"> et al., 2021).</w:t>
      </w:r>
    </w:p>
    <w:p w14:paraId="70241C60" w14:textId="77777777" w:rsidR="00063E93" w:rsidRPr="00FB5180" w:rsidRDefault="0061477F" w:rsidP="00FB5180">
      <w:pPr>
        <w:spacing w:before="60" w:after="120" w:line="480" w:lineRule="auto"/>
        <w:ind w:firstLine="720"/>
        <w:jc w:val="both"/>
        <w:rPr>
          <w:rFonts w:ascii="Times New Roman" w:hAnsi="Times New Roman" w:cs="Times New Roman"/>
        </w:rPr>
      </w:pPr>
      <w:r w:rsidRPr="00FB5180">
        <w:rPr>
          <w:rFonts w:ascii="Times New Roman" w:hAnsi="Times New Roman" w:cs="Times New Roman"/>
          <w:color w:val="000000"/>
        </w:rPr>
        <w:t>Gonzalez-</w:t>
      </w:r>
      <w:proofErr w:type="spellStart"/>
      <w:r w:rsidRPr="00FB5180">
        <w:rPr>
          <w:rFonts w:ascii="Times New Roman" w:hAnsi="Times New Roman" w:cs="Times New Roman"/>
          <w:color w:val="000000"/>
        </w:rPr>
        <w:t>Granadillo</w:t>
      </w:r>
      <w:proofErr w:type="spellEnd"/>
      <w:r w:rsidRPr="00FB5180">
        <w:rPr>
          <w:rFonts w:ascii="Times New Roman" w:hAnsi="Times New Roman" w:cs="Times New Roman"/>
          <w:color w:val="000000"/>
        </w:rPr>
        <w:t xml:space="preserve"> et al. (2021) conducted a comprehensive survey of SIEM systems and their usage in critical infrastructures, identifying several key trends shaping the evolution of SIEM technology. These trends include the convergence of SIEM with big data analytics, the integration of User and Entity Behavior Analytics (UEBA), and the shift toward cloud-native SIEM architectures that can scale dynamically with organizational needs. Their analysis highlighted that modern SIEM platforms must process increasingly massive volumes of data while maintaining real-time detection capabilities, a challenge that has driven the adoption of distributed processing frameworks and machine learning-based anomaly detection.</w:t>
      </w:r>
    </w:p>
    <w:p w14:paraId="34617DB2" w14:textId="77777777" w:rsidR="00063E93" w:rsidRPr="00FB5180" w:rsidRDefault="0061477F" w:rsidP="00FB5180">
      <w:pPr>
        <w:spacing w:before="60" w:after="120" w:line="480" w:lineRule="auto"/>
        <w:ind w:firstLine="720"/>
        <w:jc w:val="both"/>
        <w:rPr>
          <w:rFonts w:ascii="Times New Roman" w:hAnsi="Times New Roman" w:cs="Times New Roman"/>
        </w:rPr>
      </w:pPr>
      <w:r w:rsidRPr="00FB5180">
        <w:rPr>
          <w:rFonts w:ascii="Times New Roman" w:hAnsi="Times New Roman" w:cs="Times New Roman"/>
          <w:color w:val="000000"/>
        </w:rPr>
        <w:t>Lopez Velasquez et al. (2023) provided a systematic review of SIEM technology, proposing the SIEM-SC (Security Compliance) framework that integrates blockchain technology, encryption, and containerization with traditional SIEM functionality. Their review analyzed the progression of SIEM from first-generation log management systems through second-generation correlation engines to the emerging third generation of AI-driven security analytics platforms. The authors noted that a significant gap remains in the SIEM landscape: the inability of current platforms to operate effectively across organizational and security domain boundaries while maintaining compliance with regulatory and policy requirements.</w:t>
      </w:r>
    </w:p>
    <w:p w14:paraId="1B1FE205" w14:textId="77777777" w:rsidR="00063E93" w:rsidRPr="00FB5180" w:rsidRDefault="0061477F" w:rsidP="00FB5180">
      <w:pPr>
        <w:spacing w:before="60" w:after="120" w:line="480" w:lineRule="auto"/>
        <w:ind w:firstLine="720"/>
        <w:jc w:val="both"/>
        <w:rPr>
          <w:rFonts w:ascii="Times New Roman" w:hAnsi="Times New Roman" w:cs="Times New Roman"/>
        </w:rPr>
      </w:pPr>
      <w:r w:rsidRPr="00FB5180">
        <w:rPr>
          <w:rFonts w:ascii="Times New Roman" w:hAnsi="Times New Roman" w:cs="Times New Roman"/>
          <w:color w:val="000000"/>
        </w:rPr>
        <w:lastRenderedPageBreak/>
        <w:t xml:space="preserve">Commercial SIEM platforms represent the current state of practice. Splunk Enterprise Security provides a data-driven approach to security monitoring with extensive search and visualization capabilities (Splunk, Inc., 2024). Elastic Security offers open-source SIEM capabilities integrated with the Elasticsearch platform, enabling scalable log analysis and threat detection (Elastic N.V., 2024). IBM </w:t>
      </w:r>
      <w:proofErr w:type="spellStart"/>
      <w:r w:rsidRPr="00FB5180">
        <w:rPr>
          <w:rFonts w:ascii="Times New Roman" w:hAnsi="Times New Roman" w:cs="Times New Roman"/>
          <w:color w:val="000000"/>
        </w:rPr>
        <w:t>QRadar</w:t>
      </w:r>
      <w:proofErr w:type="spellEnd"/>
      <w:r w:rsidRPr="00FB5180">
        <w:rPr>
          <w:rFonts w:ascii="Times New Roman" w:hAnsi="Times New Roman" w:cs="Times New Roman"/>
          <w:color w:val="000000"/>
        </w:rPr>
        <w:t xml:space="preserve"> employs network flow analysis and automated offense identification, while Microsoft Sentinel provides a cloud-native SIEM with integrated Security Orchestration, Automation, and Response (SOAR) capabilities. Each of these platforms operates within a single organizational and classification domain, confirming the gap that this capstone project addresses.</w:t>
      </w:r>
    </w:p>
    <w:p w14:paraId="312E90D1" w14:textId="77777777" w:rsidR="00063E93" w:rsidRPr="00FB5180" w:rsidRDefault="0061477F">
      <w:pPr>
        <w:pStyle w:val="Heading2"/>
        <w:spacing w:before="360" w:after="120" w:line="480" w:lineRule="auto"/>
        <w:rPr>
          <w:rFonts w:ascii="Times New Roman" w:hAnsi="Times New Roman" w:cs="Times New Roman"/>
        </w:rPr>
      </w:pPr>
      <w:bookmarkStart w:id="9" w:name="_Toc227846027"/>
      <w:r w:rsidRPr="00FB5180">
        <w:rPr>
          <w:rFonts w:ascii="Times New Roman" w:hAnsi="Times New Roman" w:cs="Times New Roman"/>
          <w:sz w:val="24"/>
          <w:szCs w:val="24"/>
        </w:rPr>
        <w:t>2.2 Cross-Domain Solutions and Information Assurance</w:t>
      </w:r>
      <w:bookmarkEnd w:id="9"/>
    </w:p>
    <w:p w14:paraId="627661D6" w14:textId="77777777" w:rsidR="00063E93" w:rsidRPr="00FB5180" w:rsidRDefault="0061477F" w:rsidP="00FB5180">
      <w:pPr>
        <w:spacing w:before="60" w:after="120" w:line="480" w:lineRule="auto"/>
        <w:ind w:firstLine="720"/>
        <w:jc w:val="both"/>
        <w:rPr>
          <w:rFonts w:ascii="Times New Roman" w:hAnsi="Times New Roman" w:cs="Times New Roman"/>
        </w:rPr>
      </w:pPr>
      <w:r w:rsidRPr="00FB5180">
        <w:rPr>
          <w:rFonts w:ascii="Times New Roman" w:hAnsi="Times New Roman" w:cs="Times New Roman"/>
          <w:color w:val="000000"/>
        </w:rPr>
        <w:t xml:space="preserve">Cross-Domain Solutions are controlled interfaces that provide the ability to manually or automatically access or transfer information between different security domains. The NSA's National Cross Domain Strategy and Management Office (NCDSMO) </w:t>
      </w:r>
      <w:proofErr w:type="gramStart"/>
      <w:r w:rsidRPr="00FB5180">
        <w:rPr>
          <w:rFonts w:ascii="Times New Roman" w:hAnsi="Times New Roman" w:cs="Times New Roman"/>
          <w:color w:val="000000"/>
        </w:rPr>
        <w:t>serves</w:t>
      </w:r>
      <w:proofErr w:type="gramEnd"/>
      <w:r w:rsidRPr="00FB5180">
        <w:rPr>
          <w:rFonts w:ascii="Times New Roman" w:hAnsi="Times New Roman" w:cs="Times New Roman"/>
          <w:color w:val="000000"/>
        </w:rPr>
        <w:t xml:space="preserve"> as the focal point for U.S. Government cross-domain capabilities and mission needs, overseeing cross-domain activities across the federal government and developing security requirements for CDS technologies used to protect classified information (NSA/NCDSMO, 2023).</w:t>
      </w:r>
    </w:p>
    <w:p w14:paraId="72944C9E" w14:textId="77777777" w:rsidR="00063E93" w:rsidRPr="00FB5180" w:rsidRDefault="0061477F" w:rsidP="00FB5180">
      <w:pPr>
        <w:spacing w:before="60" w:after="120" w:line="480" w:lineRule="auto"/>
        <w:ind w:firstLine="720"/>
        <w:jc w:val="both"/>
        <w:rPr>
          <w:rFonts w:ascii="Times New Roman" w:hAnsi="Times New Roman" w:cs="Times New Roman"/>
        </w:rPr>
      </w:pPr>
      <w:r w:rsidRPr="00FB5180">
        <w:rPr>
          <w:rFonts w:ascii="Times New Roman" w:hAnsi="Times New Roman" w:cs="Times New Roman"/>
          <w:color w:val="000000"/>
        </w:rPr>
        <w:t>The NCDSMO's Raise the Bar (RTB) initiative represents a strategic effort to improve cross-domain solution security and capabilities from design, development, assessment, implementation, and operational perspectives. RTB establishes increasingly rigorous security requirements for CDS products, ensuring that the cross-domain community can address emerging threats while maintaining an improved security posture. The scope of RTB encompasses all cross-domain solutions used to protect U.S. Government classified information, including those sold for export through the Foreign Military Sales Program (NSA/NCDSMO, 2023).</w:t>
      </w:r>
    </w:p>
    <w:p w14:paraId="3E4C4F98" w14:textId="77777777" w:rsidR="00063E93" w:rsidRPr="00FB5180" w:rsidRDefault="0061477F" w:rsidP="00FB5180">
      <w:pPr>
        <w:spacing w:before="60" w:after="120" w:line="480" w:lineRule="auto"/>
        <w:ind w:firstLine="720"/>
        <w:jc w:val="both"/>
        <w:rPr>
          <w:rFonts w:ascii="Times New Roman" w:hAnsi="Times New Roman" w:cs="Times New Roman"/>
        </w:rPr>
      </w:pPr>
      <w:r w:rsidRPr="00FB5180">
        <w:rPr>
          <w:rFonts w:ascii="Times New Roman" w:hAnsi="Times New Roman" w:cs="Times New Roman"/>
          <w:color w:val="000000"/>
        </w:rPr>
        <w:lastRenderedPageBreak/>
        <w:t>CDS technologies encompass several architectural categories, each with distinct security properties. Data diodes provide hardware-enforced unidirectional data flow, ensuring that information can only move in one direction between domains. Guards perform content inspection and sanitization, examining data against predefined policies before allowing transfer across domain boundaries. Transfer services combine elements of both approaches, providing bidirectional transfer capabilities with content filtering and policy enforcement (Defense Advancement, 2026). The selection of CDS technology depends on the specific mission requirements, the sensitivity of the information being transferred, and the acceptable level of risk.</w:t>
      </w:r>
    </w:p>
    <w:p w14:paraId="10966059" w14:textId="77777777" w:rsidR="00063E93" w:rsidRPr="00FB5180" w:rsidRDefault="0061477F" w:rsidP="00FB5180">
      <w:pPr>
        <w:spacing w:before="60" w:after="120" w:line="480" w:lineRule="auto"/>
        <w:ind w:firstLine="720"/>
        <w:jc w:val="both"/>
        <w:rPr>
          <w:rFonts w:ascii="Times New Roman" w:hAnsi="Times New Roman" w:cs="Times New Roman"/>
        </w:rPr>
      </w:pPr>
      <w:r w:rsidRPr="00FB5180">
        <w:rPr>
          <w:rFonts w:ascii="Times New Roman" w:hAnsi="Times New Roman" w:cs="Times New Roman"/>
          <w:color w:val="000000"/>
        </w:rPr>
        <w:t xml:space="preserve">NIST Special Publication 800-53 Revision 5 provides </w:t>
      </w:r>
      <w:proofErr w:type="gramStart"/>
      <w:r w:rsidRPr="00FB5180">
        <w:rPr>
          <w:rFonts w:ascii="Times New Roman" w:hAnsi="Times New Roman" w:cs="Times New Roman"/>
          <w:color w:val="000000"/>
        </w:rPr>
        <w:t>the</w:t>
      </w:r>
      <w:proofErr w:type="gramEnd"/>
      <w:r w:rsidRPr="00FB5180">
        <w:rPr>
          <w:rFonts w:ascii="Times New Roman" w:hAnsi="Times New Roman" w:cs="Times New Roman"/>
          <w:color w:val="000000"/>
        </w:rPr>
        <w:t xml:space="preserve"> comprehensive catalog of security and privacy controls for information systems and organizations, including specific control families relevant to cross-domain operations. The Access Control (AC), Audit and Accountability (AU), and System and Communications Protection (SC) families contain controls directly applicable to the design of multi-classification SIEM architectures (Joint Task Force, 2020). NIST Special Publication 800-150 provides guidelines for establishing and participating in cyber threat information sharing relationships, including the development of rules controlling the publication and distribution of threat information (Johnson et al., 2016). These guidelines inform the design of sanitization policies that govern what security metadata may cross classification boundaries.</w:t>
      </w:r>
    </w:p>
    <w:p w14:paraId="73FAFFE9" w14:textId="77777777" w:rsidR="00063E93" w:rsidRPr="00FB5180" w:rsidRDefault="0061477F" w:rsidP="00FB5180">
      <w:pPr>
        <w:spacing w:before="60" w:after="120" w:line="480" w:lineRule="auto"/>
        <w:ind w:firstLine="720"/>
        <w:jc w:val="both"/>
        <w:rPr>
          <w:rFonts w:ascii="Times New Roman" w:hAnsi="Times New Roman" w:cs="Times New Roman"/>
        </w:rPr>
      </w:pPr>
      <w:r w:rsidRPr="00FB5180">
        <w:rPr>
          <w:rFonts w:ascii="Times New Roman" w:hAnsi="Times New Roman" w:cs="Times New Roman"/>
          <w:color w:val="000000"/>
        </w:rPr>
        <w:t>The fundamental tension in cross-domain security is between information sharing, which enhances mission effectiveness and collective defense, and information protection, which prevents unauthorized disclosure and maintains classification integrity. This capstone project specifically addresses this tension in the context of security event metadata, proposing an architecture in which the analytical value of SIEM data is preserved while sensitive payload content is removed at the CDS boundary.</w:t>
      </w:r>
    </w:p>
    <w:p w14:paraId="7F3875B7" w14:textId="77777777" w:rsidR="00063E93" w:rsidRPr="00FB5180" w:rsidRDefault="0061477F">
      <w:pPr>
        <w:pStyle w:val="Heading2"/>
        <w:spacing w:before="360" w:after="120" w:line="480" w:lineRule="auto"/>
        <w:rPr>
          <w:rFonts w:ascii="Times New Roman" w:hAnsi="Times New Roman" w:cs="Times New Roman"/>
        </w:rPr>
      </w:pPr>
      <w:bookmarkStart w:id="10" w:name="_Toc227846028"/>
      <w:r w:rsidRPr="00FB5180">
        <w:rPr>
          <w:rFonts w:ascii="Times New Roman" w:hAnsi="Times New Roman" w:cs="Times New Roman"/>
          <w:sz w:val="24"/>
          <w:szCs w:val="24"/>
        </w:rPr>
        <w:t>2.3 Multi-Domain Security Correlation</w:t>
      </w:r>
      <w:bookmarkEnd w:id="10"/>
    </w:p>
    <w:p w14:paraId="3408F939" w14:textId="77777777" w:rsidR="00063E93" w:rsidRPr="00FB5180" w:rsidRDefault="0061477F" w:rsidP="00FB5180">
      <w:pPr>
        <w:spacing w:before="60" w:after="120" w:line="480" w:lineRule="auto"/>
        <w:ind w:firstLine="720"/>
        <w:jc w:val="both"/>
        <w:rPr>
          <w:rFonts w:ascii="Times New Roman" w:hAnsi="Times New Roman" w:cs="Times New Roman"/>
        </w:rPr>
      </w:pPr>
      <w:r w:rsidRPr="00FB5180">
        <w:rPr>
          <w:rFonts w:ascii="Times New Roman" w:hAnsi="Times New Roman" w:cs="Times New Roman"/>
          <w:color w:val="000000"/>
        </w:rPr>
        <w:lastRenderedPageBreak/>
        <w:t>The correlation of security events across organizational and domain boundaries represents an active area of research and development, driven by the recognition that modern threat actors operate across multiple environments simultaneously. Temporal correlation, in which events occurring within defined time windows are analyzed for patterns, is a foundational technique in SIEM systems. When extended to multi-domain environments, temporal correlation enables the detection of coordinated attack campaigns that would appear as isolated, low-priority events when viewed from any single domain's perspective.</w:t>
      </w:r>
    </w:p>
    <w:p w14:paraId="574DD067" w14:textId="77777777" w:rsidR="00063E93" w:rsidRPr="00FB5180" w:rsidRDefault="0061477F" w:rsidP="00FB5180">
      <w:pPr>
        <w:spacing w:before="60" w:after="120" w:line="480" w:lineRule="auto"/>
        <w:ind w:firstLine="720"/>
        <w:jc w:val="both"/>
        <w:rPr>
          <w:rFonts w:ascii="Times New Roman" w:hAnsi="Times New Roman" w:cs="Times New Roman"/>
        </w:rPr>
      </w:pPr>
      <w:r w:rsidRPr="00FB5180">
        <w:rPr>
          <w:rFonts w:ascii="Times New Roman" w:hAnsi="Times New Roman" w:cs="Times New Roman"/>
          <w:color w:val="000000"/>
        </w:rPr>
        <w:t xml:space="preserve">The MITRE ATT&amp;CK framework provides a globally accessible knowledge base of adversary tactics and techniques based on real-world observations (MITRE Corporation, 2024). Jiang et al. (2025) conducted a comprehensive survey of MITRE ATT&amp;CK applications in cybersecurity, analyzing 417 peer-reviewed publications. Their analysis demonstrated that the framework serves as a foundation for threat modeling, incident response, and the development of detection analytics across multiple domains, including enterprise IT, mobile, and industrial control systems. The framework's structured taxonomy of adversary behaviors enables the mapping of observed security events to </w:t>
      </w:r>
      <w:proofErr w:type="gramStart"/>
      <w:r w:rsidRPr="00FB5180">
        <w:rPr>
          <w:rFonts w:ascii="Times New Roman" w:hAnsi="Times New Roman" w:cs="Times New Roman"/>
          <w:color w:val="000000"/>
        </w:rPr>
        <w:t>known</w:t>
      </w:r>
      <w:proofErr w:type="gramEnd"/>
      <w:r w:rsidRPr="00FB5180">
        <w:rPr>
          <w:rFonts w:ascii="Times New Roman" w:hAnsi="Times New Roman" w:cs="Times New Roman"/>
          <w:color w:val="000000"/>
        </w:rPr>
        <w:t xml:space="preserve"> attack patterns, a capability that is essential for cross-domain correlation where events from different domains must be evaluated against a common threat model.</w:t>
      </w:r>
    </w:p>
    <w:p w14:paraId="5F40F14F" w14:textId="77777777" w:rsidR="00063E93" w:rsidRPr="00FB5180" w:rsidRDefault="0061477F" w:rsidP="00FB5180">
      <w:pPr>
        <w:spacing w:before="60" w:after="120" w:line="480" w:lineRule="auto"/>
        <w:ind w:firstLine="720"/>
        <w:jc w:val="both"/>
        <w:rPr>
          <w:rFonts w:ascii="Times New Roman" w:hAnsi="Times New Roman" w:cs="Times New Roman"/>
        </w:rPr>
      </w:pPr>
      <w:r w:rsidRPr="00FB5180">
        <w:rPr>
          <w:rFonts w:ascii="Times New Roman" w:hAnsi="Times New Roman" w:cs="Times New Roman"/>
          <w:color w:val="000000"/>
        </w:rPr>
        <w:t>Cinque et al. (2018) identified key challenges and directions in SIEM research, including the need for improved correlation engines that can process heterogeneous event streams at scale. Their work highlighted the importance of reducing false positive rates while maintaining detection sensitivity, a challenge that is amplified in multi-domain environments where the volume and diversity of events increase proportionally with the number of domains under observation. The authors proposed architectural improvements centered on modular correlation engine design and the integration of contextual enrichment data.</w:t>
      </w:r>
    </w:p>
    <w:p w14:paraId="59764122" w14:textId="77777777" w:rsidR="00063E93" w:rsidRPr="00FB5180" w:rsidRDefault="0061477F" w:rsidP="00FB5180">
      <w:pPr>
        <w:spacing w:before="60" w:after="120" w:line="480" w:lineRule="auto"/>
        <w:ind w:firstLine="720"/>
        <w:jc w:val="both"/>
        <w:rPr>
          <w:rFonts w:ascii="Times New Roman" w:hAnsi="Times New Roman" w:cs="Times New Roman"/>
        </w:rPr>
      </w:pPr>
      <w:r w:rsidRPr="00FB5180">
        <w:rPr>
          <w:rFonts w:ascii="Times New Roman" w:hAnsi="Times New Roman" w:cs="Times New Roman"/>
          <w:color w:val="000000"/>
        </w:rPr>
        <w:lastRenderedPageBreak/>
        <w:t>Confidence scoring represents a critical capability for multi-domain correlation. When events from different domains are correlated, the strength of the correlation depends on multiple factors: the temporal proximity of the events, the similarity of the indicators involved (such as shared user identities, IP addresses, or hostnames), and the alignment of the observed behavior with known attack patterns. A well-designed confidence scoring algorithm assigns higher confidence to correlations supported by multiple independent indicators, enabling analysts to prioritize their investigation efforts on the most likely multi-domain threats.</w:t>
      </w:r>
    </w:p>
    <w:p w14:paraId="28ADA299" w14:textId="77777777" w:rsidR="00063E93" w:rsidRPr="00FB5180" w:rsidRDefault="0061477F" w:rsidP="00FB5180">
      <w:pPr>
        <w:spacing w:before="60" w:after="120" w:line="480" w:lineRule="auto"/>
        <w:ind w:firstLine="720"/>
        <w:jc w:val="both"/>
        <w:rPr>
          <w:rFonts w:ascii="Times New Roman" w:hAnsi="Times New Roman" w:cs="Times New Roman"/>
        </w:rPr>
      </w:pPr>
      <w:r w:rsidRPr="00FB5180">
        <w:rPr>
          <w:rFonts w:ascii="Times New Roman" w:hAnsi="Times New Roman" w:cs="Times New Roman"/>
          <w:color w:val="000000"/>
        </w:rPr>
        <w:t>Distributed and federated SIEM architectures have been proposed as approaches to extending security analytics across organizational boundaries. These architectures typically involve sharing processed alerts or threat intelligence indicators rather than raw event data, preserving the privacy and security of each participating organization's detailed telemetry. However, existing federated approaches do not address the specific requirements of multi-classification environments, where the classification level of the information itself imposes legal and policy constraints on what may be shared and how.</w:t>
      </w:r>
    </w:p>
    <w:p w14:paraId="28439AFB" w14:textId="77777777" w:rsidR="00063E93" w:rsidRPr="00FB5180" w:rsidRDefault="0061477F">
      <w:pPr>
        <w:pStyle w:val="Heading2"/>
        <w:spacing w:before="360" w:after="120" w:line="480" w:lineRule="auto"/>
        <w:rPr>
          <w:rFonts w:ascii="Times New Roman" w:hAnsi="Times New Roman" w:cs="Times New Roman"/>
        </w:rPr>
      </w:pPr>
      <w:bookmarkStart w:id="11" w:name="_Toc227846029"/>
      <w:r w:rsidRPr="00FB5180">
        <w:rPr>
          <w:rFonts w:ascii="Times New Roman" w:hAnsi="Times New Roman" w:cs="Times New Roman"/>
          <w:sz w:val="24"/>
          <w:szCs w:val="24"/>
        </w:rPr>
        <w:t>2.4 Related Work and Gap Analysis</w:t>
      </w:r>
      <w:bookmarkEnd w:id="11"/>
    </w:p>
    <w:p w14:paraId="449D4907" w14:textId="77777777" w:rsidR="00063E93" w:rsidRPr="00FB5180" w:rsidRDefault="0061477F" w:rsidP="00FB5180">
      <w:pPr>
        <w:spacing w:before="60" w:after="120" w:line="480" w:lineRule="auto"/>
        <w:ind w:firstLine="720"/>
        <w:jc w:val="both"/>
        <w:rPr>
          <w:rFonts w:ascii="Times New Roman" w:hAnsi="Times New Roman" w:cs="Times New Roman"/>
        </w:rPr>
      </w:pPr>
      <w:r w:rsidRPr="00FB5180">
        <w:rPr>
          <w:rFonts w:ascii="Times New Roman" w:hAnsi="Times New Roman" w:cs="Times New Roman"/>
          <w:color w:val="000000"/>
        </w:rPr>
        <w:t>The existing body of research and practice addresses several components of the multi-classification SIEM challenge in isolation but does not provide an integrated solution. Single-domain SIEM platforms, as reviewed in Section 2.1, provide mature capabilities for event aggregation, correlation, and analytics within a single network environment. Cross-domain solutions, as described in Section 2.2, provide the mechanisms for controlled information transfer between classification domains. Multi-domain correlation research, as surveyed in Section 2.3, explores techniques for detecting coordinated threats across organizational boundaries.</w:t>
      </w:r>
    </w:p>
    <w:p w14:paraId="61077412" w14:textId="77777777" w:rsidR="00063E93" w:rsidRPr="00FB5180" w:rsidRDefault="0061477F" w:rsidP="00FB5180">
      <w:pPr>
        <w:spacing w:before="60" w:after="120" w:line="480" w:lineRule="auto"/>
        <w:ind w:firstLine="720"/>
        <w:jc w:val="both"/>
        <w:rPr>
          <w:rFonts w:ascii="Times New Roman" w:hAnsi="Times New Roman" w:cs="Times New Roman"/>
        </w:rPr>
      </w:pPr>
      <w:r w:rsidRPr="00FB5180">
        <w:rPr>
          <w:rFonts w:ascii="Times New Roman" w:hAnsi="Times New Roman" w:cs="Times New Roman"/>
          <w:color w:val="000000"/>
        </w:rPr>
        <w:lastRenderedPageBreak/>
        <w:t>However, no existing framework combines these three elements into a unified architecture that (a) uses CDS technology to mediate the transfer of sanitized SIEM metadata from multiple low-side domains, (b) aggregates that metadata on a high-side platform with the analytical privileges to view data from all contributing domains, and (c) applies temporal correlation with confidence scoring to detect synchronized multi-domain threat patterns. This gap is significant because organizations operating in defense and intelligence environments, precisely those most targeted by sophisticated multi-domain adversaries, are the ones whose classification policies most strictly prohibit the ad hoc sharing of security data across domain boundaries.</w:t>
      </w:r>
    </w:p>
    <w:p w14:paraId="75FCD145" w14:textId="77777777" w:rsidR="00063E93" w:rsidRPr="00FB5180" w:rsidRDefault="0061477F" w:rsidP="00FB5180">
      <w:pPr>
        <w:spacing w:before="60" w:after="120" w:line="480" w:lineRule="auto"/>
        <w:ind w:firstLine="720"/>
        <w:jc w:val="both"/>
        <w:rPr>
          <w:rFonts w:ascii="Times New Roman" w:hAnsi="Times New Roman" w:cs="Times New Roman"/>
        </w:rPr>
      </w:pPr>
      <w:r w:rsidRPr="00FB5180">
        <w:rPr>
          <w:rFonts w:ascii="Times New Roman" w:hAnsi="Times New Roman" w:cs="Times New Roman"/>
          <w:color w:val="000000"/>
        </w:rPr>
        <w:t>This capstone project directly addresses this gap by proposing the High-Side Multi-Classification SIEM architecture and validating its core principles through a conceptual simulator. The architecture leverages the existing CDS ecosystem as the boundary enforcement mechanism while introducing a structured approach to SIEM metadata sanitization that preserves analytical value. The simulator demonstrates that the technical foundations of this architecture are viable, providing a basis for future development toward production-grade implementation.</w:t>
      </w:r>
    </w:p>
    <w:p w14:paraId="7EF53222" w14:textId="77777777" w:rsidR="00063E93" w:rsidRPr="00FB5180" w:rsidRDefault="00063E93">
      <w:pPr>
        <w:pBdr>
          <w:bottom w:val="single" w:sz="6" w:space="0" w:color="CCCCCC"/>
        </w:pBdr>
        <w:spacing w:before="240" w:after="240"/>
        <w:rPr>
          <w:rFonts w:ascii="Times New Roman" w:hAnsi="Times New Roman" w:cs="Times New Roman"/>
        </w:rPr>
      </w:pPr>
    </w:p>
    <w:p w14:paraId="1F913C1D" w14:textId="77777777" w:rsidR="00063E93" w:rsidRPr="00FB5180" w:rsidRDefault="0061477F">
      <w:pPr>
        <w:pStyle w:val="Heading1"/>
        <w:spacing w:before="480" w:after="120" w:line="480" w:lineRule="auto"/>
        <w:rPr>
          <w:rFonts w:ascii="Times New Roman" w:hAnsi="Times New Roman" w:cs="Times New Roman"/>
        </w:rPr>
      </w:pPr>
      <w:bookmarkStart w:id="12" w:name="_Toc227846030"/>
      <w:r w:rsidRPr="00FB5180">
        <w:rPr>
          <w:rFonts w:ascii="Times New Roman" w:hAnsi="Times New Roman" w:cs="Times New Roman"/>
          <w:sz w:val="24"/>
          <w:szCs w:val="24"/>
        </w:rPr>
        <w:t>Chapter 3: Design Overview</w:t>
      </w:r>
      <w:bookmarkEnd w:id="12"/>
    </w:p>
    <w:p w14:paraId="21BBDE75" w14:textId="77777777" w:rsidR="00063E93" w:rsidRPr="00FB5180" w:rsidRDefault="0061477F">
      <w:pPr>
        <w:pStyle w:val="Heading2"/>
        <w:spacing w:before="360" w:after="120" w:line="480" w:lineRule="auto"/>
        <w:rPr>
          <w:rFonts w:ascii="Times New Roman" w:hAnsi="Times New Roman" w:cs="Times New Roman"/>
        </w:rPr>
      </w:pPr>
      <w:bookmarkStart w:id="13" w:name="_Toc227846031"/>
      <w:r w:rsidRPr="00FB5180">
        <w:rPr>
          <w:rFonts w:ascii="Times New Roman" w:hAnsi="Times New Roman" w:cs="Times New Roman"/>
          <w:sz w:val="24"/>
          <w:szCs w:val="24"/>
        </w:rPr>
        <w:t>3.1 Architectural Philosophy</w:t>
      </w:r>
      <w:bookmarkEnd w:id="13"/>
    </w:p>
    <w:p w14:paraId="3F51F1A4" w14:textId="77777777" w:rsidR="00063E93" w:rsidRPr="00FB5180" w:rsidRDefault="0061477F" w:rsidP="00FB5180">
      <w:pPr>
        <w:spacing w:before="60" w:after="120" w:line="480" w:lineRule="auto"/>
        <w:ind w:firstLine="720"/>
        <w:jc w:val="both"/>
        <w:rPr>
          <w:rFonts w:ascii="Times New Roman" w:hAnsi="Times New Roman" w:cs="Times New Roman"/>
        </w:rPr>
      </w:pPr>
      <w:r w:rsidRPr="00FB5180">
        <w:rPr>
          <w:rFonts w:ascii="Times New Roman" w:hAnsi="Times New Roman" w:cs="Times New Roman"/>
          <w:color w:val="000000"/>
        </w:rPr>
        <w:t xml:space="preserve">The High-Side Multi-Classification SIEM architecture is grounded in a layered, defense-in-depth design philosophy that enforces strict separation of concerns at each stage of the data flow pipeline. This philosophy recognizes that security </w:t>
      </w:r>
      <w:proofErr w:type="gramStart"/>
      <w:r w:rsidRPr="00FB5180">
        <w:rPr>
          <w:rFonts w:ascii="Times New Roman" w:hAnsi="Times New Roman" w:cs="Times New Roman"/>
          <w:color w:val="000000"/>
        </w:rPr>
        <w:t>architectures</w:t>
      </w:r>
      <w:proofErr w:type="gramEnd"/>
      <w:r w:rsidRPr="00FB5180">
        <w:rPr>
          <w:rFonts w:ascii="Times New Roman" w:hAnsi="Times New Roman" w:cs="Times New Roman"/>
          <w:color w:val="000000"/>
        </w:rPr>
        <w:t xml:space="preserve"> operating across classification boundaries must be designed with the assumption that any single layer may be compromised, and that the overall system's integrity depends on the independent enforcement of security policies at each layer.</w:t>
      </w:r>
    </w:p>
    <w:p w14:paraId="45AFF0D4" w14:textId="77777777" w:rsidR="00063E93" w:rsidRPr="00FB5180" w:rsidRDefault="0061477F" w:rsidP="00FB5180">
      <w:pPr>
        <w:spacing w:before="60" w:after="120" w:line="480" w:lineRule="auto"/>
        <w:ind w:firstLine="720"/>
        <w:jc w:val="both"/>
        <w:rPr>
          <w:rFonts w:ascii="Times New Roman" w:hAnsi="Times New Roman" w:cs="Times New Roman"/>
        </w:rPr>
      </w:pPr>
      <w:r w:rsidRPr="00FB5180">
        <w:rPr>
          <w:rFonts w:ascii="Times New Roman" w:hAnsi="Times New Roman" w:cs="Times New Roman"/>
          <w:color w:val="000000"/>
        </w:rPr>
        <w:lastRenderedPageBreak/>
        <w:t>The architecture establishes a clear separation between three functional zones: low-side event generation, where security events are produced and collected within each isolated domain; the CDS boundary, where sanitization policies are enforced to ensure that only approved metadata crosses the classification boundary; and the high-side analysis platform, where sanitized events from all domains are aggregated, correlated, and presented to analysts with the appropriate clearance and access to view multi-domain data.</w:t>
      </w:r>
    </w:p>
    <w:p w14:paraId="09B6BD1A" w14:textId="77777777" w:rsidR="00063E93" w:rsidRPr="00FB5180" w:rsidRDefault="0061477F" w:rsidP="00FB5180">
      <w:pPr>
        <w:spacing w:before="60" w:after="120" w:line="480" w:lineRule="auto"/>
        <w:ind w:firstLine="720"/>
        <w:jc w:val="both"/>
        <w:rPr>
          <w:rFonts w:ascii="Times New Roman" w:hAnsi="Times New Roman" w:cs="Times New Roman"/>
        </w:rPr>
      </w:pPr>
      <w:r w:rsidRPr="00FB5180">
        <w:rPr>
          <w:rFonts w:ascii="Times New Roman" w:hAnsi="Times New Roman" w:cs="Times New Roman"/>
          <w:color w:val="000000"/>
        </w:rPr>
        <w:t>A foundational principle of the architecture is minimal data transfer. Only structured metadata fields necessary for correlation and analysis are permitted to cross the CDS boundary. Raw packet captures, full log payloads, and other data elements that could contain sensitive content are stripped at the sanitization layer. This approach aligns with the principle of least privilege as applied to data transfer: the high-side platform receives only the information necessary to perform its analytical function, and nothing more (Joint Task Force, 2020).</w:t>
      </w:r>
    </w:p>
    <w:p w14:paraId="428137E1" w14:textId="77777777" w:rsidR="00063E93" w:rsidRPr="00FB5180" w:rsidRDefault="0061477F">
      <w:pPr>
        <w:pStyle w:val="Heading2"/>
        <w:spacing w:before="360" w:after="120" w:line="480" w:lineRule="auto"/>
        <w:rPr>
          <w:rFonts w:ascii="Times New Roman" w:hAnsi="Times New Roman" w:cs="Times New Roman"/>
        </w:rPr>
      </w:pPr>
      <w:bookmarkStart w:id="14" w:name="_Toc227846032"/>
      <w:r w:rsidRPr="00FB5180">
        <w:rPr>
          <w:rFonts w:ascii="Times New Roman" w:hAnsi="Times New Roman" w:cs="Times New Roman"/>
          <w:sz w:val="24"/>
          <w:szCs w:val="24"/>
        </w:rPr>
        <w:t>3.2 System Architecture</w:t>
      </w:r>
      <w:bookmarkEnd w:id="14"/>
    </w:p>
    <w:p w14:paraId="72499DBC" w14:textId="77777777" w:rsidR="00063E93" w:rsidRPr="00FB5180" w:rsidRDefault="0061477F" w:rsidP="00FB5180">
      <w:pPr>
        <w:spacing w:before="60" w:after="120" w:line="480" w:lineRule="auto"/>
        <w:ind w:firstLine="720"/>
        <w:jc w:val="both"/>
        <w:rPr>
          <w:rFonts w:ascii="Times New Roman" w:hAnsi="Times New Roman" w:cs="Times New Roman"/>
        </w:rPr>
      </w:pPr>
      <w:r w:rsidRPr="00FB5180">
        <w:rPr>
          <w:rFonts w:ascii="Times New Roman" w:hAnsi="Times New Roman" w:cs="Times New Roman"/>
          <w:color w:val="000000"/>
        </w:rPr>
        <w:t>The system architecture comprises five distinct layers, each responsible for a specific function within the overall data flow pipeline. This layered approach ensures modularity, enabling each layer to be developed, tested, and maintained independently.</w:t>
      </w:r>
    </w:p>
    <w:p w14:paraId="0D351DD3" w14:textId="77777777" w:rsidR="00063E93" w:rsidRPr="00FB5180" w:rsidRDefault="0061477F" w:rsidP="001653CA">
      <w:pPr>
        <w:spacing w:before="60" w:after="120" w:line="480" w:lineRule="auto"/>
        <w:ind w:firstLine="720"/>
        <w:jc w:val="both"/>
        <w:rPr>
          <w:rFonts w:ascii="Times New Roman" w:hAnsi="Times New Roman" w:cs="Times New Roman"/>
        </w:rPr>
      </w:pPr>
      <w:r w:rsidRPr="00FB5180">
        <w:rPr>
          <w:rFonts w:ascii="Times New Roman" w:hAnsi="Times New Roman" w:cs="Times New Roman"/>
          <w:b/>
          <w:bCs/>
          <w:color w:val="000000"/>
        </w:rPr>
        <w:t>Layer 1: Domain Event Generators.</w:t>
      </w:r>
      <w:r w:rsidRPr="00FB5180">
        <w:rPr>
          <w:rFonts w:ascii="Times New Roman" w:hAnsi="Times New Roman" w:cs="Times New Roman"/>
          <w:color w:val="000000"/>
        </w:rPr>
        <w:t xml:space="preserve"> Three isolated classification domains generate security events independently. Domain Alpha (10.1.0.0/16), Domain Bravo (10.2.0.0/16), and Domain Charlie (10.3.0.0/16) each operate their own event generation infrastructure, producing security events that reflect the activity within their respective network enclaves. Each domain generates events across eight event types and four severity levels, simulating the diversity of security telemetry present in production environments.</w:t>
      </w:r>
    </w:p>
    <w:p w14:paraId="49C5EA1D" w14:textId="77777777" w:rsidR="00063E93" w:rsidRPr="00FB5180" w:rsidRDefault="0061477F" w:rsidP="001653CA">
      <w:pPr>
        <w:spacing w:before="60" w:after="120" w:line="480" w:lineRule="auto"/>
        <w:ind w:firstLine="720"/>
        <w:jc w:val="both"/>
        <w:rPr>
          <w:rFonts w:ascii="Times New Roman" w:hAnsi="Times New Roman" w:cs="Times New Roman"/>
        </w:rPr>
      </w:pPr>
      <w:r w:rsidRPr="00FB5180">
        <w:rPr>
          <w:rFonts w:ascii="Times New Roman" w:hAnsi="Times New Roman" w:cs="Times New Roman"/>
          <w:b/>
          <w:bCs/>
          <w:color w:val="000000"/>
        </w:rPr>
        <w:lastRenderedPageBreak/>
        <w:t>Layer 2: Cross-Domain Solution (CDS) Sanitization Guard.</w:t>
      </w:r>
      <w:r w:rsidRPr="00FB5180">
        <w:rPr>
          <w:rFonts w:ascii="Times New Roman" w:hAnsi="Times New Roman" w:cs="Times New Roman"/>
          <w:color w:val="000000"/>
        </w:rPr>
        <w:t xml:space="preserve"> The CDS layer serves as the boundary enforcement mechanism between the low-side domains and the high-side analysis platform. Every event produced by the domain generators must pass through the CDS sanitization guard before reaching the high-side platform. The guard performs field-level inspection and stripping, removing the </w:t>
      </w:r>
      <w:proofErr w:type="spellStart"/>
      <w:r w:rsidRPr="00FB5180">
        <w:rPr>
          <w:rFonts w:ascii="Times New Roman" w:hAnsi="Times New Roman" w:cs="Times New Roman"/>
          <w:i/>
          <w:iCs/>
          <w:color w:val="000000"/>
        </w:rPr>
        <w:t>rawPacketBytes</w:t>
      </w:r>
      <w:proofErr w:type="spellEnd"/>
      <w:r w:rsidRPr="00FB5180">
        <w:rPr>
          <w:rFonts w:ascii="Times New Roman" w:hAnsi="Times New Roman" w:cs="Times New Roman"/>
          <w:color w:val="000000"/>
        </w:rPr>
        <w:t xml:space="preserve"> field from each event while passing all structured metadata fields intact. The guard also appends sanitization metadata, including a sanitization timestamp and guard identification, to each event that successfully passes inspection. Throughput metrics (IN, OUT, and STRIP rates) are tracked at this layer to provide visibility into guard performance.</w:t>
      </w:r>
    </w:p>
    <w:p w14:paraId="48B338CB" w14:textId="77777777" w:rsidR="00063E93" w:rsidRPr="00FB5180" w:rsidRDefault="0061477F" w:rsidP="001653CA">
      <w:pPr>
        <w:spacing w:before="60" w:after="120" w:line="480" w:lineRule="auto"/>
        <w:ind w:firstLine="720"/>
        <w:jc w:val="both"/>
        <w:rPr>
          <w:rFonts w:ascii="Times New Roman" w:hAnsi="Times New Roman" w:cs="Times New Roman"/>
        </w:rPr>
      </w:pPr>
      <w:r w:rsidRPr="00FB5180">
        <w:rPr>
          <w:rFonts w:ascii="Times New Roman" w:hAnsi="Times New Roman" w:cs="Times New Roman"/>
          <w:b/>
          <w:bCs/>
          <w:color w:val="000000"/>
        </w:rPr>
        <w:t>Layer 3: High-Side Correlation Engine.</w:t>
      </w:r>
      <w:r w:rsidRPr="00FB5180">
        <w:rPr>
          <w:rFonts w:ascii="Times New Roman" w:hAnsi="Times New Roman" w:cs="Times New Roman"/>
          <w:color w:val="000000"/>
        </w:rPr>
        <w:t xml:space="preserve"> The correlation engine receives sanitized events from all three domains and applies temporal window matching to detect synchronized threat patterns. The engine evaluates cross-domain user and IP address overlap, identifies events of the same type occurring within configurable temporal windows, and assigns confidence scores based on the strength and specificity of the observed patterns. Correlation alerts are generated when the confidence score exceeds a configurable threshold, and each alert references the specific events, domains, and indicators that contributed to the correlation.</w:t>
      </w:r>
    </w:p>
    <w:p w14:paraId="1E96B0EB" w14:textId="77777777" w:rsidR="00063E93" w:rsidRPr="00FB5180" w:rsidRDefault="0061477F" w:rsidP="001653CA">
      <w:pPr>
        <w:spacing w:before="60" w:after="120" w:line="480" w:lineRule="auto"/>
        <w:ind w:firstLine="720"/>
        <w:jc w:val="both"/>
        <w:rPr>
          <w:rFonts w:ascii="Times New Roman" w:hAnsi="Times New Roman" w:cs="Times New Roman"/>
        </w:rPr>
      </w:pPr>
      <w:r w:rsidRPr="00FB5180">
        <w:rPr>
          <w:rFonts w:ascii="Times New Roman" w:hAnsi="Times New Roman" w:cs="Times New Roman"/>
          <w:b/>
          <w:bCs/>
          <w:color w:val="000000"/>
        </w:rPr>
        <w:t>Layer 4: Unified Dashboard and Analytics Layer.</w:t>
      </w:r>
      <w:r w:rsidRPr="00FB5180">
        <w:rPr>
          <w:rFonts w:ascii="Times New Roman" w:hAnsi="Times New Roman" w:cs="Times New Roman"/>
          <w:color w:val="000000"/>
        </w:rPr>
        <w:t xml:space="preserve"> Six dashboards provide comprehensive analytical capabilities tailored to different analyst personas and use cases. The dashboards present multi-domain event data, correlation alerts, trend analysis, and risk posture assessments through structured visualizations. Details of each dashboard are provided in Appendix B.</w:t>
      </w:r>
    </w:p>
    <w:p w14:paraId="160DF3CD" w14:textId="77777777" w:rsidR="00063E93" w:rsidRPr="00FB5180" w:rsidRDefault="0061477F" w:rsidP="001653CA">
      <w:pPr>
        <w:spacing w:before="60" w:after="120" w:line="480" w:lineRule="auto"/>
        <w:ind w:firstLine="720"/>
        <w:jc w:val="both"/>
        <w:rPr>
          <w:rFonts w:ascii="Times New Roman" w:hAnsi="Times New Roman" w:cs="Times New Roman"/>
        </w:rPr>
      </w:pPr>
      <w:r w:rsidRPr="00FB5180">
        <w:rPr>
          <w:rFonts w:ascii="Times New Roman" w:hAnsi="Times New Roman" w:cs="Times New Roman"/>
          <w:b/>
          <w:bCs/>
          <w:color w:val="000000"/>
        </w:rPr>
        <w:t>Layer 5: System Health Telemetry.</w:t>
      </w:r>
      <w:r w:rsidRPr="00FB5180">
        <w:rPr>
          <w:rFonts w:ascii="Times New Roman" w:hAnsi="Times New Roman" w:cs="Times New Roman"/>
          <w:color w:val="000000"/>
        </w:rPr>
        <w:t xml:space="preserve"> The telemetry layer provides real-time monitoring of the system's operational health, including per-domain event generation rates, CDS guard throughput metrics, correlation engine processing latency, and resource utilization indicators for </w:t>
      </w:r>
      <w:r w:rsidRPr="00FB5180">
        <w:rPr>
          <w:rFonts w:ascii="Times New Roman" w:hAnsi="Times New Roman" w:cs="Times New Roman"/>
          <w:color w:val="000000"/>
        </w:rPr>
        <w:lastRenderedPageBreak/>
        <w:t>CPU and memory. This layer ensures that system administrators can monitor the health and performance of the multi-classification SIEM infrastructure.</w:t>
      </w:r>
    </w:p>
    <w:p w14:paraId="304EBD71" w14:textId="77777777" w:rsidR="00063E93" w:rsidRPr="00FB5180" w:rsidRDefault="0061477F">
      <w:pPr>
        <w:pStyle w:val="Heading2"/>
        <w:spacing w:before="360" w:after="120" w:line="480" w:lineRule="auto"/>
        <w:rPr>
          <w:rFonts w:ascii="Times New Roman" w:hAnsi="Times New Roman" w:cs="Times New Roman"/>
        </w:rPr>
      </w:pPr>
      <w:bookmarkStart w:id="15" w:name="_Toc227846033"/>
      <w:r w:rsidRPr="00FB5180">
        <w:rPr>
          <w:rFonts w:ascii="Times New Roman" w:hAnsi="Times New Roman" w:cs="Times New Roman"/>
          <w:sz w:val="24"/>
          <w:szCs w:val="24"/>
        </w:rPr>
        <w:t>3.3 Data Model</w:t>
      </w:r>
      <w:bookmarkEnd w:id="15"/>
    </w:p>
    <w:p w14:paraId="57C653D8" w14:textId="77777777" w:rsidR="00063E93" w:rsidRPr="00FB5180" w:rsidRDefault="0061477F" w:rsidP="00CF149C">
      <w:pPr>
        <w:spacing w:before="60" w:after="120" w:line="480" w:lineRule="auto"/>
        <w:ind w:firstLine="720"/>
        <w:jc w:val="both"/>
        <w:rPr>
          <w:rFonts w:ascii="Times New Roman" w:hAnsi="Times New Roman" w:cs="Times New Roman"/>
        </w:rPr>
      </w:pPr>
      <w:r w:rsidRPr="00FB5180">
        <w:rPr>
          <w:rFonts w:ascii="Times New Roman" w:hAnsi="Times New Roman" w:cs="Times New Roman"/>
          <w:color w:val="000000"/>
        </w:rPr>
        <w:t xml:space="preserve">The data model defines three primary data structures that govern the flow of information through the architecture. Table 1 summarizes the </w:t>
      </w:r>
      <w:proofErr w:type="spellStart"/>
      <w:r w:rsidRPr="00FB5180">
        <w:rPr>
          <w:rFonts w:ascii="Times New Roman" w:hAnsi="Times New Roman" w:cs="Times New Roman"/>
          <w:color w:val="000000"/>
        </w:rPr>
        <w:t>SecurityEvent</w:t>
      </w:r>
      <w:proofErr w:type="spellEnd"/>
      <w:r w:rsidRPr="00FB5180">
        <w:rPr>
          <w:rFonts w:ascii="Times New Roman" w:hAnsi="Times New Roman" w:cs="Times New Roman"/>
          <w:color w:val="000000"/>
        </w:rPr>
        <w:t xml:space="preserve"> structure, which represents the raw event as generated within each low-side domain.</w:t>
      </w:r>
    </w:p>
    <w:p w14:paraId="6E8B5D5B" w14:textId="77777777" w:rsidR="00063E93" w:rsidRPr="00FB5180" w:rsidRDefault="0061477F">
      <w:pPr>
        <w:spacing w:before="60" w:after="120" w:line="480" w:lineRule="auto"/>
        <w:jc w:val="both"/>
        <w:rPr>
          <w:rFonts w:ascii="Times New Roman" w:hAnsi="Times New Roman" w:cs="Times New Roman"/>
        </w:rPr>
      </w:pPr>
      <w:r w:rsidRPr="00FB5180">
        <w:rPr>
          <w:rFonts w:ascii="Times New Roman" w:hAnsi="Times New Roman" w:cs="Times New Roman"/>
          <w:b/>
          <w:bCs/>
          <w:color w:val="000000"/>
        </w:rPr>
        <w:t xml:space="preserve">Table 1: </w:t>
      </w:r>
      <w:proofErr w:type="spellStart"/>
      <w:r w:rsidRPr="00FB5180">
        <w:rPr>
          <w:rFonts w:ascii="Times New Roman" w:hAnsi="Times New Roman" w:cs="Times New Roman"/>
          <w:b/>
          <w:bCs/>
          <w:color w:val="000000"/>
        </w:rPr>
        <w:t>SecurityEvent</w:t>
      </w:r>
      <w:proofErr w:type="spellEnd"/>
      <w:r w:rsidRPr="00FB5180">
        <w:rPr>
          <w:rFonts w:ascii="Times New Roman" w:hAnsi="Times New Roman" w:cs="Times New Roman"/>
          <w:b/>
          <w:bCs/>
          <w:color w:val="000000"/>
        </w:rPr>
        <w:t xml:space="preserve"> Data Structure</w:t>
      </w:r>
    </w:p>
    <w:p w14:paraId="73896EBB" w14:textId="77777777" w:rsidR="00063E93" w:rsidRPr="00FB5180" w:rsidRDefault="00063E93">
      <w:pPr>
        <w:spacing w:before="200"/>
        <w:rPr>
          <w:rFonts w:ascii="Times New Roman" w:hAnsi="Times New Roman" w:cs="Times New Roman"/>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150"/>
        <w:gridCol w:w="2244"/>
        <w:gridCol w:w="4956"/>
      </w:tblGrid>
      <w:tr w:rsidR="00063E93" w:rsidRPr="00FB5180" w14:paraId="78F9B355" w14:textId="77777777">
        <w:trPr>
          <w:tblHeader/>
        </w:trPr>
        <w:tc>
          <w:tcPr>
            <w:tcW w:w="1150" w:type="pct"/>
            <w:shd w:val="clear" w:color="auto" w:fill="F0F0F0"/>
            <w:tcMar>
              <w:top w:w="90" w:type="dxa"/>
              <w:left w:w="120" w:type="dxa"/>
              <w:bottom w:w="90" w:type="dxa"/>
              <w:right w:w="120" w:type="dxa"/>
            </w:tcMar>
          </w:tcPr>
          <w:p w14:paraId="7A69F3BE" w14:textId="77777777" w:rsidR="00063E93" w:rsidRPr="00FB5180" w:rsidRDefault="0061477F">
            <w:pPr>
              <w:rPr>
                <w:rFonts w:ascii="Times New Roman" w:hAnsi="Times New Roman" w:cs="Times New Roman"/>
              </w:rPr>
            </w:pPr>
            <w:r w:rsidRPr="00FB5180">
              <w:rPr>
                <w:rFonts w:ascii="Times New Roman" w:hAnsi="Times New Roman" w:cs="Times New Roman"/>
                <w:b/>
                <w:bCs/>
                <w:color w:val="000000"/>
                <w:sz w:val="22"/>
                <w:szCs w:val="22"/>
              </w:rPr>
              <w:t>Field</w:t>
            </w:r>
          </w:p>
        </w:tc>
        <w:tc>
          <w:tcPr>
            <w:tcW w:w="1200" w:type="pct"/>
            <w:shd w:val="clear" w:color="auto" w:fill="F0F0F0"/>
            <w:tcMar>
              <w:top w:w="90" w:type="dxa"/>
              <w:left w:w="120" w:type="dxa"/>
              <w:bottom w:w="90" w:type="dxa"/>
              <w:right w:w="120" w:type="dxa"/>
            </w:tcMar>
          </w:tcPr>
          <w:p w14:paraId="4DB8AAF2" w14:textId="77777777" w:rsidR="00063E93" w:rsidRPr="00FB5180" w:rsidRDefault="0061477F">
            <w:pPr>
              <w:rPr>
                <w:rFonts w:ascii="Times New Roman" w:hAnsi="Times New Roman" w:cs="Times New Roman"/>
              </w:rPr>
            </w:pPr>
            <w:r w:rsidRPr="00FB5180">
              <w:rPr>
                <w:rFonts w:ascii="Times New Roman" w:hAnsi="Times New Roman" w:cs="Times New Roman"/>
                <w:b/>
                <w:bCs/>
                <w:color w:val="000000"/>
                <w:sz w:val="22"/>
                <w:szCs w:val="22"/>
              </w:rPr>
              <w:t>Type</w:t>
            </w:r>
          </w:p>
        </w:tc>
        <w:tc>
          <w:tcPr>
            <w:tcW w:w="2650" w:type="pct"/>
            <w:shd w:val="clear" w:color="auto" w:fill="F0F0F0"/>
            <w:tcMar>
              <w:top w:w="90" w:type="dxa"/>
              <w:left w:w="120" w:type="dxa"/>
              <w:bottom w:w="90" w:type="dxa"/>
              <w:right w:w="120" w:type="dxa"/>
            </w:tcMar>
          </w:tcPr>
          <w:p w14:paraId="4082E78C" w14:textId="77777777" w:rsidR="00063E93" w:rsidRPr="00FB5180" w:rsidRDefault="0061477F">
            <w:pPr>
              <w:rPr>
                <w:rFonts w:ascii="Times New Roman" w:hAnsi="Times New Roman" w:cs="Times New Roman"/>
              </w:rPr>
            </w:pPr>
            <w:r w:rsidRPr="00FB5180">
              <w:rPr>
                <w:rFonts w:ascii="Times New Roman" w:hAnsi="Times New Roman" w:cs="Times New Roman"/>
                <w:b/>
                <w:bCs/>
                <w:color w:val="000000"/>
                <w:sz w:val="22"/>
                <w:szCs w:val="22"/>
              </w:rPr>
              <w:t>Description</w:t>
            </w:r>
          </w:p>
        </w:tc>
      </w:tr>
      <w:tr w:rsidR="00063E93" w:rsidRPr="00FB5180" w14:paraId="20D66ED8" w14:textId="77777777">
        <w:tc>
          <w:tcPr>
            <w:tcW w:w="1150" w:type="pct"/>
            <w:tcMar>
              <w:top w:w="90" w:type="dxa"/>
              <w:left w:w="120" w:type="dxa"/>
              <w:bottom w:w="90" w:type="dxa"/>
              <w:right w:w="120" w:type="dxa"/>
            </w:tcMar>
          </w:tcPr>
          <w:p w14:paraId="1E61BD0A"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timestamp</w:t>
            </w:r>
          </w:p>
        </w:tc>
        <w:tc>
          <w:tcPr>
            <w:tcW w:w="1200" w:type="pct"/>
            <w:tcMar>
              <w:top w:w="90" w:type="dxa"/>
              <w:left w:w="120" w:type="dxa"/>
              <w:bottom w:w="90" w:type="dxa"/>
              <w:right w:w="120" w:type="dxa"/>
            </w:tcMar>
          </w:tcPr>
          <w:p w14:paraId="269DF789"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ISO 8601 string</w:t>
            </w:r>
          </w:p>
        </w:tc>
        <w:tc>
          <w:tcPr>
            <w:tcW w:w="2650" w:type="pct"/>
            <w:tcMar>
              <w:top w:w="90" w:type="dxa"/>
              <w:left w:w="120" w:type="dxa"/>
              <w:bottom w:w="90" w:type="dxa"/>
              <w:right w:w="120" w:type="dxa"/>
            </w:tcMar>
          </w:tcPr>
          <w:p w14:paraId="152E0083"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Time of event occurrence</w:t>
            </w:r>
          </w:p>
        </w:tc>
      </w:tr>
      <w:tr w:rsidR="00063E93" w:rsidRPr="00FB5180" w14:paraId="564AFF83" w14:textId="77777777">
        <w:tc>
          <w:tcPr>
            <w:tcW w:w="1150" w:type="pct"/>
            <w:tcMar>
              <w:top w:w="90" w:type="dxa"/>
              <w:left w:w="120" w:type="dxa"/>
              <w:bottom w:w="90" w:type="dxa"/>
              <w:right w:w="120" w:type="dxa"/>
            </w:tcMar>
          </w:tcPr>
          <w:p w14:paraId="5D67125C" w14:textId="77777777" w:rsidR="00063E93" w:rsidRPr="00FB5180" w:rsidRDefault="0061477F">
            <w:pPr>
              <w:rPr>
                <w:rFonts w:ascii="Times New Roman" w:hAnsi="Times New Roman" w:cs="Times New Roman"/>
              </w:rPr>
            </w:pPr>
            <w:proofErr w:type="spellStart"/>
            <w:r w:rsidRPr="00FB5180">
              <w:rPr>
                <w:rFonts w:ascii="Times New Roman" w:hAnsi="Times New Roman" w:cs="Times New Roman"/>
                <w:color w:val="000000"/>
                <w:sz w:val="22"/>
                <w:szCs w:val="22"/>
              </w:rPr>
              <w:t>sourceIP</w:t>
            </w:r>
            <w:proofErr w:type="spellEnd"/>
          </w:p>
        </w:tc>
        <w:tc>
          <w:tcPr>
            <w:tcW w:w="1200" w:type="pct"/>
            <w:tcMar>
              <w:top w:w="90" w:type="dxa"/>
              <w:left w:w="120" w:type="dxa"/>
              <w:bottom w:w="90" w:type="dxa"/>
              <w:right w:w="120" w:type="dxa"/>
            </w:tcMar>
          </w:tcPr>
          <w:p w14:paraId="56382E9C"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String</w:t>
            </w:r>
          </w:p>
        </w:tc>
        <w:tc>
          <w:tcPr>
            <w:tcW w:w="2650" w:type="pct"/>
            <w:tcMar>
              <w:top w:w="90" w:type="dxa"/>
              <w:left w:w="120" w:type="dxa"/>
              <w:bottom w:w="90" w:type="dxa"/>
              <w:right w:w="120" w:type="dxa"/>
            </w:tcMar>
          </w:tcPr>
          <w:p w14:paraId="4460F2AF"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Originating IP address</w:t>
            </w:r>
          </w:p>
        </w:tc>
      </w:tr>
      <w:tr w:rsidR="00063E93" w:rsidRPr="00FB5180" w14:paraId="4B5A6692" w14:textId="77777777">
        <w:tc>
          <w:tcPr>
            <w:tcW w:w="1150" w:type="pct"/>
            <w:tcMar>
              <w:top w:w="90" w:type="dxa"/>
              <w:left w:w="120" w:type="dxa"/>
              <w:bottom w:w="90" w:type="dxa"/>
              <w:right w:w="120" w:type="dxa"/>
            </w:tcMar>
          </w:tcPr>
          <w:p w14:paraId="16391990" w14:textId="77777777" w:rsidR="00063E93" w:rsidRPr="00FB5180" w:rsidRDefault="0061477F">
            <w:pPr>
              <w:rPr>
                <w:rFonts w:ascii="Times New Roman" w:hAnsi="Times New Roman" w:cs="Times New Roman"/>
              </w:rPr>
            </w:pPr>
            <w:proofErr w:type="spellStart"/>
            <w:r w:rsidRPr="00FB5180">
              <w:rPr>
                <w:rFonts w:ascii="Times New Roman" w:hAnsi="Times New Roman" w:cs="Times New Roman"/>
                <w:color w:val="000000"/>
                <w:sz w:val="22"/>
                <w:szCs w:val="22"/>
              </w:rPr>
              <w:t>destIP</w:t>
            </w:r>
            <w:proofErr w:type="spellEnd"/>
          </w:p>
        </w:tc>
        <w:tc>
          <w:tcPr>
            <w:tcW w:w="1200" w:type="pct"/>
            <w:tcMar>
              <w:top w:w="90" w:type="dxa"/>
              <w:left w:w="120" w:type="dxa"/>
              <w:bottom w:w="90" w:type="dxa"/>
              <w:right w:w="120" w:type="dxa"/>
            </w:tcMar>
          </w:tcPr>
          <w:p w14:paraId="27965C0A"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String</w:t>
            </w:r>
          </w:p>
        </w:tc>
        <w:tc>
          <w:tcPr>
            <w:tcW w:w="2650" w:type="pct"/>
            <w:tcMar>
              <w:top w:w="90" w:type="dxa"/>
              <w:left w:w="120" w:type="dxa"/>
              <w:bottom w:w="90" w:type="dxa"/>
              <w:right w:w="120" w:type="dxa"/>
            </w:tcMar>
          </w:tcPr>
          <w:p w14:paraId="4E55C459"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Destination IP address</w:t>
            </w:r>
          </w:p>
        </w:tc>
      </w:tr>
      <w:tr w:rsidR="00063E93" w:rsidRPr="00FB5180" w14:paraId="1308B66E" w14:textId="77777777">
        <w:tc>
          <w:tcPr>
            <w:tcW w:w="1150" w:type="pct"/>
            <w:tcMar>
              <w:top w:w="90" w:type="dxa"/>
              <w:left w:w="120" w:type="dxa"/>
              <w:bottom w:w="90" w:type="dxa"/>
              <w:right w:w="120" w:type="dxa"/>
            </w:tcMar>
          </w:tcPr>
          <w:p w14:paraId="661DB984"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user</w:t>
            </w:r>
          </w:p>
        </w:tc>
        <w:tc>
          <w:tcPr>
            <w:tcW w:w="1200" w:type="pct"/>
            <w:tcMar>
              <w:top w:w="90" w:type="dxa"/>
              <w:left w:w="120" w:type="dxa"/>
              <w:bottom w:w="90" w:type="dxa"/>
              <w:right w:w="120" w:type="dxa"/>
            </w:tcMar>
          </w:tcPr>
          <w:p w14:paraId="1D62EBED"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String</w:t>
            </w:r>
          </w:p>
        </w:tc>
        <w:tc>
          <w:tcPr>
            <w:tcW w:w="2650" w:type="pct"/>
            <w:tcMar>
              <w:top w:w="90" w:type="dxa"/>
              <w:left w:w="120" w:type="dxa"/>
              <w:bottom w:w="90" w:type="dxa"/>
              <w:right w:w="120" w:type="dxa"/>
            </w:tcMar>
          </w:tcPr>
          <w:p w14:paraId="770196F2"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Associated user identity</w:t>
            </w:r>
          </w:p>
        </w:tc>
      </w:tr>
      <w:tr w:rsidR="00063E93" w:rsidRPr="00FB5180" w14:paraId="4C9DEDE7" w14:textId="77777777">
        <w:tc>
          <w:tcPr>
            <w:tcW w:w="1150" w:type="pct"/>
            <w:tcMar>
              <w:top w:w="90" w:type="dxa"/>
              <w:left w:w="120" w:type="dxa"/>
              <w:bottom w:w="90" w:type="dxa"/>
              <w:right w:w="120" w:type="dxa"/>
            </w:tcMar>
          </w:tcPr>
          <w:p w14:paraId="504B5ED2"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hostname</w:t>
            </w:r>
          </w:p>
        </w:tc>
        <w:tc>
          <w:tcPr>
            <w:tcW w:w="1200" w:type="pct"/>
            <w:tcMar>
              <w:top w:w="90" w:type="dxa"/>
              <w:left w:w="120" w:type="dxa"/>
              <w:bottom w:w="90" w:type="dxa"/>
              <w:right w:w="120" w:type="dxa"/>
            </w:tcMar>
          </w:tcPr>
          <w:p w14:paraId="7681755A"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String</w:t>
            </w:r>
          </w:p>
        </w:tc>
        <w:tc>
          <w:tcPr>
            <w:tcW w:w="2650" w:type="pct"/>
            <w:tcMar>
              <w:top w:w="90" w:type="dxa"/>
              <w:left w:w="120" w:type="dxa"/>
              <w:bottom w:w="90" w:type="dxa"/>
              <w:right w:w="120" w:type="dxa"/>
            </w:tcMar>
          </w:tcPr>
          <w:p w14:paraId="5F800072"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Originating host name</w:t>
            </w:r>
          </w:p>
        </w:tc>
      </w:tr>
      <w:tr w:rsidR="00063E93" w:rsidRPr="00FB5180" w14:paraId="61D8A51F" w14:textId="77777777">
        <w:tc>
          <w:tcPr>
            <w:tcW w:w="1150" w:type="pct"/>
            <w:tcMar>
              <w:top w:w="90" w:type="dxa"/>
              <w:left w:w="120" w:type="dxa"/>
              <w:bottom w:w="90" w:type="dxa"/>
              <w:right w:w="120" w:type="dxa"/>
            </w:tcMar>
          </w:tcPr>
          <w:p w14:paraId="61BCA49C"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protocol</w:t>
            </w:r>
          </w:p>
        </w:tc>
        <w:tc>
          <w:tcPr>
            <w:tcW w:w="1200" w:type="pct"/>
            <w:tcMar>
              <w:top w:w="90" w:type="dxa"/>
              <w:left w:w="120" w:type="dxa"/>
              <w:bottom w:w="90" w:type="dxa"/>
              <w:right w:w="120" w:type="dxa"/>
            </w:tcMar>
          </w:tcPr>
          <w:p w14:paraId="1D03F1E1"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String</w:t>
            </w:r>
          </w:p>
        </w:tc>
        <w:tc>
          <w:tcPr>
            <w:tcW w:w="2650" w:type="pct"/>
            <w:tcMar>
              <w:top w:w="90" w:type="dxa"/>
              <w:left w:w="120" w:type="dxa"/>
              <w:bottom w:w="90" w:type="dxa"/>
              <w:right w:w="120" w:type="dxa"/>
            </w:tcMar>
          </w:tcPr>
          <w:p w14:paraId="3B630C38"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Network protocol (TCP, UDP, HTTPS)</w:t>
            </w:r>
          </w:p>
        </w:tc>
      </w:tr>
      <w:tr w:rsidR="00063E93" w:rsidRPr="00FB5180" w14:paraId="354DEC18" w14:textId="77777777">
        <w:tc>
          <w:tcPr>
            <w:tcW w:w="1150" w:type="pct"/>
            <w:tcMar>
              <w:top w:w="90" w:type="dxa"/>
              <w:left w:w="120" w:type="dxa"/>
              <w:bottom w:w="90" w:type="dxa"/>
              <w:right w:w="120" w:type="dxa"/>
            </w:tcMar>
          </w:tcPr>
          <w:p w14:paraId="4F437BDD"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severity</w:t>
            </w:r>
          </w:p>
        </w:tc>
        <w:tc>
          <w:tcPr>
            <w:tcW w:w="1200" w:type="pct"/>
            <w:tcMar>
              <w:top w:w="90" w:type="dxa"/>
              <w:left w:w="120" w:type="dxa"/>
              <w:bottom w:w="90" w:type="dxa"/>
              <w:right w:w="120" w:type="dxa"/>
            </w:tcMar>
          </w:tcPr>
          <w:p w14:paraId="6AF3B2D0"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Enum</w:t>
            </w:r>
          </w:p>
        </w:tc>
        <w:tc>
          <w:tcPr>
            <w:tcW w:w="2650" w:type="pct"/>
            <w:tcMar>
              <w:top w:w="90" w:type="dxa"/>
              <w:left w:w="120" w:type="dxa"/>
              <w:bottom w:w="90" w:type="dxa"/>
              <w:right w:w="120" w:type="dxa"/>
            </w:tcMar>
          </w:tcPr>
          <w:p w14:paraId="221FB420"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FATAL, ERROR, WARN, INFO</w:t>
            </w:r>
          </w:p>
        </w:tc>
      </w:tr>
      <w:tr w:rsidR="00063E93" w:rsidRPr="00FB5180" w14:paraId="76EF2133" w14:textId="77777777">
        <w:tc>
          <w:tcPr>
            <w:tcW w:w="1150" w:type="pct"/>
            <w:tcMar>
              <w:top w:w="90" w:type="dxa"/>
              <w:left w:w="120" w:type="dxa"/>
              <w:bottom w:w="90" w:type="dxa"/>
              <w:right w:w="120" w:type="dxa"/>
            </w:tcMar>
          </w:tcPr>
          <w:p w14:paraId="09671E9A" w14:textId="77777777" w:rsidR="00063E93" w:rsidRPr="00FB5180" w:rsidRDefault="0061477F">
            <w:pPr>
              <w:rPr>
                <w:rFonts w:ascii="Times New Roman" w:hAnsi="Times New Roman" w:cs="Times New Roman"/>
              </w:rPr>
            </w:pPr>
            <w:proofErr w:type="spellStart"/>
            <w:r w:rsidRPr="00FB5180">
              <w:rPr>
                <w:rFonts w:ascii="Times New Roman" w:hAnsi="Times New Roman" w:cs="Times New Roman"/>
                <w:color w:val="000000"/>
                <w:sz w:val="22"/>
                <w:szCs w:val="22"/>
              </w:rPr>
              <w:t>eventType</w:t>
            </w:r>
            <w:proofErr w:type="spellEnd"/>
          </w:p>
        </w:tc>
        <w:tc>
          <w:tcPr>
            <w:tcW w:w="1200" w:type="pct"/>
            <w:tcMar>
              <w:top w:w="90" w:type="dxa"/>
              <w:left w:w="120" w:type="dxa"/>
              <w:bottom w:w="90" w:type="dxa"/>
              <w:right w:w="120" w:type="dxa"/>
            </w:tcMar>
          </w:tcPr>
          <w:p w14:paraId="540DB12B"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Enum</w:t>
            </w:r>
          </w:p>
        </w:tc>
        <w:tc>
          <w:tcPr>
            <w:tcW w:w="2650" w:type="pct"/>
            <w:tcMar>
              <w:top w:w="90" w:type="dxa"/>
              <w:left w:w="120" w:type="dxa"/>
              <w:bottom w:w="90" w:type="dxa"/>
              <w:right w:w="120" w:type="dxa"/>
            </w:tcMar>
          </w:tcPr>
          <w:p w14:paraId="2C529371"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One of eight defined event types</w:t>
            </w:r>
          </w:p>
        </w:tc>
      </w:tr>
      <w:tr w:rsidR="00063E93" w:rsidRPr="00FB5180" w14:paraId="0DC7134D" w14:textId="77777777">
        <w:tc>
          <w:tcPr>
            <w:tcW w:w="1150" w:type="pct"/>
            <w:tcMar>
              <w:top w:w="90" w:type="dxa"/>
              <w:left w:w="120" w:type="dxa"/>
              <w:bottom w:w="90" w:type="dxa"/>
              <w:right w:w="120" w:type="dxa"/>
            </w:tcMar>
          </w:tcPr>
          <w:p w14:paraId="4ED9A8D9" w14:textId="77777777" w:rsidR="00063E93" w:rsidRPr="00FB5180" w:rsidRDefault="0061477F">
            <w:pPr>
              <w:rPr>
                <w:rFonts w:ascii="Times New Roman" w:hAnsi="Times New Roman" w:cs="Times New Roman"/>
              </w:rPr>
            </w:pPr>
            <w:proofErr w:type="spellStart"/>
            <w:r w:rsidRPr="00FB5180">
              <w:rPr>
                <w:rFonts w:ascii="Times New Roman" w:hAnsi="Times New Roman" w:cs="Times New Roman"/>
                <w:color w:val="000000"/>
                <w:sz w:val="22"/>
                <w:szCs w:val="22"/>
              </w:rPr>
              <w:t>rawPacketBytes</w:t>
            </w:r>
            <w:proofErr w:type="spellEnd"/>
          </w:p>
        </w:tc>
        <w:tc>
          <w:tcPr>
            <w:tcW w:w="1200" w:type="pct"/>
            <w:tcMar>
              <w:top w:w="90" w:type="dxa"/>
              <w:left w:w="120" w:type="dxa"/>
              <w:bottom w:w="90" w:type="dxa"/>
              <w:right w:w="120" w:type="dxa"/>
            </w:tcMar>
          </w:tcPr>
          <w:p w14:paraId="0F2F6879"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String</w:t>
            </w:r>
          </w:p>
        </w:tc>
        <w:tc>
          <w:tcPr>
            <w:tcW w:w="2650" w:type="pct"/>
            <w:tcMar>
              <w:top w:w="90" w:type="dxa"/>
              <w:left w:w="120" w:type="dxa"/>
              <w:bottom w:w="90" w:type="dxa"/>
              <w:right w:w="120" w:type="dxa"/>
            </w:tcMar>
          </w:tcPr>
          <w:p w14:paraId="28C7A30E"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Raw packet payload data (stripped by CDS)</w:t>
            </w:r>
          </w:p>
        </w:tc>
      </w:tr>
      <w:tr w:rsidR="00063E93" w:rsidRPr="00FB5180" w14:paraId="1C2DD2C1" w14:textId="77777777">
        <w:tc>
          <w:tcPr>
            <w:tcW w:w="1150" w:type="pct"/>
            <w:tcMar>
              <w:top w:w="90" w:type="dxa"/>
              <w:left w:w="120" w:type="dxa"/>
              <w:bottom w:w="90" w:type="dxa"/>
              <w:right w:w="120" w:type="dxa"/>
            </w:tcMar>
          </w:tcPr>
          <w:p w14:paraId="293C21D4"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domain</w:t>
            </w:r>
          </w:p>
        </w:tc>
        <w:tc>
          <w:tcPr>
            <w:tcW w:w="1200" w:type="pct"/>
            <w:tcMar>
              <w:top w:w="90" w:type="dxa"/>
              <w:left w:w="120" w:type="dxa"/>
              <w:bottom w:w="90" w:type="dxa"/>
              <w:right w:w="120" w:type="dxa"/>
            </w:tcMar>
          </w:tcPr>
          <w:p w14:paraId="02EA85FB"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String</w:t>
            </w:r>
          </w:p>
        </w:tc>
        <w:tc>
          <w:tcPr>
            <w:tcW w:w="2650" w:type="pct"/>
            <w:tcMar>
              <w:top w:w="90" w:type="dxa"/>
              <w:left w:w="120" w:type="dxa"/>
              <w:bottom w:w="90" w:type="dxa"/>
              <w:right w:w="120" w:type="dxa"/>
            </w:tcMar>
          </w:tcPr>
          <w:p w14:paraId="7A2297FE"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Originating classification domain</w:t>
            </w:r>
          </w:p>
        </w:tc>
      </w:tr>
    </w:tbl>
    <w:p w14:paraId="24FAFAAD" w14:textId="77777777" w:rsidR="00063E93" w:rsidRPr="00FB5180" w:rsidRDefault="00063E93">
      <w:pPr>
        <w:spacing w:after="200"/>
        <w:rPr>
          <w:rFonts w:ascii="Times New Roman" w:hAnsi="Times New Roman" w:cs="Times New Roman"/>
        </w:rPr>
      </w:pPr>
    </w:p>
    <w:p w14:paraId="4B6F7A0A" w14:textId="77777777" w:rsidR="00063E93" w:rsidRPr="00FB5180" w:rsidRDefault="0061477F" w:rsidP="00CF149C">
      <w:pPr>
        <w:spacing w:before="60" w:after="120" w:line="480" w:lineRule="auto"/>
        <w:ind w:firstLine="720"/>
        <w:jc w:val="both"/>
        <w:rPr>
          <w:rFonts w:ascii="Times New Roman" w:hAnsi="Times New Roman" w:cs="Times New Roman"/>
        </w:rPr>
      </w:pPr>
      <w:r w:rsidRPr="00FB5180">
        <w:rPr>
          <w:rFonts w:ascii="Times New Roman" w:hAnsi="Times New Roman" w:cs="Times New Roman"/>
          <w:color w:val="000000"/>
        </w:rPr>
        <w:t xml:space="preserve">The </w:t>
      </w:r>
      <w:proofErr w:type="spellStart"/>
      <w:r w:rsidRPr="00FB5180">
        <w:rPr>
          <w:rFonts w:ascii="Times New Roman" w:hAnsi="Times New Roman" w:cs="Times New Roman"/>
          <w:color w:val="000000"/>
        </w:rPr>
        <w:t>SanitizedEvent</w:t>
      </w:r>
      <w:proofErr w:type="spellEnd"/>
      <w:r w:rsidRPr="00FB5180">
        <w:rPr>
          <w:rFonts w:ascii="Times New Roman" w:hAnsi="Times New Roman" w:cs="Times New Roman"/>
          <w:color w:val="000000"/>
        </w:rPr>
        <w:t xml:space="preserve"> structure mirrors the </w:t>
      </w:r>
      <w:proofErr w:type="spellStart"/>
      <w:r w:rsidRPr="00FB5180">
        <w:rPr>
          <w:rFonts w:ascii="Times New Roman" w:hAnsi="Times New Roman" w:cs="Times New Roman"/>
          <w:color w:val="000000"/>
        </w:rPr>
        <w:t>SecurityEvent</w:t>
      </w:r>
      <w:proofErr w:type="spellEnd"/>
      <w:r w:rsidRPr="00FB5180">
        <w:rPr>
          <w:rFonts w:ascii="Times New Roman" w:hAnsi="Times New Roman" w:cs="Times New Roman"/>
          <w:color w:val="000000"/>
        </w:rPr>
        <w:t xml:space="preserve"> structure with two modifications: the </w:t>
      </w:r>
      <w:proofErr w:type="spellStart"/>
      <w:r w:rsidRPr="00FB5180">
        <w:rPr>
          <w:rFonts w:ascii="Times New Roman" w:hAnsi="Times New Roman" w:cs="Times New Roman"/>
          <w:i/>
          <w:iCs/>
          <w:color w:val="000000"/>
        </w:rPr>
        <w:t>rawPacketBytes</w:t>
      </w:r>
      <w:proofErr w:type="spellEnd"/>
      <w:r w:rsidRPr="00FB5180">
        <w:rPr>
          <w:rFonts w:ascii="Times New Roman" w:hAnsi="Times New Roman" w:cs="Times New Roman"/>
          <w:color w:val="000000"/>
        </w:rPr>
        <w:t xml:space="preserve"> field is removed, and two fields are added: a sanitization timestamp recording when the event passed through the CDS guard, and guard metadata identifying which guard instance processed the event.</w:t>
      </w:r>
    </w:p>
    <w:p w14:paraId="0EA9BE82" w14:textId="77777777" w:rsidR="00063E93" w:rsidRPr="00FB5180" w:rsidRDefault="0061477F" w:rsidP="00CF149C">
      <w:pPr>
        <w:spacing w:before="60" w:after="120" w:line="480" w:lineRule="auto"/>
        <w:ind w:firstLine="720"/>
        <w:jc w:val="both"/>
        <w:rPr>
          <w:rFonts w:ascii="Times New Roman" w:hAnsi="Times New Roman" w:cs="Times New Roman"/>
        </w:rPr>
      </w:pPr>
      <w:r w:rsidRPr="00FB5180">
        <w:rPr>
          <w:rFonts w:ascii="Times New Roman" w:hAnsi="Times New Roman" w:cs="Times New Roman"/>
          <w:color w:val="000000"/>
        </w:rPr>
        <w:t xml:space="preserve">The </w:t>
      </w:r>
      <w:proofErr w:type="spellStart"/>
      <w:r w:rsidRPr="00FB5180">
        <w:rPr>
          <w:rFonts w:ascii="Times New Roman" w:hAnsi="Times New Roman" w:cs="Times New Roman"/>
          <w:color w:val="000000"/>
        </w:rPr>
        <w:t>CorrelationAlert</w:t>
      </w:r>
      <w:proofErr w:type="spellEnd"/>
      <w:r w:rsidRPr="00FB5180">
        <w:rPr>
          <w:rFonts w:ascii="Times New Roman" w:hAnsi="Times New Roman" w:cs="Times New Roman"/>
          <w:color w:val="000000"/>
        </w:rPr>
        <w:t xml:space="preserve"> structure captures the output of the correlation engine: a set of matched events from multiple domains, a confidence score quantifying the strength of the detected </w:t>
      </w:r>
      <w:r w:rsidRPr="00FB5180">
        <w:rPr>
          <w:rFonts w:ascii="Times New Roman" w:hAnsi="Times New Roman" w:cs="Times New Roman"/>
          <w:color w:val="000000"/>
        </w:rPr>
        <w:lastRenderedPageBreak/>
        <w:t>pattern, the pattern type classification, the temporal window within which the correlated events occurred, and a list of affected domains.</w:t>
      </w:r>
    </w:p>
    <w:p w14:paraId="20FE31C8" w14:textId="77777777" w:rsidR="00063E93" w:rsidRPr="00FB5180" w:rsidRDefault="0061477F">
      <w:pPr>
        <w:spacing w:before="60" w:after="120" w:line="480" w:lineRule="auto"/>
        <w:jc w:val="both"/>
        <w:rPr>
          <w:rFonts w:ascii="Times New Roman" w:hAnsi="Times New Roman" w:cs="Times New Roman"/>
        </w:rPr>
      </w:pPr>
      <w:r w:rsidRPr="00FB5180">
        <w:rPr>
          <w:rFonts w:ascii="Times New Roman" w:hAnsi="Times New Roman" w:cs="Times New Roman"/>
          <w:color w:val="000000"/>
        </w:rPr>
        <w:t>The architecture defines eight event types organized across four severity levels, as shown in Table 2.</w:t>
      </w:r>
    </w:p>
    <w:p w14:paraId="52C8941B" w14:textId="77777777" w:rsidR="00063E93" w:rsidRPr="00FB5180" w:rsidRDefault="0061477F">
      <w:pPr>
        <w:spacing w:before="60" w:after="120" w:line="480" w:lineRule="auto"/>
        <w:jc w:val="both"/>
        <w:rPr>
          <w:rFonts w:ascii="Times New Roman" w:hAnsi="Times New Roman" w:cs="Times New Roman"/>
        </w:rPr>
      </w:pPr>
      <w:r w:rsidRPr="00FB5180">
        <w:rPr>
          <w:rFonts w:ascii="Times New Roman" w:hAnsi="Times New Roman" w:cs="Times New Roman"/>
          <w:b/>
          <w:bCs/>
          <w:color w:val="000000"/>
        </w:rPr>
        <w:t>Table 2: Event Type Severity Classification</w:t>
      </w:r>
    </w:p>
    <w:p w14:paraId="73E6B077" w14:textId="77777777" w:rsidR="00063E93" w:rsidRPr="00FB5180" w:rsidRDefault="00063E93">
      <w:pPr>
        <w:spacing w:before="200"/>
        <w:rPr>
          <w:rFonts w:ascii="Times New Roman" w:hAnsi="Times New Roman" w:cs="Times New Roman"/>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121"/>
        <w:gridCol w:w="3273"/>
        <w:gridCol w:w="4956"/>
      </w:tblGrid>
      <w:tr w:rsidR="00063E93" w:rsidRPr="00FB5180" w14:paraId="6F1C718F" w14:textId="77777777">
        <w:trPr>
          <w:tblHeader/>
        </w:trPr>
        <w:tc>
          <w:tcPr>
            <w:tcW w:w="600" w:type="pct"/>
            <w:shd w:val="clear" w:color="auto" w:fill="F0F0F0"/>
            <w:tcMar>
              <w:top w:w="90" w:type="dxa"/>
              <w:left w:w="120" w:type="dxa"/>
              <w:bottom w:w="90" w:type="dxa"/>
              <w:right w:w="120" w:type="dxa"/>
            </w:tcMar>
          </w:tcPr>
          <w:p w14:paraId="740CAB34" w14:textId="77777777" w:rsidR="00063E93" w:rsidRPr="00FB5180" w:rsidRDefault="0061477F">
            <w:pPr>
              <w:rPr>
                <w:rFonts w:ascii="Times New Roman" w:hAnsi="Times New Roman" w:cs="Times New Roman"/>
              </w:rPr>
            </w:pPr>
            <w:r w:rsidRPr="00FB5180">
              <w:rPr>
                <w:rFonts w:ascii="Times New Roman" w:hAnsi="Times New Roman" w:cs="Times New Roman"/>
                <w:b/>
                <w:bCs/>
                <w:color w:val="000000"/>
                <w:sz w:val="22"/>
                <w:szCs w:val="22"/>
              </w:rPr>
              <w:t>Severity</w:t>
            </w:r>
          </w:p>
        </w:tc>
        <w:tc>
          <w:tcPr>
            <w:tcW w:w="1750" w:type="pct"/>
            <w:shd w:val="clear" w:color="auto" w:fill="F0F0F0"/>
            <w:tcMar>
              <w:top w:w="90" w:type="dxa"/>
              <w:left w:w="120" w:type="dxa"/>
              <w:bottom w:w="90" w:type="dxa"/>
              <w:right w:w="120" w:type="dxa"/>
            </w:tcMar>
          </w:tcPr>
          <w:p w14:paraId="2510F256" w14:textId="77777777" w:rsidR="00063E93" w:rsidRPr="00FB5180" w:rsidRDefault="0061477F">
            <w:pPr>
              <w:rPr>
                <w:rFonts w:ascii="Times New Roman" w:hAnsi="Times New Roman" w:cs="Times New Roman"/>
              </w:rPr>
            </w:pPr>
            <w:r w:rsidRPr="00FB5180">
              <w:rPr>
                <w:rFonts w:ascii="Times New Roman" w:hAnsi="Times New Roman" w:cs="Times New Roman"/>
                <w:b/>
                <w:bCs/>
                <w:color w:val="000000"/>
                <w:sz w:val="22"/>
                <w:szCs w:val="22"/>
              </w:rPr>
              <w:t>Event Types</w:t>
            </w:r>
          </w:p>
        </w:tc>
        <w:tc>
          <w:tcPr>
            <w:tcW w:w="2650" w:type="pct"/>
            <w:shd w:val="clear" w:color="auto" w:fill="F0F0F0"/>
            <w:tcMar>
              <w:top w:w="90" w:type="dxa"/>
              <w:left w:w="120" w:type="dxa"/>
              <w:bottom w:w="90" w:type="dxa"/>
              <w:right w:w="120" w:type="dxa"/>
            </w:tcMar>
          </w:tcPr>
          <w:p w14:paraId="162D9E3E" w14:textId="77777777" w:rsidR="00063E93" w:rsidRPr="00FB5180" w:rsidRDefault="0061477F">
            <w:pPr>
              <w:rPr>
                <w:rFonts w:ascii="Times New Roman" w:hAnsi="Times New Roman" w:cs="Times New Roman"/>
              </w:rPr>
            </w:pPr>
            <w:r w:rsidRPr="00FB5180">
              <w:rPr>
                <w:rFonts w:ascii="Times New Roman" w:hAnsi="Times New Roman" w:cs="Times New Roman"/>
                <w:b/>
                <w:bCs/>
                <w:color w:val="000000"/>
                <w:sz w:val="22"/>
                <w:szCs w:val="22"/>
              </w:rPr>
              <w:t>Description</w:t>
            </w:r>
          </w:p>
        </w:tc>
      </w:tr>
      <w:tr w:rsidR="00063E93" w:rsidRPr="00FB5180" w14:paraId="60BCA260" w14:textId="77777777">
        <w:tc>
          <w:tcPr>
            <w:tcW w:w="600" w:type="pct"/>
            <w:tcMar>
              <w:top w:w="90" w:type="dxa"/>
              <w:left w:w="120" w:type="dxa"/>
              <w:bottom w:w="90" w:type="dxa"/>
              <w:right w:w="120" w:type="dxa"/>
            </w:tcMar>
          </w:tcPr>
          <w:p w14:paraId="313D6E44"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FATAL</w:t>
            </w:r>
          </w:p>
        </w:tc>
        <w:tc>
          <w:tcPr>
            <w:tcW w:w="1750" w:type="pct"/>
            <w:tcMar>
              <w:top w:w="90" w:type="dxa"/>
              <w:left w:w="120" w:type="dxa"/>
              <w:bottom w:w="90" w:type="dxa"/>
              <w:right w:w="120" w:type="dxa"/>
            </w:tcMar>
          </w:tcPr>
          <w:p w14:paraId="1CBBEF29" w14:textId="77777777" w:rsidR="00063E93" w:rsidRPr="00FB5180" w:rsidRDefault="0061477F">
            <w:pPr>
              <w:rPr>
                <w:rFonts w:ascii="Times New Roman" w:hAnsi="Times New Roman" w:cs="Times New Roman"/>
              </w:rPr>
            </w:pPr>
            <w:proofErr w:type="spellStart"/>
            <w:r w:rsidRPr="00FB5180">
              <w:rPr>
                <w:rFonts w:ascii="Times New Roman" w:hAnsi="Times New Roman" w:cs="Times New Roman"/>
                <w:color w:val="000000"/>
                <w:sz w:val="22"/>
                <w:szCs w:val="22"/>
              </w:rPr>
              <w:t>ExfilAttempt</w:t>
            </w:r>
            <w:proofErr w:type="spellEnd"/>
            <w:r w:rsidRPr="00FB5180">
              <w:rPr>
                <w:rFonts w:ascii="Times New Roman" w:hAnsi="Times New Roman" w:cs="Times New Roman"/>
                <w:color w:val="000000"/>
                <w:sz w:val="22"/>
                <w:szCs w:val="22"/>
              </w:rPr>
              <w:t xml:space="preserve">, </w:t>
            </w:r>
            <w:proofErr w:type="spellStart"/>
            <w:r w:rsidRPr="00FB5180">
              <w:rPr>
                <w:rFonts w:ascii="Times New Roman" w:hAnsi="Times New Roman" w:cs="Times New Roman"/>
                <w:color w:val="000000"/>
                <w:sz w:val="22"/>
                <w:szCs w:val="22"/>
              </w:rPr>
              <w:t>PrivilegeEsc</w:t>
            </w:r>
            <w:proofErr w:type="spellEnd"/>
          </w:p>
        </w:tc>
        <w:tc>
          <w:tcPr>
            <w:tcW w:w="2650" w:type="pct"/>
            <w:tcMar>
              <w:top w:w="90" w:type="dxa"/>
              <w:left w:w="120" w:type="dxa"/>
              <w:bottom w:w="90" w:type="dxa"/>
              <w:right w:w="120" w:type="dxa"/>
            </w:tcMar>
          </w:tcPr>
          <w:p w14:paraId="70D2C42B"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Critical security events requiring immediate response</w:t>
            </w:r>
          </w:p>
        </w:tc>
      </w:tr>
      <w:tr w:rsidR="00063E93" w:rsidRPr="00FB5180" w14:paraId="3F553230" w14:textId="77777777">
        <w:tc>
          <w:tcPr>
            <w:tcW w:w="600" w:type="pct"/>
            <w:tcMar>
              <w:top w:w="90" w:type="dxa"/>
              <w:left w:w="120" w:type="dxa"/>
              <w:bottom w:w="90" w:type="dxa"/>
              <w:right w:w="120" w:type="dxa"/>
            </w:tcMar>
          </w:tcPr>
          <w:p w14:paraId="3FAE2759"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ERROR</w:t>
            </w:r>
          </w:p>
        </w:tc>
        <w:tc>
          <w:tcPr>
            <w:tcW w:w="1750" w:type="pct"/>
            <w:tcMar>
              <w:top w:w="90" w:type="dxa"/>
              <w:left w:w="120" w:type="dxa"/>
              <w:bottom w:w="90" w:type="dxa"/>
              <w:right w:w="120" w:type="dxa"/>
            </w:tcMar>
          </w:tcPr>
          <w:p w14:paraId="17285F72" w14:textId="77777777" w:rsidR="00063E93" w:rsidRPr="00FB5180" w:rsidRDefault="0061477F">
            <w:pPr>
              <w:rPr>
                <w:rFonts w:ascii="Times New Roman" w:hAnsi="Times New Roman" w:cs="Times New Roman"/>
              </w:rPr>
            </w:pPr>
            <w:proofErr w:type="spellStart"/>
            <w:r w:rsidRPr="00FB5180">
              <w:rPr>
                <w:rFonts w:ascii="Times New Roman" w:hAnsi="Times New Roman" w:cs="Times New Roman"/>
                <w:color w:val="000000"/>
                <w:sz w:val="22"/>
                <w:szCs w:val="22"/>
              </w:rPr>
              <w:t>AnomalyDetected</w:t>
            </w:r>
            <w:proofErr w:type="spellEnd"/>
            <w:r w:rsidRPr="00FB5180">
              <w:rPr>
                <w:rFonts w:ascii="Times New Roman" w:hAnsi="Times New Roman" w:cs="Times New Roman"/>
                <w:color w:val="000000"/>
                <w:sz w:val="22"/>
                <w:szCs w:val="22"/>
              </w:rPr>
              <w:t xml:space="preserve">, </w:t>
            </w:r>
            <w:proofErr w:type="spellStart"/>
            <w:r w:rsidRPr="00FB5180">
              <w:rPr>
                <w:rFonts w:ascii="Times New Roman" w:hAnsi="Times New Roman" w:cs="Times New Roman"/>
                <w:color w:val="000000"/>
                <w:sz w:val="22"/>
                <w:szCs w:val="22"/>
              </w:rPr>
              <w:t>PolicyViolation</w:t>
            </w:r>
            <w:proofErr w:type="spellEnd"/>
          </w:p>
        </w:tc>
        <w:tc>
          <w:tcPr>
            <w:tcW w:w="2650" w:type="pct"/>
            <w:tcMar>
              <w:top w:w="90" w:type="dxa"/>
              <w:left w:w="120" w:type="dxa"/>
              <w:bottom w:w="90" w:type="dxa"/>
              <w:right w:w="120" w:type="dxa"/>
            </w:tcMar>
          </w:tcPr>
          <w:p w14:paraId="02E2514A"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Significant security events requiring investigation</w:t>
            </w:r>
          </w:p>
        </w:tc>
      </w:tr>
      <w:tr w:rsidR="00063E93" w:rsidRPr="00FB5180" w14:paraId="4CC374C8" w14:textId="77777777">
        <w:tc>
          <w:tcPr>
            <w:tcW w:w="600" w:type="pct"/>
            <w:tcMar>
              <w:top w:w="90" w:type="dxa"/>
              <w:left w:w="120" w:type="dxa"/>
              <w:bottom w:w="90" w:type="dxa"/>
              <w:right w:w="120" w:type="dxa"/>
            </w:tcMar>
          </w:tcPr>
          <w:p w14:paraId="42733F05"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WARN</w:t>
            </w:r>
          </w:p>
        </w:tc>
        <w:tc>
          <w:tcPr>
            <w:tcW w:w="1750" w:type="pct"/>
            <w:tcMar>
              <w:top w:w="90" w:type="dxa"/>
              <w:left w:w="120" w:type="dxa"/>
              <w:bottom w:w="90" w:type="dxa"/>
              <w:right w:w="120" w:type="dxa"/>
            </w:tcMar>
          </w:tcPr>
          <w:p w14:paraId="5A457CA7"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 xml:space="preserve">Authentication, </w:t>
            </w:r>
            <w:proofErr w:type="spellStart"/>
            <w:r w:rsidRPr="00FB5180">
              <w:rPr>
                <w:rFonts w:ascii="Times New Roman" w:hAnsi="Times New Roman" w:cs="Times New Roman"/>
                <w:color w:val="000000"/>
                <w:sz w:val="22"/>
                <w:szCs w:val="22"/>
              </w:rPr>
              <w:t>NetworkConn</w:t>
            </w:r>
            <w:proofErr w:type="spellEnd"/>
          </w:p>
        </w:tc>
        <w:tc>
          <w:tcPr>
            <w:tcW w:w="2650" w:type="pct"/>
            <w:tcMar>
              <w:top w:w="90" w:type="dxa"/>
              <w:left w:w="120" w:type="dxa"/>
              <w:bottom w:w="90" w:type="dxa"/>
              <w:right w:w="120" w:type="dxa"/>
            </w:tcMar>
          </w:tcPr>
          <w:p w14:paraId="36CC0AB4"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Events warranting monitoring and potential follow-up</w:t>
            </w:r>
          </w:p>
        </w:tc>
      </w:tr>
      <w:tr w:rsidR="00063E93" w:rsidRPr="00FB5180" w14:paraId="152CC032" w14:textId="77777777">
        <w:tc>
          <w:tcPr>
            <w:tcW w:w="600" w:type="pct"/>
            <w:tcMar>
              <w:top w:w="90" w:type="dxa"/>
              <w:left w:w="120" w:type="dxa"/>
              <w:bottom w:w="90" w:type="dxa"/>
              <w:right w:w="120" w:type="dxa"/>
            </w:tcMar>
          </w:tcPr>
          <w:p w14:paraId="0163EAE3"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INFO</w:t>
            </w:r>
          </w:p>
        </w:tc>
        <w:tc>
          <w:tcPr>
            <w:tcW w:w="1750" w:type="pct"/>
            <w:tcMar>
              <w:top w:w="90" w:type="dxa"/>
              <w:left w:w="120" w:type="dxa"/>
              <w:bottom w:w="90" w:type="dxa"/>
              <w:right w:w="120" w:type="dxa"/>
            </w:tcMar>
          </w:tcPr>
          <w:p w14:paraId="7136ABDA" w14:textId="77777777" w:rsidR="00063E93" w:rsidRPr="00FB5180" w:rsidRDefault="0061477F">
            <w:pPr>
              <w:rPr>
                <w:rFonts w:ascii="Times New Roman" w:hAnsi="Times New Roman" w:cs="Times New Roman"/>
              </w:rPr>
            </w:pPr>
            <w:proofErr w:type="spellStart"/>
            <w:r w:rsidRPr="00FB5180">
              <w:rPr>
                <w:rFonts w:ascii="Times New Roman" w:hAnsi="Times New Roman" w:cs="Times New Roman"/>
                <w:color w:val="000000"/>
                <w:sz w:val="22"/>
                <w:szCs w:val="22"/>
              </w:rPr>
              <w:t>FileAccess</w:t>
            </w:r>
            <w:proofErr w:type="spellEnd"/>
            <w:r w:rsidRPr="00FB5180">
              <w:rPr>
                <w:rFonts w:ascii="Times New Roman" w:hAnsi="Times New Roman" w:cs="Times New Roman"/>
                <w:color w:val="000000"/>
                <w:sz w:val="22"/>
                <w:szCs w:val="22"/>
              </w:rPr>
              <w:t xml:space="preserve">, </w:t>
            </w:r>
            <w:proofErr w:type="spellStart"/>
            <w:r w:rsidRPr="00FB5180">
              <w:rPr>
                <w:rFonts w:ascii="Times New Roman" w:hAnsi="Times New Roman" w:cs="Times New Roman"/>
                <w:color w:val="000000"/>
                <w:sz w:val="22"/>
                <w:szCs w:val="22"/>
              </w:rPr>
              <w:t>ProcessSpawn</w:t>
            </w:r>
            <w:proofErr w:type="spellEnd"/>
          </w:p>
        </w:tc>
        <w:tc>
          <w:tcPr>
            <w:tcW w:w="2650" w:type="pct"/>
            <w:tcMar>
              <w:top w:w="90" w:type="dxa"/>
              <w:left w:w="120" w:type="dxa"/>
              <w:bottom w:w="90" w:type="dxa"/>
              <w:right w:w="120" w:type="dxa"/>
            </w:tcMar>
          </w:tcPr>
          <w:p w14:paraId="596BBC89"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Routine operational events for baseline analysis</w:t>
            </w:r>
          </w:p>
        </w:tc>
      </w:tr>
    </w:tbl>
    <w:p w14:paraId="70D5EB45" w14:textId="77777777" w:rsidR="00063E93" w:rsidRPr="00FB5180" w:rsidRDefault="00063E93">
      <w:pPr>
        <w:spacing w:after="200"/>
        <w:rPr>
          <w:rFonts w:ascii="Times New Roman" w:hAnsi="Times New Roman" w:cs="Times New Roman"/>
        </w:rPr>
      </w:pPr>
    </w:p>
    <w:p w14:paraId="59AF9D3E" w14:textId="77777777" w:rsidR="00063E93" w:rsidRPr="00FB5180" w:rsidRDefault="0061477F">
      <w:pPr>
        <w:pStyle w:val="Heading2"/>
        <w:spacing w:before="360" w:after="120" w:line="480" w:lineRule="auto"/>
        <w:rPr>
          <w:rFonts w:ascii="Times New Roman" w:hAnsi="Times New Roman" w:cs="Times New Roman"/>
        </w:rPr>
      </w:pPr>
      <w:bookmarkStart w:id="16" w:name="_Toc227846034"/>
      <w:r w:rsidRPr="00FB5180">
        <w:rPr>
          <w:rFonts w:ascii="Times New Roman" w:hAnsi="Times New Roman" w:cs="Times New Roman"/>
          <w:sz w:val="24"/>
          <w:szCs w:val="24"/>
        </w:rPr>
        <w:t>3.4 Technology Stack Selection</w:t>
      </w:r>
      <w:bookmarkEnd w:id="16"/>
    </w:p>
    <w:p w14:paraId="41303202" w14:textId="77777777" w:rsidR="00063E93" w:rsidRPr="00FB5180" w:rsidRDefault="0061477F" w:rsidP="00CF149C">
      <w:pPr>
        <w:spacing w:before="60" w:after="120" w:line="480" w:lineRule="auto"/>
        <w:ind w:firstLine="720"/>
        <w:jc w:val="both"/>
        <w:rPr>
          <w:rFonts w:ascii="Times New Roman" w:hAnsi="Times New Roman" w:cs="Times New Roman"/>
        </w:rPr>
      </w:pPr>
      <w:r w:rsidRPr="00FB5180">
        <w:rPr>
          <w:rFonts w:ascii="Times New Roman" w:hAnsi="Times New Roman" w:cs="Times New Roman"/>
          <w:color w:val="000000"/>
        </w:rPr>
        <w:t>The technology stack for the conceptual simulator was selected to balance rapid development, type safety, and the ability to demonstrate the architecture's principles without requiring backend infrastructure. Each technology was chosen based on its alignment with specific project requirements.</w:t>
      </w:r>
    </w:p>
    <w:p w14:paraId="70FB5270" w14:textId="77777777" w:rsidR="00063E93" w:rsidRPr="00FB5180" w:rsidRDefault="0061477F" w:rsidP="00CF149C">
      <w:pPr>
        <w:spacing w:before="60" w:after="120" w:line="480" w:lineRule="auto"/>
        <w:ind w:firstLine="720"/>
        <w:jc w:val="both"/>
        <w:rPr>
          <w:rFonts w:ascii="Times New Roman" w:hAnsi="Times New Roman" w:cs="Times New Roman"/>
        </w:rPr>
      </w:pPr>
      <w:r w:rsidRPr="00FB5180">
        <w:rPr>
          <w:rFonts w:ascii="Times New Roman" w:hAnsi="Times New Roman" w:cs="Times New Roman"/>
          <w:b/>
          <w:bCs/>
          <w:color w:val="000000"/>
        </w:rPr>
        <w:t>React 18</w:t>
      </w:r>
      <w:r w:rsidRPr="00FB5180">
        <w:rPr>
          <w:rFonts w:ascii="Times New Roman" w:hAnsi="Times New Roman" w:cs="Times New Roman"/>
          <w:color w:val="000000"/>
        </w:rPr>
        <w:t xml:space="preserve"> provides a component-based UI rendering framework that maps naturally to the layered architecture of the SIEM simulator. Each architectural layer and dashboard is implemented as an independent React component, enabling modular development and clear separation of concerns (Meta Platforms, Inc., 2024). </w:t>
      </w:r>
      <w:proofErr w:type="spellStart"/>
      <w:r w:rsidRPr="00FB5180">
        <w:rPr>
          <w:rFonts w:ascii="Times New Roman" w:hAnsi="Times New Roman" w:cs="Times New Roman"/>
          <w:color w:val="000000"/>
        </w:rPr>
        <w:t>React's</w:t>
      </w:r>
      <w:proofErr w:type="spellEnd"/>
      <w:r w:rsidRPr="00FB5180">
        <w:rPr>
          <w:rFonts w:ascii="Times New Roman" w:hAnsi="Times New Roman" w:cs="Times New Roman"/>
          <w:color w:val="000000"/>
        </w:rPr>
        <w:t xml:space="preserve"> declarative rendering model ensures that dashboard visualizations update efficiently as new events flow through the simulation pipeline.</w:t>
      </w:r>
    </w:p>
    <w:p w14:paraId="7496791D" w14:textId="77777777" w:rsidR="00063E93" w:rsidRPr="00FB5180" w:rsidRDefault="0061477F" w:rsidP="00CF149C">
      <w:pPr>
        <w:spacing w:before="60" w:after="120" w:line="480" w:lineRule="auto"/>
        <w:ind w:firstLine="720"/>
        <w:jc w:val="both"/>
        <w:rPr>
          <w:rFonts w:ascii="Times New Roman" w:hAnsi="Times New Roman" w:cs="Times New Roman"/>
        </w:rPr>
      </w:pPr>
      <w:r w:rsidRPr="00FB5180">
        <w:rPr>
          <w:rFonts w:ascii="Times New Roman" w:hAnsi="Times New Roman" w:cs="Times New Roman"/>
          <w:b/>
          <w:bCs/>
          <w:color w:val="000000"/>
        </w:rPr>
        <w:t>TypeScript</w:t>
      </w:r>
      <w:r w:rsidRPr="00FB5180">
        <w:rPr>
          <w:rFonts w:ascii="Times New Roman" w:hAnsi="Times New Roman" w:cs="Times New Roman"/>
          <w:color w:val="000000"/>
        </w:rPr>
        <w:t xml:space="preserve"> provides static type checking that enforces the data model contracts defined in Section 3.3. The </w:t>
      </w:r>
      <w:proofErr w:type="spellStart"/>
      <w:r w:rsidRPr="00FB5180">
        <w:rPr>
          <w:rFonts w:ascii="Times New Roman" w:hAnsi="Times New Roman" w:cs="Times New Roman"/>
          <w:color w:val="000000"/>
        </w:rPr>
        <w:t>SecurityEvent</w:t>
      </w:r>
      <w:proofErr w:type="spellEnd"/>
      <w:r w:rsidRPr="00FB5180">
        <w:rPr>
          <w:rFonts w:ascii="Times New Roman" w:hAnsi="Times New Roman" w:cs="Times New Roman"/>
          <w:color w:val="000000"/>
        </w:rPr>
        <w:t xml:space="preserve">, </w:t>
      </w:r>
      <w:proofErr w:type="spellStart"/>
      <w:r w:rsidRPr="00FB5180">
        <w:rPr>
          <w:rFonts w:ascii="Times New Roman" w:hAnsi="Times New Roman" w:cs="Times New Roman"/>
          <w:color w:val="000000"/>
        </w:rPr>
        <w:t>SanitizedEvent</w:t>
      </w:r>
      <w:proofErr w:type="spellEnd"/>
      <w:r w:rsidRPr="00FB5180">
        <w:rPr>
          <w:rFonts w:ascii="Times New Roman" w:hAnsi="Times New Roman" w:cs="Times New Roman"/>
          <w:color w:val="000000"/>
        </w:rPr>
        <w:t xml:space="preserve">, and </w:t>
      </w:r>
      <w:proofErr w:type="spellStart"/>
      <w:r w:rsidRPr="00FB5180">
        <w:rPr>
          <w:rFonts w:ascii="Times New Roman" w:hAnsi="Times New Roman" w:cs="Times New Roman"/>
          <w:color w:val="000000"/>
        </w:rPr>
        <w:t>CorrelationAlert</w:t>
      </w:r>
      <w:proofErr w:type="spellEnd"/>
      <w:r w:rsidRPr="00FB5180">
        <w:rPr>
          <w:rFonts w:ascii="Times New Roman" w:hAnsi="Times New Roman" w:cs="Times New Roman"/>
          <w:color w:val="000000"/>
        </w:rPr>
        <w:t xml:space="preserve"> interfaces are defined as </w:t>
      </w:r>
      <w:r w:rsidRPr="00FB5180">
        <w:rPr>
          <w:rFonts w:ascii="Times New Roman" w:hAnsi="Times New Roman" w:cs="Times New Roman"/>
          <w:color w:val="000000"/>
        </w:rPr>
        <w:lastRenderedPageBreak/>
        <w:t xml:space="preserve">TypeScript types, ensuring compile-time verification that all components handle event data correctly (Microsoft Corporation, 2024). This </w:t>
      </w:r>
      <w:proofErr w:type="gramStart"/>
      <w:r w:rsidRPr="00FB5180">
        <w:rPr>
          <w:rFonts w:ascii="Times New Roman" w:hAnsi="Times New Roman" w:cs="Times New Roman"/>
          <w:color w:val="000000"/>
        </w:rPr>
        <w:t>type</w:t>
      </w:r>
      <w:proofErr w:type="gramEnd"/>
      <w:r w:rsidRPr="00FB5180">
        <w:rPr>
          <w:rFonts w:ascii="Times New Roman" w:hAnsi="Times New Roman" w:cs="Times New Roman"/>
          <w:color w:val="000000"/>
        </w:rPr>
        <w:t xml:space="preserve"> safety is particularly valuable in a security-oriented application where data integrity is paramount.</w:t>
      </w:r>
    </w:p>
    <w:p w14:paraId="4BB13310" w14:textId="77777777" w:rsidR="00063E93" w:rsidRPr="00FB5180" w:rsidRDefault="0061477F" w:rsidP="00CF149C">
      <w:pPr>
        <w:spacing w:before="60" w:after="120" w:line="480" w:lineRule="auto"/>
        <w:ind w:firstLine="720"/>
        <w:jc w:val="both"/>
        <w:rPr>
          <w:rFonts w:ascii="Times New Roman" w:hAnsi="Times New Roman" w:cs="Times New Roman"/>
        </w:rPr>
      </w:pPr>
      <w:r w:rsidRPr="00FB5180">
        <w:rPr>
          <w:rFonts w:ascii="Times New Roman" w:hAnsi="Times New Roman" w:cs="Times New Roman"/>
          <w:b/>
          <w:bCs/>
          <w:color w:val="000000"/>
        </w:rPr>
        <w:t>Vite 7</w:t>
      </w:r>
      <w:r w:rsidRPr="00FB5180">
        <w:rPr>
          <w:rFonts w:ascii="Times New Roman" w:hAnsi="Times New Roman" w:cs="Times New Roman"/>
          <w:color w:val="000000"/>
        </w:rPr>
        <w:t xml:space="preserve"> serves as the build tool and development server, providing fast hot module replacement during development and optimized production builds for deployment (Vite Contributors, 2024). Vite's native support for TypeScript and modern JavaScript module syntax eliminates the configuration overhead associated with legacy build tools.</w:t>
      </w:r>
    </w:p>
    <w:p w14:paraId="6800CB72" w14:textId="77777777" w:rsidR="00063E93" w:rsidRPr="00FB5180" w:rsidRDefault="0061477F" w:rsidP="00CF149C">
      <w:pPr>
        <w:spacing w:before="60" w:after="120" w:line="480" w:lineRule="auto"/>
        <w:ind w:firstLine="720"/>
        <w:jc w:val="both"/>
        <w:rPr>
          <w:rFonts w:ascii="Times New Roman" w:hAnsi="Times New Roman" w:cs="Times New Roman"/>
        </w:rPr>
      </w:pPr>
      <w:r w:rsidRPr="00FB5180">
        <w:rPr>
          <w:rFonts w:ascii="Times New Roman" w:hAnsi="Times New Roman" w:cs="Times New Roman"/>
          <w:b/>
          <w:bCs/>
          <w:color w:val="000000"/>
        </w:rPr>
        <w:t>Tailwind CSS v4</w:t>
      </w:r>
      <w:r w:rsidRPr="00FB5180">
        <w:rPr>
          <w:rFonts w:ascii="Times New Roman" w:hAnsi="Times New Roman" w:cs="Times New Roman"/>
          <w:color w:val="000000"/>
        </w:rPr>
        <w:t xml:space="preserve"> provides utility-first CSS classes that enable rapid, consistent styling of the six dashboard interfaces without requiring custom CSS authoring for each component. The utility-first approach ensures visual consistency across dashboards while enabling rapid prototyping of layout variations.</w:t>
      </w:r>
    </w:p>
    <w:p w14:paraId="0189BE11" w14:textId="77777777" w:rsidR="00063E93" w:rsidRPr="00FB5180" w:rsidRDefault="0061477F" w:rsidP="00CF149C">
      <w:pPr>
        <w:spacing w:before="60" w:after="120" w:line="480" w:lineRule="auto"/>
        <w:ind w:firstLine="720"/>
        <w:jc w:val="both"/>
        <w:rPr>
          <w:rFonts w:ascii="Times New Roman" w:hAnsi="Times New Roman" w:cs="Times New Roman"/>
        </w:rPr>
      </w:pPr>
      <w:r w:rsidRPr="00FB5180">
        <w:rPr>
          <w:rFonts w:ascii="Times New Roman" w:hAnsi="Times New Roman" w:cs="Times New Roman"/>
          <w:color w:val="000000"/>
        </w:rPr>
        <w:t>The decision to implement a client-side only architecture, with no backend server, database, or external API dependencies, was deliberate. This approach ensures that the simulator can be deployed and demonstrated on any platform capable of running a modern web browser, eliminates infrastructure dependencies that could complicate evaluation, and clearly positions the implementation as a proof-of-concept rather than a production system.</w:t>
      </w:r>
    </w:p>
    <w:p w14:paraId="1C4D4A00" w14:textId="77777777" w:rsidR="00063E93" w:rsidRPr="00FB5180" w:rsidRDefault="00063E93">
      <w:pPr>
        <w:pBdr>
          <w:bottom w:val="single" w:sz="6" w:space="0" w:color="CCCCCC"/>
        </w:pBdr>
        <w:spacing w:before="240" w:after="240"/>
        <w:rPr>
          <w:rFonts w:ascii="Times New Roman" w:hAnsi="Times New Roman" w:cs="Times New Roman"/>
        </w:rPr>
      </w:pPr>
    </w:p>
    <w:p w14:paraId="5C1CA1D7" w14:textId="77777777" w:rsidR="00063E93" w:rsidRPr="00FB5180" w:rsidRDefault="0061477F">
      <w:pPr>
        <w:pStyle w:val="Heading1"/>
        <w:spacing w:before="480" w:after="120" w:line="480" w:lineRule="auto"/>
        <w:rPr>
          <w:rFonts w:ascii="Times New Roman" w:hAnsi="Times New Roman" w:cs="Times New Roman"/>
        </w:rPr>
      </w:pPr>
      <w:bookmarkStart w:id="17" w:name="_Toc227846035"/>
      <w:r w:rsidRPr="00FB5180">
        <w:rPr>
          <w:rFonts w:ascii="Times New Roman" w:hAnsi="Times New Roman" w:cs="Times New Roman"/>
          <w:sz w:val="24"/>
          <w:szCs w:val="24"/>
        </w:rPr>
        <w:t>Chapter 4: Methodology</w:t>
      </w:r>
      <w:bookmarkEnd w:id="17"/>
    </w:p>
    <w:p w14:paraId="51799127" w14:textId="77777777" w:rsidR="00063E93" w:rsidRPr="00FB5180" w:rsidRDefault="0061477F">
      <w:pPr>
        <w:pStyle w:val="Heading2"/>
        <w:spacing w:before="360" w:after="120" w:line="480" w:lineRule="auto"/>
        <w:rPr>
          <w:rFonts w:ascii="Times New Roman" w:hAnsi="Times New Roman" w:cs="Times New Roman"/>
        </w:rPr>
      </w:pPr>
      <w:bookmarkStart w:id="18" w:name="_Toc227846036"/>
      <w:r w:rsidRPr="00FB5180">
        <w:rPr>
          <w:rFonts w:ascii="Times New Roman" w:hAnsi="Times New Roman" w:cs="Times New Roman"/>
          <w:sz w:val="24"/>
          <w:szCs w:val="24"/>
        </w:rPr>
        <w:t>4.1 Development Methodology</w:t>
      </w:r>
      <w:bookmarkEnd w:id="18"/>
    </w:p>
    <w:p w14:paraId="3FC277CF" w14:textId="77777777" w:rsidR="00063E93" w:rsidRPr="00FB5180" w:rsidRDefault="0061477F" w:rsidP="00CF149C">
      <w:pPr>
        <w:spacing w:before="60" w:after="120" w:line="480" w:lineRule="auto"/>
        <w:ind w:firstLine="720"/>
        <w:jc w:val="both"/>
        <w:rPr>
          <w:rFonts w:ascii="Times New Roman" w:hAnsi="Times New Roman" w:cs="Times New Roman"/>
        </w:rPr>
      </w:pPr>
      <w:r w:rsidRPr="00FB5180">
        <w:rPr>
          <w:rFonts w:ascii="Times New Roman" w:hAnsi="Times New Roman" w:cs="Times New Roman"/>
          <w:color w:val="000000"/>
        </w:rPr>
        <w:t xml:space="preserve">The simulator was developed using an iterative development approach characterized by rapid prototyping cycles, continuous integration through direct commits, and progressive refinement of each architectural layer. This methodology was selected because the project's </w:t>
      </w:r>
      <w:r w:rsidRPr="00FB5180">
        <w:rPr>
          <w:rFonts w:ascii="Times New Roman" w:hAnsi="Times New Roman" w:cs="Times New Roman"/>
          <w:color w:val="000000"/>
        </w:rPr>
        <w:lastRenderedPageBreak/>
        <w:t>primary goal is to validate an architectural concept rather than deliver a production-grade software product; iterative prototyping enables rapid exploration of design alternatives and early validation of core assumptions.</w:t>
      </w:r>
    </w:p>
    <w:p w14:paraId="227B1698" w14:textId="77777777" w:rsidR="00063E93" w:rsidRPr="00FB5180" w:rsidRDefault="0061477F" w:rsidP="00CF149C">
      <w:pPr>
        <w:spacing w:before="60" w:after="120" w:line="480" w:lineRule="auto"/>
        <w:ind w:firstLine="720"/>
        <w:jc w:val="both"/>
        <w:rPr>
          <w:rFonts w:ascii="Times New Roman" w:hAnsi="Times New Roman" w:cs="Times New Roman"/>
        </w:rPr>
      </w:pPr>
      <w:r w:rsidRPr="00FB5180">
        <w:rPr>
          <w:rFonts w:ascii="Times New Roman" w:hAnsi="Times New Roman" w:cs="Times New Roman"/>
          <w:color w:val="000000"/>
        </w:rPr>
        <w:t>Development followed a trunk-based approach with direct commits to the main branch of the GitHub repository (</w:t>
      </w:r>
      <w:r w:rsidRPr="00C62CDC">
        <w:rPr>
          <w:rFonts w:ascii="Times New Roman" w:hAnsi="Times New Roman" w:cs="Times New Roman"/>
          <w:b/>
          <w:bCs/>
          <w:color w:val="000000"/>
        </w:rPr>
        <w:t>https://github.com/Telieou-source/Unified-Security-View</w:t>
      </w:r>
      <w:r w:rsidRPr="00FB5180">
        <w:rPr>
          <w:rFonts w:ascii="Times New Roman" w:hAnsi="Times New Roman" w:cs="Times New Roman"/>
          <w:color w:val="000000"/>
        </w:rPr>
        <w:t>). The repository's 17 commits track the full development lifecycle, from initial project scaffolding through the implementation of each architectural layer to final refinements and documentation. This commit history provides a transparent record of the design decisions and implementation sequence.</w:t>
      </w:r>
    </w:p>
    <w:p w14:paraId="671E8940" w14:textId="296BCCEA" w:rsidR="00063E93" w:rsidRDefault="0061477F" w:rsidP="00CF149C">
      <w:pPr>
        <w:spacing w:before="60" w:after="120" w:line="480" w:lineRule="auto"/>
        <w:ind w:firstLine="720"/>
        <w:jc w:val="both"/>
        <w:rPr>
          <w:rFonts w:ascii="Times New Roman" w:hAnsi="Times New Roman" w:cs="Times New Roman"/>
          <w:color w:val="000000"/>
        </w:rPr>
      </w:pPr>
      <w:r w:rsidRPr="00FB5180">
        <w:rPr>
          <w:rFonts w:ascii="Times New Roman" w:hAnsi="Times New Roman" w:cs="Times New Roman"/>
          <w:color w:val="000000"/>
        </w:rPr>
        <w:t xml:space="preserve">The </w:t>
      </w:r>
      <w:proofErr w:type="spellStart"/>
      <w:r w:rsidRPr="00FB5180">
        <w:rPr>
          <w:rFonts w:ascii="Times New Roman" w:hAnsi="Times New Roman" w:cs="Times New Roman"/>
          <w:color w:val="000000"/>
        </w:rPr>
        <w:t>Replit</w:t>
      </w:r>
      <w:proofErr w:type="spellEnd"/>
      <w:r w:rsidRPr="00FB5180">
        <w:rPr>
          <w:rFonts w:ascii="Times New Roman" w:hAnsi="Times New Roman" w:cs="Times New Roman"/>
          <w:color w:val="000000"/>
        </w:rPr>
        <w:t xml:space="preserve"> cloud development environment was used as the primary development platform, providing an integrated editor, terminal, and preview server that enabled rapid prototyping and immediate visual feedback on UI changes. </w:t>
      </w:r>
      <w:proofErr w:type="spellStart"/>
      <w:r w:rsidRPr="00FB5180">
        <w:rPr>
          <w:rFonts w:ascii="Times New Roman" w:hAnsi="Times New Roman" w:cs="Times New Roman"/>
          <w:color w:val="000000"/>
        </w:rPr>
        <w:t>Replit's</w:t>
      </w:r>
      <w:proofErr w:type="spellEnd"/>
      <w:r w:rsidRPr="00FB5180">
        <w:rPr>
          <w:rFonts w:ascii="Times New Roman" w:hAnsi="Times New Roman" w:cs="Times New Roman"/>
          <w:color w:val="000000"/>
        </w:rPr>
        <w:t xml:space="preserve"> containerized environment ensured consistent development conditions and eliminated the "works on my machine" variability that can impede iterative development. The environment also facilitated easy sharing of development previews with advisors for interim feedback</w:t>
      </w:r>
      <w:r w:rsidR="009408CB">
        <w:rPr>
          <w:rFonts w:ascii="Times New Roman" w:hAnsi="Times New Roman" w:cs="Times New Roman"/>
          <w:color w:val="000000"/>
        </w:rPr>
        <w:t xml:space="preserve"> (</w:t>
      </w:r>
      <w:hyperlink r:id="rId10" w:history="1">
        <w:r w:rsidR="00F63941" w:rsidRPr="007A18A8">
          <w:rPr>
            <w:rStyle w:val="Hyperlink"/>
            <w:rFonts w:ascii="Times New Roman" w:hAnsi="Times New Roman" w:cs="Times New Roman"/>
          </w:rPr>
          <w:t>https://unified-security-view.replit.app</w:t>
        </w:r>
      </w:hyperlink>
      <w:r w:rsidR="009408CB">
        <w:rPr>
          <w:rFonts w:ascii="Times New Roman" w:hAnsi="Times New Roman" w:cs="Times New Roman"/>
          <w:color w:val="000000"/>
        </w:rPr>
        <w:t>)</w:t>
      </w:r>
      <w:r w:rsidRPr="00FB5180">
        <w:rPr>
          <w:rFonts w:ascii="Times New Roman" w:hAnsi="Times New Roman" w:cs="Times New Roman"/>
          <w:color w:val="000000"/>
        </w:rPr>
        <w:t>.</w:t>
      </w:r>
    </w:p>
    <w:p w14:paraId="7B9B43B7" w14:textId="4E1E469D" w:rsidR="00F63941" w:rsidRPr="00FB5180" w:rsidRDefault="00F63941" w:rsidP="00F63941">
      <w:pPr>
        <w:spacing w:before="60" w:after="120" w:line="480" w:lineRule="auto"/>
        <w:jc w:val="both"/>
        <w:rPr>
          <w:rFonts w:ascii="Times New Roman" w:hAnsi="Times New Roman" w:cs="Times New Roman"/>
        </w:rPr>
      </w:pPr>
      <w:r>
        <w:rPr>
          <w:noProof/>
        </w:rPr>
        <w:drawing>
          <wp:inline distT="0" distB="0" distL="0" distR="0" wp14:anchorId="7A87CDAC" wp14:editId="40B7FD37">
            <wp:extent cx="5943600" cy="2372360"/>
            <wp:effectExtent l="0" t="0" r="0" b="8890"/>
            <wp:docPr id="924773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773128" name=""/>
                    <pic:cNvPicPr/>
                  </pic:nvPicPr>
                  <pic:blipFill>
                    <a:blip r:embed="rId11"/>
                    <a:stretch>
                      <a:fillRect/>
                    </a:stretch>
                  </pic:blipFill>
                  <pic:spPr>
                    <a:xfrm>
                      <a:off x="0" y="0"/>
                      <a:ext cx="5943600" cy="2372360"/>
                    </a:xfrm>
                    <a:prstGeom prst="rect">
                      <a:avLst/>
                    </a:prstGeom>
                  </pic:spPr>
                </pic:pic>
              </a:graphicData>
            </a:graphic>
          </wp:inline>
        </w:drawing>
      </w:r>
    </w:p>
    <w:p w14:paraId="198459C2" w14:textId="77777777" w:rsidR="00063E93" w:rsidRPr="00FB5180" w:rsidRDefault="0061477F" w:rsidP="00CF149C">
      <w:pPr>
        <w:spacing w:before="60" w:after="120" w:line="480" w:lineRule="auto"/>
        <w:ind w:firstLine="720"/>
        <w:jc w:val="both"/>
        <w:rPr>
          <w:rFonts w:ascii="Times New Roman" w:hAnsi="Times New Roman" w:cs="Times New Roman"/>
        </w:rPr>
      </w:pPr>
      <w:r w:rsidRPr="00FB5180">
        <w:rPr>
          <w:rFonts w:ascii="Times New Roman" w:hAnsi="Times New Roman" w:cs="Times New Roman"/>
          <w:color w:val="000000"/>
        </w:rPr>
        <w:t xml:space="preserve">The development sequence followed the layered architecture from bottom to top. Domain Event Generators were implemented first, establishing the synthetic data pipeline. The CDS </w:t>
      </w:r>
      <w:r w:rsidRPr="00FB5180">
        <w:rPr>
          <w:rFonts w:ascii="Times New Roman" w:hAnsi="Times New Roman" w:cs="Times New Roman"/>
          <w:color w:val="000000"/>
        </w:rPr>
        <w:lastRenderedPageBreak/>
        <w:t>Sanitization Guard was implemented second, validating the field-stripping logic against the defined data model. The Correlation Engine was implemented third, building on the sanitized event stream produced by the first two layers. The Dashboard and Analytics Layer was implemented fourth, consuming correlation outputs and presenting them through six distinct analytical views. Finally, the System Health Telemetry layer was integrated to provide operational monitoring across all preceding layers.</w:t>
      </w:r>
    </w:p>
    <w:p w14:paraId="05742479" w14:textId="77777777" w:rsidR="00063E93" w:rsidRPr="00FB5180" w:rsidRDefault="0061477F">
      <w:pPr>
        <w:pStyle w:val="Heading2"/>
        <w:spacing w:before="360" w:after="120" w:line="480" w:lineRule="auto"/>
        <w:rPr>
          <w:rFonts w:ascii="Times New Roman" w:hAnsi="Times New Roman" w:cs="Times New Roman"/>
        </w:rPr>
      </w:pPr>
      <w:bookmarkStart w:id="19" w:name="_Toc227846037"/>
      <w:r w:rsidRPr="00FB5180">
        <w:rPr>
          <w:rFonts w:ascii="Times New Roman" w:hAnsi="Times New Roman" w:cs="Times New Roman"/>
          <w:sz w:val="24"/>
          <w:szCs w:val="24"/>
        </w:rPr>
        <w:t>4.2 Simulation Design</w:t>
      </w:r>
      <w:bookmarkEnd w:id="19"/>
    </w:p>
    <w:p w14:paraId="53A7E3E3" w14:textId="77777777" w:rsidR="00063E93" w:rsidRPr="00FB5180" w:rsidRDefault="0061477F" w:rsidP="00CF149C">
      <w:pPr>
        <w:spacing w:before="60" w:after="120" w:line="480" w:lineRule="auto"/>
        <w:ind w:firstLine="720"/>
        <w:jc w:val="both"/>
        <w:rPr>
          <w:rFonts w:ascii="Times New Roman" w:hAnsi="Times New Roman" w:cs="Times New Roman"/>
        </w:rPr>
      </w:pPr>
      <w:r w:rsidRPr="00FB5180">
        <w:rPr>
          <w:rFonts w:ascii="Times New Roman" w:hAnsi="Times New Roman" w:cs="Times New Roman"/>
          <w:color w:val="000000"/>
        </w:rPr>
        <w:t>The simulation design addresses the challenge of creating a realistic and analytically meaningful event stream without access to real network traffic or classified data. The design employs a multi-stage pipeline that models each layer of the architecture.</w:t>
      </w:r>
    </w:p>
    <w:p w14:paraId="6ADE6290" w14:textId="77777777" w:rsidR="00063E93" w:rsidRPr="00FB5180" w:rsidRDefault="0061477F" w:rsidP="00CF149C">
      <w:pPr>
        <w:spacing w:before="60" w:after="120" w:line="480" w:lineRule="auto"/>
        <w:ind w:firstLine="720"/>
        <w:jc w:val="both"/>
        <w:rPr>
          <w:rFonts w:ascii="Times New Roman" w:hAnsi="Times New Roman" w:cs="Times New Roman"/>
        </w:rPr>
      </w:pPr>
      <w:r w:rsidRPr="00FB5180">
        <w:rPr>
          <w:rFonts w:ascii="Times New Roman" w:hAnsi="Times New Roman" w:cs="Times New Roman"/>
          <w:b/>
          <w:bCs/>
          <w:color w:val="000000"/>
        </w:rPr>
        <w:t>Synthetic Event Generation.</w:t>
      </w:r>
      <w:r w:rsidRPr="00FB5180">
        <w:rPr>
          <w:rFonts w:ascii="Times New Roman" w:hAnsi="Times New Roman" w:cs="Times New Roman"/>
          <w:color w:val="000000"/>
        </w:rPr>
        <w:t xml:space="preserve"> Each of the three domains independently generates security events using configurable generation rates ranging from 1 to 10 events per second. A pool of 76 pre-loaded seed events provides the foundational data, with each seed event fully populating all fields of the </w:t>
      </w:r>
      <w:proofErr w:type="spellStart"/>
      <w:r w:rsidRPr="00FB5180">
        <w:rPr>
          <w:rFonts w:ascii="Times New Roman" w:hAnsi="Times New Roman" w:cs="Times New Roman"/>
          <w:color w:val="000000"/>
        </w:rPr>
        <w:t>SecurityEvent</w:t>
      </w:r>
      <w:proofErr w:type="spellEnd"/>
      <w:r w:rsidRPr="00FB5180">
        <w:rPr>
          <w:rFonts w:ascii="Times New Roman" w:hAnsi="Times New Roman" w:cs="Times New Roman"/>
          <w:color w:val="000000"/>
        </w:rPr>
        <w:t xml:space="preserve"> data structure. During simulation, the event generator selects seed events, applies randomized timestamp variations, and introduces domain-specific IP address modifications to produce a continuous stream of unique events. This approach ensures that the event stream exhibits realistic statistical properties, including varying severity distributions and event type frequencies, while remaining entirely synthetic.</w:t>
      </w:r>
    </w:p>
    <w:p w14:paraId="70782C1D" w14:textId="77777777" w:rsidR="00063E93" w:rsidRPr="00FB5180" w:rsidRDefault="0061477F" w:rsidP="00CF149C">
      <w:pPr>
        <w:spacing w:before="60" w:after="120" w:line="480" w:lineRule="auto"/>
        <w:ind w:firstLine="720"/>
        <w:jc w:val="both"/>
        <w:rPr>
          <w:rFonts w:ascii="Times New Roman" w:hAnsi="Times New Roman" w:cs="Times New Roman"/>
        </w:rPr>
      </w:pPr>
      <w:r w:rsidRPr="00FB5180">
        <w:rPr>
          <w:rFonts w:ascii="Times New Roman" w:hAnsi="Times New Roman" w:cs="Times New Roman"/>
          <w:b/>
          <w:bCs/>
          <w:color w:val="000000"/>
        </w:rPr>
        <w:t>CDS Sanitization Simulation.</w:t>
      </w:r>
      <w:r w:rsidRPr="00FB5180">
        <w:rPr>
          <w:rFonts w:ascii="Times New Roman" w:hAnsi="Times New Roman" w:cs="Times New Roman"/>
          <w:color w:val="000000"/>
        </w:rPr>
        <w:t xml:space="preserve"> The CDS module processes every event generated by the domain event generators, performing field-level sanitization by stripping the </w:t>
      </w:r>
      <w:proofErr w:type="spellStart"/>
      <w:r w:rsidRPr="00FB5180">
        <w:rPr>
          <w:rFonts w:ascii="Times New Roman" w:hAnsi="Times New Roman" w:cs="Times New Roman"/>
          <w:i/>
          <w:iCs/>
          <w:color w:val="000000"/>
        </w:rPr>
        <w:t>rawPacketBytes</w:t>
      </w:r>
      <w:proofErr w:type="spellEnd"/>
      <w:r w:rsidRPr="00FB5180">
        <w:rPr>
          <w:rFonts w:ascii="Times New Roman" w:hAnsi="Times New Roman" w:cs="Times New Roman"/>
          <w:color w:val="000000"/>
        </w:rPr>
        <w:t xml:space="preserve"> field. The module maintains throughput metrics in three categories: IN (total events received from low-side domains), OUT (events successfully sanitized and passed to the high-side platform), and STRIP (the count and volume of stripped data fields). These metrics provide quantitative evidence </w:t>
      </w:r>
      <w:r w:rsidRPr="00FB5180">
        <w:rPr>
          <w:rFonts w:ascii="Times New Roman" w:hAnsi="Times New Roman" w:cs="Times New Roman"/>
          <w:color w:val="000000"/>
        </w:rPr>
        <w:lastRenderedPageBreak/>
        <w:t>of the sanitization process's operation and enable analysis of the data reduction achieved at the CDS boundary.</w:t>
      </w:r>
    </w:p>
    <w:p w14:paraId="4D4153D6" w14:textId="77777777" w:rsidR="00063E93" w:rsidRPr="00FB5180" w:rsidRDefault="0061477F" w:rsidP="00CF149C">
      <w:pPr>
        <w:spacing w:before="60" w:after="120" w:line="480" w:lineRule="auto"/>
        <w:ind w:firstLine="720"/>
        <w:jc w:val="both"/>
        <w:rPr>
          <w:rFonts w:ascii="Times New Roman" w:hAnsi="Times New Roman" w:cs="Times New Roman"/>
        </w:rPr>
      </w:pPr>
      <w:r w:rsidRPr="00FB5180">
        <w:rPr>
          <w:rFonts w:ascii="Times New Roman" w:hAnsi="Times New Roman" w:cs="Times New Roman"/>
          <w:b/>
          <w:bCs/>
          <w:color w:val="000000"/>
        </w:rPr>
        <w:t>Correlation Algorithm.</w:t>
      </w:r>
      <w:r w:rsidRPr="00FB5180">
        <w:rPr>
          <w:rFonts w:ascii="Times New Roman" w:hAnsi="Times New Roman" w:cs="Times New Roman"/>
          <w:color w:val="000000"/>
        </w:rPr>
        <w:t xml:space="preserve"> The correlation engine implements a temporal window matching algorithm that continuously evaluates the stream of sanitized events for patterns indicative of coordinated multi-domain activity. The algorithm operates as follows: for each incoming high-severity event (FATAL or ERROR), the engine queries its event buffer for events from other domains that occurred within a configurable temporal window. When matching events are found, the engine evaluates the strength of the correlation based on multiple factors, including whether the events share user identities, whether the events share destination IP addresses, whether the events are of the same event type, and the temporal proximity of the events within the window. A confidence score is calculated as a weighted sum of these factors, normalized to a range of 0.0 to </w:t>
      </w:r>
      <w:proofErr w:type="gramStart"/>
      <w:r w:rsidRPr="00FB5180">
        <w:rPr>
          <w:rFonts w:ascii="Times New Roman" w:hAnsi="Times New Roman" w:cs="Times New Roman"/>
          <w:color w:val="000000"/>
        </w:rPr>
        <w:t>1.0</w:t>
      </w:r>
      <w:proofErr w:type="gramEnd"/>
      <w:r w:rsidRPr="00FB5180">
        <w:rPr>
          <w:rFonts w:ascii="Times New Roman" w:hAnsi="Times New Roman" w:cs="Times New Roman"/>
          <w:color w:val="000000"/>
        </w:rPr>
        <w:t>. Correlation alerts are generated when the confidence score exceeds the configured threshold, and each alert captures the full context of the correlated events for analyst review.</w:t>
      </w:r>
    </w:p>
    <w:p w14:paraId="5E3A29F5" w14:textId="77777777" w:rsidR="00063E93" w:rsidRPr="00FB5180" w:rsidRDefault="0061477F" w:rsidP="00CF149C">
      <w:pPr>
        <w:spacing w:before="60" w:after="120" w:line="480" w:lineRule="auto"/>
        <w:ind w:firstLine="720"/>
        <w:jc w:val="both"/>
        <w:rPr>
          <w:rFonts w:ascii="Times New Roman" w:hAnsi="Times New Roman" w:cs="Times New Roman"/>
        </w:rPr>
      </w:pPr>
      <w:r w:rsidRPr="00FB5180">
        <w:rPr>
          <w:rFonts w:ascii="Times New Roman" w:hAnsi="Times New Roman" w:cs="Times New Roman"/>
          <w:b/>
          <w:bCs/>
          <w:color w:val="000000"/>
        </w:rPr>
        <w:t>Dashboard Design.</w:t>
      </w:r>
      <w:r w:rsidRPr="00FB5180">
        <w:rPr>
          <w:rFonts w:ascii="Times New Roman" w:hAnsi="Times New Roman" w:cs="Times New Roman"/>
          <w:color w:val="000000"/>
        </w:rPr>
        <w:t xml:space="preserve"> The six dashboards were designed using a persona-driven methodology, with each dashboard targeting a specific analyst role or use case. The Executive Summary dashboard provides a high-level risk posture assessment with key performance indicators (KPIs) and bandwidth metrics. The remaining five dashboards address specific analytical needs, including threat investigation, compliance monitoring, and detailed event exploration. This persona-driven approach ensures that each dashboard presents information at the appropriate level of abstraction for its intended audience.</w:t>
      </w:r>
    </w:p>
    <w:p w14:paraId="78688773" w14:textId="77777777" w:rsidR="00063E93" w:rsidRPr="00FB5180" w:rsidRDefault="0061477F">
      <w:pPr>
        <w:pStyle w:val="Heading2"/>
        <w:spacing w:before="360" w:after="120" w:line="480" w:lineRule="auto"/>
        <w:rPr>
          <w:rFonts w:ascii="Times New Roman" w:hAnsi="Times New Roman" w:cs="Times New Roman"/>
        </w:rPr>
      </w:pPr>
      <w:bookmarkStart w:id="20" w:name="_Toc227846038"/>
      <w:r w:rsidRPr="00FB5180">
        <w:rPr>
          <w:rFonts w:ascii="Times New Roman" w:hAnsi="Times New Roman" w:cs="Times New Roman"/>
          <w:sz w:val="24"/>
          <w:szCs w:val="24"/>
        </w:rPr>
        <w:t>4.3 Evaluation Criteria</w:t>
      </w:r>
      <w:bookmarkEnd w:id="20"/>
    </w:p>
    <w:p w14:paraId="5D2132BF" w14:textId="77777777" w:rsidR="00063E93" w:rsidRPr="00FB5180" w:rsidRDefault="0061477F" w:rsidP="00CF149C">
      <w:pPr>
        <w:spacing w:before="60" w:after="120" w:line="480" w:lineRule="auto"/>
        <w:jc w:val="both"/>
        <w:rPr>
          <w:rFonts w:ascii="Times New Roman" w:hAnsi="Times New Roman" w:cs="Times New Roman"/>
        </w:rPr>
      </w:pPr>
      <w:r w:rsidRPr="00FB5180">
        <w:rPr>
          <w:rFonts w:ascii="Times New Roman" w:hAnsi="Times New Roman" w:cs="Times New Roman"/>
          <w:color w:val="000000"/>
        </w:rPr>
        <w:t>The architecture and simulator were evaluated against five criteria, each designed to assess a distinct aspect of the system's viability as a proof-of-concept for multi-classification SIEM.</w:t>
      </w:r>
    </w:p>
    <w:p w14:paraId="5DA4BFD9" w14:textId="191572E1" w:rsidR="00063E93" w:rsidRPr="00FB5180" w:rsidRDefault="0061477F" w:rsidP="00CF149C">
      <w:pPr>
        <w:pStyle w:val="ListParagraph"/>
        <w:numPr>
          <w:ilvl w:val="0"/>
          <w:numId w:val="3"/>
        </w:numPr>
        <w:spacing w:after="60" w:line="408" w:lineRule="auto"/>
        <w:rPr>
          <w:rFonts w:ascii="Times New Roman" w:hAnsi="Times New Roman" w:cs="Times New Roman"/>
        </w:rPr>
      </w:pPr>
      <w:r w:rsidRPr="00FB5180">
        <w:rPr>
          <w:rFonts w:ascii="Times New Roman" w:hAnsi="Times New Roman" w:cs="Times New Roman"/>
          <w:b/>
          <w:bCs/>
          <w:color w:val="000000"/>
        </w:rPr>
        <w:lastRenderedPageBreak/>
        <w:t>Data Fidelity:</w:t>
      </w:r>
      <w:r w:rsidRPr="00FB5180">
        <w:rPr>
          <w:rFonts w:ascii="Times New Roman" w:hAnsi="Times New Roman" w:cs="Times New Roman"/>
          <w:color w:val="000000"/>
        </w:rPr>
        <w:t xml:space="preserve"> Does sanitized metadata retain sufficient analytical value for correlation? This criterion evaluates whether the removal of </w:t>
      </w:r>
      <w:proofErr w:type="spellStart"/>
      <w:r w:rsidRPr="00FB5180">
        <w:rPr>
          <w:rFonts w:ascii="Times New Roman" w:hAnsi="Times New Roman" w:cs="Times New Roman"/>
          <w:i/>
          <w:iCs/>
          <w:color w:val="000000"/>
        </w:rPr>
        <w:t>rawPacketBytes</w:t>
      </w:r>
      <w:proofErr w:type="spellEnd"/>
      <w:r w:rsidRPr="00FB5180">
        <w:rPr>
          <w:rFonts w:ascii="Times New Roman" w:hAnsi="Times New Roman" w:cs="Times New Roman"/>
          <w:color w:val="000000"/>
        </w:rPr>
        <w:t xml:space="preserve"> at the CDS boundary degrades the correlation engine's ability to detect threat patterns. The evaluation compares the fields available before and after sanitization against the fields required by the correlation algorithm.</w:t>
      </w:r>
    </w:p>
    <w:p w14:paraId="1460C858" w14:textId="77777777" w:rsidR="00063E93" w:rsidRPr="00FB5180" w:rsidRDefault="0061477F" w:rsidP="00CF149C">
      <w:pPr>
        <w:pStyle w:val="ListParagraph"/>
        <w:numPr>
          <w:ilvl w:val="0"/>
          <w:numId w:val="3"/>
        </w:numPr>
        <w:spacing w:after="60" w:line="408" w:lineRule="auto"/>
        <w:rPr>
          <w:rFonts w:ascii="Times New Roman" w:hAnsi="Times New Roman" w:cs="Times New Roman"/>
        </w:rPr>
      </w:pPr>
      <w:r w:rsidRPr="00FB5180">
        <w:rPr>
          <w:rFonts w:ascii="Times New Roman" w:hAnsi="Times New Roman" w:cs="Times New Roman"/>
          <w:b/>
          <w:bCs/>
          <w:color w:val="000000"/>
        </w:rPr>
        <w:t>Detection Capability:</w:t>
      </w:r>
      <w:r w:rsidRPr="00FB5180">
        <w:rPr>
          <w:rFonts w:ascii="Times New Roman" w:hAnsi="Times New Roman" w:cs="Times New Roman"/>
          <w:color w:val="000000"/>
        </w:rPr>
        <w:t xml:space="preserve"> Can the correlation engine identify synchronized multi-domain threats? This criterion assesses the engine's ability to detect coordinated events across domains, measured by the frequency and accuracy of correlation alerts generated during simulation runs with known threat patterns.</w:t>
      </w:r>
    </w:p>
    <w:p w14:paraId="5FF289A5" w14:textId="0BCFDCE4" w:rsidR="00063E93" w:rsidRPr="00FB5180" w:rsidRDefault="0061477F" w:rsidP="00CF149C">
      <w:pPr>
        <w:pStyle w:val="ListParagraph"/>
        <w:numPr>
          <w:ilvl w:val="0"/>
          <w:numId w:val="3"/>
        </w:numPr>
        <w:spacing w:after="60" w:line="408" w:lineRule="auto"/>
        <w:rPr>
          <w:rFonts w:ascii="Times New Roman" w:hAnsi="Times New Roman" w:cs="Times New Roman"/>
        </w:rPr>
      </w:pPr>
      <w:r w:rsidRPr="00FB5180">
        <w:rPr>
          <w:rFonts w:ascii="Times New Roman" w:hAnsi="Times New Roman" w:cs="Times New Roman"/>
          <w:b/>
          <w:bCs/>
          <w:color w:val="000000"/>
        </w:rPr>
        <w:t>Usability:</w:t>
      </w:r>
      <w:r w:rsidRPr="00FB5180">
        <w:rPr>
          <w:rFonts w:ascii="Times New Roman" w:hAnsi="Times New Roman" w:cs="Times New Roman"/>
          <w:color w:val="000000"/>
        </w:rPr>
        <w:t xml:space="preserve"> Do the dashboards provide actionable situational awareness? This criterion evaluates whether the dashboard layouts, visualizations, and information hierarchy enable rapid comprehension of the multi-domain security posture. In the absence of a formal user study, usability is assessed against established dashboard design principles.</w:t>
      </w:r>
    </w:p>
    <w:p w14:paraId="76976930" w14:textId="77777777" w:rsidR="00063E93" w:rsidRPr="00FB5180" w:rsidRDefault="0061477F" w:rsidP="00CF149C">
      <w:pPr>
        <w:pStyle w:val="ListParagraph"/>
        <w:numPr>
          <w:ilvl w:val="0"/>
          <w:numId w:val="3"/>
        </w:numPr>
        <w:spacing w:after="60" w:line="408" w:lineRule="auto"/>
        <w:rPr>
          <w:rFonts w:ascii="Times New Roman" w:hAnsi="Times New Roman" w:cs="Times New Roman"/>
        </w:rPr>
      </w:pPr>
      <w:r w:rsidRPr="00FB5180">
        <w:rPr>
          <w:rFonts w:ascii="Times New Roman" w:hAnsi="Times New Roman" w:cs="Times New Roman"/>
          <w:b/>
          <w:bCs/>
          <w:color w:val="000000"/>
        </w:rPr>
        <w:t>Performance:</w:t>
      </w:r>
      <w:r w:rsidRPr="00FB5180">
        <w:rPr>
          <w:rFonts w:ascii="Times New Roman" w:hAnsi="Times New Roman" w:cs="Times New Roman"/>
          <w:color w:val="000000"/>
        </w:rPr>
        <w:t xml:space="preserve"> Does the simulator maintain responsive rendering at maximum event rates? This criterion measures the system's responsiveness at the maximum configurable event rate of 10 events per second per domain (30 events per second aggregate), ensuring that the user interface remains interactive and dashboards update without perceivable lag.</w:t>
      </w:r>
    </w:p>
    <w:p w14:paraId="29AB4602" w14:textId="7C609B33" w:rsidR="00063E93" w:rsidRPr="00AA1FF4" w:rsidRDefault="0061477F" w:rsidP="00CF149C">
      <w:pPr>
        <w:pStyle w:val="ListParagraph"/>
        <w:numPr>
          <w:ilvl w:val="0"/>
          <w:numId w:val="3"/>
        </w:numPr>
        <w:spacing w:after="60" w:line="408" w:lineRule="auto"/>
        <w:rPr>
          <w:rFonts w:ascii="Times New Roman" w:hAnsi="Times New Roman" w:cs="Times New Roman"/>
        </w:rPr>
      </w:pPr>
      <w:r w:rsidRPr="00CF149C">
        <w:rPr>
          <w:rFonts w:ascii="Times New Roman" w:hAnsi="Times New Roman" w:cs="Times New Roman"/>
          <w:b/>
          <w:bCs/>
          <w:color w:val="000000"/>
        </w:rPr>
        <w:t>Architectural Soundness:</w:t>
      </w:r>
      <w:r w:rsidRPr="00CF149C">
        <w:rPr>
          <w:rFonts w:ascii="Times New Roman" w:hAnsi="Times New Roman" w:cs="Times New Roman"/>
          <w:color w:val="000000"/>
        </w:rPr>
        <w:t xml:space="preserve"> Does the design align with CDS and SIEM best practices? This criterion evaluates the architecture against the principles documented in NIST SP 800-53 Rev. 5 (Joint Task Force, 2020), NSA/NCDSMO CDS guidance (NSA/NCDSMO, 2023), and SIEM architectural patterns identified in the literature (Gonzalez-</w:t>
      </w:r>
      <w:proofErr w:type="spellStart"/>
      <w:r w:rsidRPr="00CF149C">
        <w:rPr>
          <w:rFonts w:ascii="Times New Roman" w:hAnsi="Times New Roman" w:cs="Times New Roman"/>
          <w:color w:val="000000"/>
        </w:rPr>
        <w:t>Granadillo</w:t>
      </w:r>
      <w:proofErr w:type="spellEnd"/>
      <w:r w:rsidRPr="00CF149C">
        <w:rPr>
          <w:rFonts w:ascii="Times New Roman" w:hAnsi="Times New Roman" w:cs="Times New Roman"/>
          <w:color w:val="000000"/>
        </w:rPr>
        <w:t xml:space="preserve"> et al., 2021).</w:t>
      </w:r>
    </w:p>
    <w:p w14:paraId="0DDCFA7A" w14:textId="77777777" w:rsidR="00AA1FF4" w:rsidRPr="00AA1FF4" w:rsidRDefault="00AA1FF4" w:rsidP="00AA1FF4">
      <w:pPr>
        <w:pStyle w:val="Heading2"/>
        <w:spacing w:line="480" w:lineRule="auto"/>
        <w:rPr>
          <w:rFonts w:ascii="Times New Roman" w:hAnsi="Times New Roman" w:cs="Times New Roman"/>
          <w:sz w:val="24"/>
          <w:szCs w:val="24"/>
        </w:rPr>
      </w:pPr>
      <w:bookmarkStart w:id="21" w:name="_Toc227846039"/>
      <w:r w:rsidRPr="00AA1FF4">
        <w:rPr>
          <w:rFonts w:ascii="Times New Roman" w:hAnsi="Times New Roman" w:cs="Times New Roman"/>
          <w:sz w:val="24"/>
          <w:szCs w:val="24"/>
        </w:rPr>
        <w:t>4.4 Documentation of Progress</w:t>
      </w:r>
      <w:bookmarkEnd w:id="21"/>
    </w:p>
    <w:p w14:paraId="1BEEDAB7" w14:textId="339007C6" w:rsidR="00AA1FF4" w:rsidRPr="00AA1FF4" w:rsidRDefault="00AA1FF4" w:rsidP="00AA1FF4">
      <w:pPr>
        <w:spacing w:after="60" w:line="480" w:lineRule="auto"/>
        <w:ind w:firstLine="720"/>
        <w:rPr>
          <w:rFonts w:ascii="Times New Roman" w:hAnsi="Times New Roman" w:cs="Times New Roman"/>
        </w:rPr>
      </w:pPr>
      <w:r w:rsidRPr="00AA1FF4">
        <w:rPr>
          <w:rFonts w:ascii="Times New Roman" w:hAnsi="Times New Roman" w:cs="Times New Roman"/>
        </w:rPr>
        <w:t>The development of the High-Side Multi-Classification SIEM architecture and its accompanying conceptual simulator followed a structured progression across three capstone units, each building upon the deliverables of the prior unit.</w:t>
      </w:r>
    </w:p>
    <w:p w14:paraId="5A6C6392" w14:textId="77777777" w:rsidR="00AA1FF4" w:rsidRPr="00AA1FF4" w:rsidRDefault="00AA1FF4" w:rsidP="00AA1FF4">
      <w:pPr>
        <w:spacing w:after="60" w:line="480" w:lineRule="auto"/>
        <w:rPr>
          <w:rFonts w:ascii="Times New Roman" w:hAnsi="Times New Roman" w:cs="Times New Roman"/>
          <w:b/>
          <w:bCs/>
        </w:rPr>
      </w:pPr>
      <w:r w:rsidRPr="00AA1FF4">
        <w:rPr>
          <w:rFonts w:ascii="Times New Roman" w:hAnsi="Times New Roman" w:cs="Times New Roman"/>
          <w:b/>
          <w:bCs/>
        </w:rPr>
        <w:lastRenderedPageBreak/>
        <w:t>Milestones Achieved</w:t>
      </w:r>
    </w:p>
    <w:p w14:paraId="7F4E19C5" w14:textId="77777777" w:rsidR="00AA1FF4" w:rsidRPr="00AA1FF4" w:rsidRDefault="00AA1FF4" w:rsidP="00AA1FF4">
      <w:pPr>
        <w:spacing w:after="60" w:line="480" w:lineRule="auto"/>
        <w:ind w:firstLine="720"/>
        <w:rPr>
          <w:rFonts w:ascii="Times New Roman" w:hAnsi="Times New Roman" w:cs="Times New Roman"/>
        </w:rPr>
      </w:pPr>
      <w:r w:rsidRPr="00AA1FF4">
        <w:rPr>
          <w:rFonts w:ascii="Times New Roman" w:hAnsi="Times New Roman" w:cs="Times New Roman"/>
        </w:rPr>
        <w:t xml:space="preserve">Unit 1 focused on the completion of a comprehensive literature survey reviewing SIEM architectures, cross-domain solution frameworks, and multi-domain security correlation approaches. This survey examined the evolution of SIEM platforms from basic log aggregation tools to advanced analytics environments, reviewed cross-domain solution governance under the NCDSMO and Raise the Bar initiative, and analyzed distributed and federated approaches to multi-organizational security </w:t>
      </w:r>
      <w:proofErr w:type="gramStart"/>
      <w:r w:rsidRPr="00AA1FF4">
        <w:rPr>
          <w:rFonts w:ascii="Times New Roman" w:hAnsi="Times New Roman" w:cs="Times New Roman"/>
        </w:rPr>
        <w:t>correlation</w:t>
      </w:r>
      <w:proofErr w:type="gramEnd"/>
      <w:r w:rsidRPr="00AA1FF4">
        <w:rPr>
          <w:rFonts w:ascii="Times New Roman" w:hAnsi="Times New Roman" w:cs="Times New Roman"/>
        </w:rPr>
        <w:t>. The survey identified the central research gap that motivates this project: no existing framework combines CDS-mediated sanitization with high-side multi-domain correlation in a unified SIEM architecture.</w:t>
      </w:r>
    </w:p>
    <w:p w14:paraId="0BDF57CD" w14:textId="77777777" w:rsidR="00AA1FF4" w:rsidRPr="00AA1FF4" w:rsidRDefault="00AA1FF4" w:rsidP="00AA1FF4">
      <w:pPr>
        <w:spacing w:after="60" w:line="480" w:lineRule="auto"/>
        <w:ind w:firstLine="720"/>
        <w:rPr>
          <w:rFonts w:ascii="Times New Roman" w:hAnsi="Times New Roman" w:cs="Times New Roman"/>
        </w:rPr>
      </w:pPr>
      <w:r w:rsidRPr="00AA1FF4">
        <w:rPr>
          <w:rFonts w:ascii="Times New Roman" w:hAnsi="Times New Roman" w:cs="Times New Roman"/>
        </w:rPr>
        <w:t>Unit 2 produced the formal capstone project proposal, titled Conceptual SIEM Architecture for Aggregating Metadata Across Multiple Classification Domains in SCIF-Compliant Environments. The proposal defined the problem statement grounded in SCIF operational realities, including the constraints imposed by Intelligence Community Directive (ICD) 705, the cross-domain governance structure under DoDI 5000.83, and the cybersecurity mandates of National Security Memorandum 8 (NSM-8). It established five SMART goals, articulated expected outcomes for both the architecture and the simulator, and conducted a feasibility analysis addressing technical, economic, operational, scheduling, and legal dimensions. The proposal established the conceptual foundation and scope for all subsequent design and implementation work.</w:t>
      </w:r>
    </w:p>
    <w:p w14:paraId="0B9A5C81" w14:textId="77777777" w:rsidR="00AA1FF4" w:rsidRPr="00AA1FF4" w:rsidRDefault="00AA1FF4" w:rsidP="00AA1FF4">
      <w:pPr>
        <w:spacing w:after="60" w:line="480" w:lineRule="auto"/>
        <w:ind w:firstLine="720"/>
        <w:rPr>
          <w:rFonts w:ascii="Times New Roman" w:hAnsi="Times New Roman" w:cs="Times New Roman"/>
        </w:rPr>
      </w:pPr>
      <w:r w:rsidRPr="00AA1FF4">
        <w:rPr>
          <w:rFonts w:ascii="Times New Roman" w:hAnsi="Times New Roman" w:cs="Times New Roman"/>
        </w:rPr>
        <w:t xml:space="preserve">Unit 3 encompassed the design of the complete five-layer High-Side Multi-Classification SIEM architecture and the implementation of the conceptual simulator using React 18 and TypeScript. The simulator, hosted publicly </w:t>
      </w:r>
      <w:proofErr w:type="gramStart"/>
      <w:r w:rsidRPr="00AA1FF4">
        <w:rPr>
          <w:rFonts w:ascii="Times New Roman" w:hAnsi="Times New Roman" w:cs="Times New Roman"/>
        </w:rPr>
        <w:t xml:space="preserve">at https://github.com/Telieou-source/Unified-Security-View with 17 commits documenting the full development lifecycle, demonstrates the architecture's data flow from domain event generation through CDS sanitization to high-side </w:t>
      </w:r>
      <w:r w:rsidRPr="00AA1FF4">
        <w:rPr>
          <w:rFonts w:ascii="Times New Roman" w:hAnsi="Times New Roman" w:cs="Times New Roman"/>
        </w:rPr>
        <w:lastRenderedPageBreak/>
        <w:t>correlation and unified dashboard analytics.</w:t>
      </w:r>
      <w:proofErr w:type="gramEnd"/>
      <w:r w:rsidRPr="00AA1FF4">
        <w:rPr>
          <w:rFonts w:ascii="Times New Roman" w:hAnsi="Times New Roman" w:cs="Times New Roman"/>
        </w:rPr>
        <w:t xml:space="preserve"> This unit also produced the system architecture diagram, the module breakdown with functional specifications for all nine system modules, and comprehensive functional and non-functional requirements documentation.</w:t>
      </w:r>
    </w:p>
    <w:p w14:paraId="6BFCCB6E" w14:textId="77777777" w:rsidR="00AA1FF4" w:rsidRPr="00AA1FF4" w:rsidRDefault="00AA1FF4" w:rsidP="00AA1FF4">
      <w:pPr>
        <w:spacing w:after="60" w:line="480" w:lineRule="auto"/>
        <w:rPr>
          <w:rFonts w:ascii="Times New Roman" w:hAnsi="Times New Roman" w:cs="Times New Roman"/>
          <w:b/>
          <w:bCs/>
        </w:rPr>
      </w:pPr>
      <w:r w:rsidRPr="00AA1FF4">
        <w:rPr>
          <w:rFonts w:ascii="Times New Roman" w:hAnsi="Times New Roman" w:cs="Times New Roman"/>
          <w:b/>
          <w:bCs/>
        </w:rPr>
        <w:t>Challenges Encountered</w:t>
      </w:r>
    </w:p>
    <w:p w14:paraId="2CFAC63E" w14:textId="360A0651" w:rsidR="00AA1FF4" w:rsidRPr="00AA1FF4" w:rsidRDefault="00AA1FF4" w:rsidP="00AA1FF4">
      <w:pPr>
        <w:spacing w:after="60" w:line="480" w:lineRule="auto"/>
        <w:ind w:firstLine="720"/>
        <w:rPr>
          <w:rFonts w:ascii="Times New Roman" w:hAnsi="Times New Roman" w:cs="Times New Roman"/>
        </w:rPr>
      </w:pPr>
      <w:r w:rsidRPr="00AA1FF4">
        <w:rPr>
          <w:rFonts w:ascii="Times New Roman" w:hAnsi="Times New Roman" w:cs="Times New Roman"/>
        </w:rPr>
        <w:t xml:space="preserve">Several challenges arose during the project and were addressed through deliberate design decisions. Designing a realistic CDS sanitization model without access to classified cross-domain guard specifications required modeling sanitization as field-level stripping of </w:t>
      </w:r>
      <w:proofErr w:type="spellStart"/>
      <w:r w:rsidRPr="00AA1FF4">
        <w:rPr>
          <w:rFonts w:ascii="Times New Roman" w:hAnsi="Times New Roman" w:cs="Times New Roman"/>
        </w:rPr>
        <w:t>rawPacketBytes</w:t>
      </w:r>
      <w:proofErr w:type="spellEnd"/>
      <w:r w:rsidRPr="00AA1FF4">
        <w:rPr>
          <w:rFonts w:ascii="Times New Roman" w:hAnsi="Times New Roman" w:cs="Times New Roman"/>
        </w:rPr>
        <w:t>, an approach that captures the essential principle of content filtering at classification boundaries while remaining implementable in an unclassified, browser-based simulator. Balancing architectural fidelity with the constraints of a client-side implementation was resolved by focusing the simulator on data flow demonstration and analytical presentation rather than production-grade scaling, persistent storage, or multi-user access. Ensuring that synthetic event distributions produced realistic threat patterns for cross-domain correlation testing was addressed through the design of 76 seed events distributed across eight event types and four severity levels, providing sufficient variety for meaningful correlation engine validation. Finally, maintaining consistency across the literature survey, proposal, and architecture documentation produced across three separate assignment units required iterative refinement and consolidation of terminology, references, and design rationale throughout the project.</w:t>
      </w:r>
    </w:p>
    <w:p w14:paraId="2AA98009" w14:textId="77777777" w:rsidR="00063E93" w:rsidRPr="00FB5180" w:rsidRDefault="00063E93">
      <w:pPr>
        <w:pBdr>
          <w:bottom w:val="single" w:sz="6" w:space="0" w:color="CCCCCC"/>
        </w:pBdr>
        <w:spacing w:before="240" w:after="240"/>
        <w:rPr>
          <w:rFonts w:ascii="Times New Roman" w:hAnsi="Times New Roman" w:cs="Times New Roman"/>
        </w:rPr>
      </w:pPr>
    </w:p>
    <w:p w14:paraId="43A1B3C8" w14:textId="77777777" w:rsidR="00063E93" w:rsidRPr="00FB5180" w:rsidRDefault="0061477F">
      <w:pPr>
        <w:pStyle w:val="Heading1"/>
        <w:spacing w:before="480" w:after="120" w:line="480" w:lineRule="auto"/>
        <w:rPr>
          <w:rFonts w:ascii="Times New Roman" w:hAnsi="Times New Roman" w:cs="Times New Roman"/>
        </w:rPr>
      </w:pPr>
      <w:bookmarkStart w:id="22" w:name="_Toc227846040"/>
      <w:r w:rsidRPr="00FB5180">
        <w:rPr>
          <w:rFonts w:ascii="Times New Roman" w:hAnsi="Times New Roman" w:cs="Times New Roman"/>
          <w:sz w:val="24"/>
          <w:szCs w:val="24"/>
        </w:rPr>
        <w:t>Chapter 5: Results</w:t>
      </w:r>
      <w:bookmarkEnd w:id="22"/>
    </w:p>
    <w:p w14:paraId="2D7AE9AE" w14:textId="77777777" w:rsidR="00063E93" w:rsidRPr="00FB5180" w:rsidRDefault="0061477F">
      <w:pPr>
        <w:pStyle w:val="Heading2"/>
        <w:spacing w:before="360" w:after="120" w:line="480" w:lineRule="auto"/>
        <w:rPr>
          <w:rFonts w:ascii="Times New Roman" w:hAnsi="Times New Roman" w:cs="Times New Roman"/>
        </w:rPr>
      </w:pPr>
      <w:bookmarkStart w:id="23" w:name="_Toc227846041"/>
      <w:r w:rsidRPr="00FB5180">
        <w:rPr>
          <w:rFonts w:ascii="Times New Roman" w:hAnsi="Times New Roman" w:cs="Times New Roman"/>
          <w:sz w:val="24"/>
          <w:szCs w:val="24"/>
        </w:rPr>
        <w:t>5.1 Simulator Implementation Results</w:t>
      </w:r>
      <w:bookmarkEnd w:id="23"/>
    </w:p>
    <w:p w14:paraId="5F6392DF" w14:textId="77777777" w:rsidR="00063E93" w:rsidRPr="00FB5180" w:rsidRDefault="0061477F" w:rsidP="00CF149C">
      <w:pPr>
        <w:spacing w:before="60" w:after="120" w:line="480" w:lineRule="auto"/>
        <w:ind w:firstLine="720"/>
        <w:jc w:val="both"/>
        <w:rPr>
          <w:rFonts w:ascii="Times New Roman" w:hAnsi="Times New Roman" w:cs="Times New Roman"/>
        </w:rPr>
      </w:pPr>
      <w:r w:rsidRPr="00FB5180">
        <w:rPr>
          <w:rFonts w:ascii="Times New Roman" w:hAnsi="Times New Roman" w:cs="Times New Roman"/>
          <w:color w:val="000000"/>
        </w:rPr>
        <w:lastRenderedPageBreak/>
        <w:t>The conceptual simulator was completed as a fully functional client-side application implementing all five architectural layers described in Section 3.2. The implementation comprises a modular React component hierarchy with TypeScript interfaces enforcing data model contracts throughout the application. The complete source code is available in the public GitHub repository at https://github.com/Telieou-source/Unified-Security-View.</w:t>
      </w:r>
    </w:p>
    <w:p w14:paraId="0A066CFA" w14:textId="77777777" w:rsidR="00063E93" w:rsidRPr="00FB5180" w:rsidRDefault="0061477F" w:rsidP="00CF149C">
      <w:pPr>
        <w:spacing w:before="60" w:after="120" w:line="480" w:lineRule="auto"/>
        <w:ind w:firstLine="720"/>
        <w:jc w:val="both"/>
        <w:rPr>
          <w:rFonts w:ascii="Times New Roman" w:hAnsi="Times New Roman" w:cs="Times New Roman"/>
        </w:rPr>
      </w:pPr>
      <w:r w:rsidRPr="00FB5180">
        <w:rPr>
          <w:rFonts w:ascii="Times New Roman" w:hAnsi="Times New Roman" w:cs="Times New Roman"/>
          <w:color w:val="000000"/>
        </w:rPr>
        <w:t>The simulator successfully loads 76 pre-loaded seed events distributed across the three classification domains (Alpha, Bravo, and Charlie). During active simulation, the event generators produce new events at the configured rate, drawing from the seed pool with randomized variations to timestamp, source IP, and destination IP fields. At the maximum generation rate of 10 events per second per domain, the simulator produces an aggregate throughput of 30 events per second across all domains, maintaining a continuous and statistically diverse event stream.</w:t>
      </w:r>
    </w:p>
    <w:p w14:paraId="338F5EE1" w14:textId="77777777" w:rsidR="00063E93" w:rsidRPr="00FB5180" w:rsidRDefault="0061477F" w:rsidP="00CF149C">
      <w:pPr>
        <w:spacing w:before="60" w:after="120" w:line="480" w:lineRule="auto"/>
        <w:ind w:firstLine="720"/>
        <w:jc w:val="both"/>
        <w:rPr>
          <w:rFonts w:ascii="Times New Roman" w:hAnsi="Times New Roman" w:cs="Times New Roman"/>
        </w:rPr>
      </w:pPr>
      <w:r w:rsidRPr="00FB5180">
        <w:rPr>
          <w:rFonts w:ascii="Times New Roman" w:hAnsi="Times New Roman" w:cs="Times New Roman"/>
          <w:color w:val="000000"/>
        </w:rPr>
        <w:t xml:space="preserve">The CDS sanitization module processes every generated event, successfully stripping the </w:t>
      </w:r>
      <w:proofErr w:type="spellStart"/>
      <w:r w:rsidRPr="00FB5180">
        <w:rPr>
          <w:rFonts w:ascii="Times New Roman" w:hAnsi="Times New Roman" w:cs="Times New Roman"/>
          <w:i/>
          <w:iCs/>
          <w:color w:val="000000"/>
        </w:rPr>
        <w:t>rawPacketBytes</w:t>
      </w:r>
      <w:proofErr w:type="spellEnd"/>
      <w:r w:rsidRPr="00FB5180">
        <w:rPr>
          <w:rFonts w:ascii="Times New Roman" w:hAnsi="Times New Roman" w:cs="Times New Roman"/>
          <w:color w:val="000000"/>
        </w:rPr>
        <w:t xml:space="preserve"> field from 100% of events while passing all structured metadata fields intact. No events are dropped or corrupted during sanitization. The sanitization module appends a sanitization timestamp and guard identifier to each processed event, producing a complete </w:t>
      </w:r>
      <w:proofErr w:type="spellStart"/>
      <w:r w:rsidRPr="00FB5180">
        <w:rPr>
          <w:rFonts w:ascii="Times New Roman" w:hAnsi="Times New Roman" w:cs="Times New Roman"/>
          <w:color w:val="000000"/>
        </w:rPr>
        <w:t>SanitizedEvent</w:t>
      </w:r>
      <w:proofErr w:type="spellEnd"/>
      <w:r w:rsidRPr="00FB5180">
        <w:rPr>
          <w:rFonts w:ascii="Times New Roman" w:hAnsi="Times New Roman" w:cs="Times New Roman"/>
          <w:color w:val="000000"/>
        </w:rPr>
        <w:t xml:space="preserve"> record for every input </w:t>
      </w:r>
      <w:proofErr w:type="spellStart"/>
      <w:r w:rsidRPr="00FB5180">
        <w:rPr>
          <w:rFonts w:ascii="Times New Roman" w:hAnsi="Times New Roman" w:cs="Times New Roman"/>
          <w:color w:val="000000"/>
        </w:rPr>
        <w:t>SecurityEvent</w:t>
      </w:r>
      <w:proofErr w:type="spellEnd"/>
      <w:r w:rsidRPr="00FB5180">
        <w:rPr>
          <w:rFonts w:ascii="Times New Roman" w:hAnsi="Times New Roman" w:cs="Times New Roman"/>
          <w:color w:val="000000"/>
        </w:rPr>
        <w:t>.</w:t>
      </w:r>
    </w:p>
    <w:p w14:paraId="1E37B016" w14:textId="77777777" w:rsidR="00063E93" w:rsidRPr="00FB5180" w:rsidRDefault="0061477F">
      <w:pPr>
        <w:pStyle w:val="Heading2"/>
        <w:spacing w:before="360" w:after="120" w:line="480" w:lineRule="auto"/>
        <w:rPr>
          <w:rFonts w:ascii="Times New Roman" w:hAnsi="Times New Roman" w:cs="Times New Roman"/>
        </w:rPr>
      </w:pPr>
      <w:bookmarkStart w:id="24" w:name="_Toc227846042"/>
      <w:r w:rsidRPr="00FB5180">
        <w:rPr>
          <w:rFonts w:ascii="Times New Roman" w:hAnsi="Times New Roman" w:cs="Times New Roman"/>
          <w:sz w:val="24"/>
          <w:szCs w:val="24"/>
        </w:rPr>
        <w:t>5.2 Correlation Engine Performance</w:t>
      </w:r>
      <w:bookmarkEnd w:id="24"/>
    </w:p>
    <w:p w14:paraId="596B075E" w14:textId="77777777" w:rsidR="00063E93" w:rsidRPr="00FB5180" w:rsidRDefault="0061477F" w:rsidP="00CF149C">
      <w:pPr>
        <w:spacing w:before="60" w:after="120" w:line="480" w:lineRule="auto"/>
        <w:ind w:firstLine="720"/>
        <w:jc w:val="both"/>
        <w:rPr>
          <w:rFonts w:ascii="Times New Roman" w:hAnsi="Times New Roman" w:cs="Times New Roman"/>
        </w:rPr>
      </w:pPr>
      <w:r w:rsidRPr="00FB5180">
        <w:rPr>
          <w:rFonts w:ascii="Times New Roman" w:hAnsi="Times New Roman" w:cs="Times New Roman"/>
          <w:color w:val="000000"/>
        </w:rPr>
        <w:t>The correlation engine demonstrates effective detection of synchronized threat patterns across domains under multiple simulation scenarios. Table 3 summarizes the correlation performance across representative scenario types.</w:t>
      </w:r>
    </w:p>
    <w:p w14:paraId="7A069702" w14:textId="77777777" w:rsidR="00063E93" w:rsidRPr="00FB5180" w:rsidRDefault="0061477F">
      <w:pPr>
        <w:spacing w:before="60" w:after="120" w:line="480" w:lineRule="auto"/>
        <w:jc w:val="both"/>
        <w:rPr>
          <w:rFonts w:ascii="Times New Roman" w:hAnsi="Times New Roman" w:cs="Times New Roman"/>
        </w:rPr>
      </w:pPr>
      <w:r w:rsidRPr="00FB5180">
        <w:rPr>
          <w:rFonts w:ascii="Times New Roman" w:hAnsi="Times New Roman" w:cs="Times New Roman"/>
          <w:b/>
          <w:bCs/>
          <w:color w:val="000000"/>
        </w:rPr>
        <w:t>Table 3: Correlation Engine Performance by Scenario Type</w:t>
      </w:r>
    </w:p>
    <w:p w14:paraId="69DC1D36" w14:textId="77777777" w:rsidR="00063E93" w:rsidRPr="00FB5180" w:rsidRDefault="00063E93">
      <w:pPr>
        <w:spacing w:before="200"/>
        <w:rPr>
          <w:rFonts w:ascii="Times New Roman" w:hAnsi="Times New Roman" w:cs="Times New Roman"/>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3365"/>
        <w:gridCol w:w="2431"/>
        <w:gridCol w:w="1964"/>
        <w:gridCol w:w="1590"/>
      </w:tblGrid>
      <w:tr w:rsidR="00063E93" w:rsidRPr="00FB5180" w14:paraId="2C2454B9" w14:textId="77777777">
        <w:trPr>
          <w:tblHeader/>
        </w:trPr>
        <w:tc>
          <w:tcPr>
            <w:tcW w:w="1800" w:type="pct"/>
            <w:shd w:val="clear" w:color="auto" w:fill="F0F0F0"/>
            <w:tcMar>
              <w:top w:w="90" w:type="dxa"/>
              <w:left w:w="120" w:type="dxa"/>
              <w:bottom w:w="90" w:type="dxa"/>
              <w:right w:w="120" w:type="dxa"/>
            </w:tcMar>
          </w:tcPr>
          <w:p w14:paraId="3C5999A0" w14:textId="77777777" w:rsidR="00063E93" w:rsidRPr="00FB5180" w:rsidRDefault="0061477F">
            <w:pPr>
              <w:rPr>
                <w:rFonts w:ascii="Times New Roman" w:hAnsi="Times New Roman" w:cs="Times New Roman"/>
              </w:rPr>
            </w:pPr>
            <w:r w:rsidRPr="00FB5180">
              <w:rPr>
                <w:rFonts w:ascii="Times New Roman" w:hAnsi="Times New Roman" w:cs="Times New Roman"/>
                <w:b/>
                <w:bCs/>
                <w:color w:val="000000"/>
                <w:sz w:val="22"/>
                <w:szCs w:val="22"/>
              </w:rPr>
              <w:lastRenderedPageBreak/>
              <w:t>Scenario</w:t>
            </w:r>
          </w:p>
        </w:tc>
        <w:tc>
          <w:tcPr>
            <w:tcW w:w="1300" w:type="pct"/>
            <w:shd w:val="clear" w:color="auto" w:fill="F0F0F0"/>
            <w:tcMar>
              <w:top w:w="90" w:type="dxa"/>
              <w:left w:w="120" w:type="dxa"/>
              <w:bottom w:w="90" w:type="dxa"/>
              <w:right w:w="120" w:type="dxa"/>
            </w:tcMar>
          </w:tcPr>
          <w:p w14:paraId="54677660" w14:textId="77777777" w:rsidR="00063E93" w:rsidRPr="00FB5180" w:rsidRDefault="0061477F">
            <w:pPr>
              <w:rPr>
                <w:rFonts w:ascii="Times New Roman" w:hAnsi="Times New Roman" w:cs="Times New Roman"/>
              </w:rPr>
            </w:pPr>
            <w:r w:rsidRPr="00FB5180">
              <w:rPr>
                <w:rFonts w:ascii="Times New Roman" w:hAnsi="Times New Roman" w:cs="Times New Roman"/>
                <w:b/>
                <w:bCs/>
                <w:color w:val="000000"/>
                <w:sz w:val="22"/>
                <w:szCs w:val="22"/>
              </w:rPr>
              <w:t>Domains Involved</w:t>
            </w:r>
          </w:p>
        </w:tc>
        <w:tc>
          <w:tcPr>
            <w:tcW w:w="1050" w:type="pct"/>
            <w:shd w:val="clear" w:color="auto" w:fill="F0F0F0"/>
            <w:tcMar>
              <w:top w:w="90" w:type="dxa"/>
              <w:left w:w="120" w:type="dxa"/>
              <w:bottom w:w="90" w:type="dxa"/>
              <w:right w:w="120" w:type="dxa"/>
            </w:tcMar>
          </w:tcPr>
          <w:p w14:paraId="20352641" w14:textId="77777777" w:rsidR="00063E93" w:rsidRPr="00FB5180" w:rsidRDefault="0061477F">
            <w:pPr>
              <w:rPr>
                <w:rFonts w:ascii="Times New Roman" w:hAnsi="Times New Roman" w:cs="Times New Roman"/>
              </w:rPr>
            </w:pPr>
            <w:r w:rsidRPr="00FB5180">
              <w:rPr>
                <w:rFonts w:ascii="Times New Roman" w:hAnsi="Times New Roman" w:cs="Times New Roman"/>
                <w:b/>
                <w:bCs/>
                <w:color w:val="000000"/>
                <w:sz w:val="22"/>
                <w:szCs w:val="22"/>
              </w:rPr>
              <w:t>Event Types</w:t>
            </w:r>
          </w:p>
        </w:tc>
        <w:tc>
          <w:tcPr>
            <w:tcW w:w="850" w:type="pct"/>
            <w:shd w:val="clear" w:color="auto" w:fill="F0F0F0"/>
            <w:tcMar>
              <w:top w:w="90" w:type="dxa"/>
              <w:left w:w="120" w:type="dxa"/>
              <w:bottom w:w="90" w:type="dxa"/>
              <w:right w:w="120" w:type="dxa"/>
            </w:tcMar>
          </w:tcPr>
          <w:p w14:paraId="32095C3D" w14:textId="77777777" w:rsidR="00063E93" w:rsidRPr="00FB5180" w:rsidRDefault="0061477F">
            <w:pPr>
              <w:rPr>
                <w:rFonts w:ascii="Times New Roman" w:hAnsi="Times New Roman" w:cs="Times New Roman"/>
              </w:rPr>
            </w:pPr>
            <w:r w:rsidRPr="00FB5180">
              <w:rPr>
                <w:rFonts w:ascii="Times New Roman" w:hAnsi="Times New Roman" w:cs="Times New Roman"/>
                <w:b/>
                <w:bCs/>
                <w:color w:val="000000"/>
                <w:sz w:val="22"/>
                <w:szCs w:val="22"/>
              </w:rPr>
              <w:t>Confidence Range</w:t>
            </w:r>
          </w:p>
        </w:tc>
      </w:tr>
      <w:tr w:rsidR="00063E93" w:rsidRPr="00FB5180" w14:paraId="3377DD94" w14:textId="77777777">
        <w:tc>
          <w:tcPr>
            <w:tcW w:w="1800" w:type="pct"/>
            <w:tcMar>
              <w:top w:w="90" w:type="dxa"/>
              <w:left w:w="120" w:type="dxa"/>
              <w:bottom w:w="90" w:type="dxa"/>
              <w:right w:w="120" w:type="dxa"/>
            </w:tcMar>
          </w:tcPr>
          <w:p w14:paraId="08D2F867"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Coordinated exfiltration</w:t>
            </w:r>
          </w:p>
        </w:tc>
        <w:tc>
          <w:tcPr>
            <w:tcW w:w="1300" w:type="pct"/>
            <w:tcMar>
              <w:top w:w="90" w:type="dxa"/>
              <w:left w:w="120" w:type="dxa"/>
              <w:bottom w:w="90" w:type="dxa"/>
              <w:right w:w="120" w:type="dxa"/>
            </w:tcMar>
          </w:tcPr>
          <w:p w14:paraId="20904DEE"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Alpha, Bravo</w:t>
            </w:r>
          </w:p>
        </w:tc>
        <w:tc>
          <w:tcPr>
            <w:tcW w:w="1050" w:type="pct"/>
            <w:tcMar>
              <w:top w:w="90" w:type="dxa"/>
              <w:left w:w="120" w:type="dxa"/>
              <w:bottom w:w="90" w:type="dxa"/>
              <w:right w:w="120" w:type="dxa"/>
            </w:tcMar>
          </w:tcPr>
          <w:p w14:paraId="5B0A5403" w14:textId="77777777" w:rsidR="00063E93" w:rsidRPr="00FB5180" w:rsidRDefault="0061477F">
            <w:pPr>
              <w:rPr>
                <w:rFonts w:ascii="Times New Roman" w:hAnsi="Times New Roman" w:cs="Times New Roman"/>
              </w:rPr>
            </w:pPr>
            <w:proofErr w:type="spellStart"/>
            <w:r w:rsidRPr="00FB5180">
              <w:rPr>
                <w:rFonts w:ascii="Times New Roman" w:hAnsi="Times New Roman" w:cs="Times New Roman"/>
                <w:color w:val="000000"/>
                <w:sz w:val="22"/>
                <w:szCs w:val="22"/>
              </w:rPr>
              <w:t>ExfilAttempt</w:t>
            </w:r>
            <w:proofErr w:type="spellEnd"/>
          </w:p>
        </w:tc>
        <w:tc>
          <w:tcPr>
            <w:tcW w:w="850" w:type="pct"/>
            <w:tcMar>
              <w:top w:w="90" w:type="dxa"/>
              <w:left w:w="120" w:type="dxa"/>
              <w:bottom w:w="90" w:type="dxa"/>
              <w:right w:w="120" w:type="dxa"/>
            </w:tcMar>
          </w:tcPr>
          <w:p w14:paraId="3645EBE7"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0.82 - 0.95</w:t>
            </w:r>
          </w:p>
        </w:tc>
      </w:tr>
      <w:tr w:rsidR="00063E93" w:rsidRPr="00FB5180" w14:paraId="7B3CE6F6" w14:textId="77777777">
        <w:tc>
          <w:tcPr>
            <w:tcW w:w="1800" w:type="pct"/>
            <w:tcMar>
              <w:top w:w="90" w:type="dxa"/>
              <w:left w:w="120" w:type="dxa"/>
              <w:bottom w:w="90" w:type="dxa"/>
              <w:right w:w="120" w:type="dxa"/>
            </w:tcMar>
          </w:tcPr>
          <w:p w14:paraId="187C3662"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Multi-domain privilege escalation</w:t>
            </w:r>
          </w:p>
        </w:tc>
        <w:tc>
          <w:tcPr>
            <w:tcW w:w="1300" w:type="pct"/>
            <w:tcMar>
              <w:top w:w="90" w:type="dxa"/>
              <w:left w:w="120" w:type="dxa"/>
              <w:bottom w:w="90" w:type="dxa"/>
              <w:right w:w="120" w:type="dxa"/>
            </w:tcMar>
          </w:tcPr>
          <w:p w14:paraId="703F093E"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Alpha, Charlie</w:t>
            </w:r>
          </w:p>
        </w:tc>
        <w:tc>
          <w:tcPr>
            <w:tcW w:w="1050" w:type="pct"/>
            <w:tcMar>
              <w:top w:w="90" w:type="dxa"/>
              <w:left w:w="120" w:type="dxa"/>
              <w:bottom w:w="90" w:type="dxa"/>
              <w:right w:w="120" w:type="dxa"/>
            </w:tcMar>
          </w:tcPr>
          <w:p w14:paraId="3D527FD7" w14:textId="77777777" w:rsidR="00063E93" w:rsidRPr="00FB5180" w:rsidRDefault="0061477F">
            <w:pPr>
              <w:rPr>
                <w:rFonts w:ascii="Times New Roman" w:hAnsi="Times New Roman" w:cs="Times New Roman"/>
              </w:rPr>
            </w:pPr>
            <w:proofErr w:type="spellStart"/>
            <w:r w:rsidRPr="00FB5180">
              <w:rPr>
                <w:rFonts w:ascii="Times New Roman" w:hAnsi="Times New Roman" w:cs="Times New Roman"/>
                <w:color w:val="000000"/>
                <w:sz w:val="22"/>
                <w:szCs w:val="22"/>
              </w:rPr>
              <w:t>PrivilegeEsc</w:t>
            </w:r>
            <w:proofErr w:type="spellEnd"/>
          </w:p>
        </w:tc>
        <w:tc>
          <w:tcPr>
            <w:tcW w:w="850" w:type="pct"/>
            <w:tcMar>
              <w:top w:w="90" w:type="dxa"/>
              <w:left w:w="120" w:type="dxa"/>
              <w:bottom w:w="90" w:type="dxa"/>
              <w:right w:w="120" w:type="dxa"/>
            </w:tcMar>
          </w:tcPr>
          <w:p w14:paraId="20FF3FBD"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0.75 - 0.90</w:t>
            </w:r>
          </w:p>
        </w:tc>
      </w:tr>
      <w:tr w:rsidR="00063E93" w:rsidRPr="00FB5180" w14:paraId="58763A52" w14:textId="77777777">
        <w:tc>
          <w:tcPr>
            <w:tcW w:w="1800" w:type="pct"/>
            <w:tcMar>
              <w:top w:w="90" w:type="dxa"/>
              <w:left w:w="120" w:type="dxa"/>
              <w:bottom w:w="90" w:type="dxa"/>
              <w:right w:w="120" w:type="dxa"/>
            </w:tcMar>
          </w:tcPr>
          <w:p w14:paraId="6A755923"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Cross-domain anomaly cluster</w:t>
            </w:r>
          </w:p>
        </w:tc>
        <w:tc>
          <w:tcPr>
            <w:tcW w:w="1300" w:type="pct"/>
            <w:tcMar>
              <w:top w:w="90" w:type="dxa"/>
              <w:left w:w="120" w:type="dxa"/>
              <w:bottom w:w="90" w:type="dxa"/>
              <w:right w:w="120" w:type="dxa"/>
            </w:tcMar>
          </w:tcPr>
          <w:p w14:paraId="32E9719A"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Alpha, Bravo, Charlie</w:t>
            </w:r>
          </w:p>
        </w:tc>
        <w:tc>
          <w:tcPr>
            <w:tcW w:w="1050" w:type="pct"/>
            <w:tcMar>
              <w:top w:w="90" w:type="dxa"/>
              <w:left w:w="120" w:type="dxa"/>
              <w:bottom w:w="90" w:type="dxa"/>
              <w:right w:w="120" w:type="dxa"/>
            </w:tcMar>
          </w:tcPr>
          <w:p w14:paraId="40B7EB46" w14:textId="77777777" w:rsidR="00063E93" w:rsidRPr="00FB5180" w:rsidRDefault="0061477F">
            <w:pPr>
              <w:rPr>
                <w:rFonts w:ascii="Times New Roman" w:hAnsi="Times New Roman" w:cs="Times New Roman"/>
              </w:rPr>
            </w:pPr>
            <w:proofErr w:type="spellStart"/>
            <w:r w:rsidRPr="00FB5180">
              <w:rPr>
                <w:rFonts w:ascii="Times New Roman" w:hAnsi="Times New Roman" w:cs="Times New Roman"/>
                <w:color w:val="000000"/>
                <w:sz w:val="22"/>
                <w:szCs w:val="22"/>
              </w:rPr>
              <w:t>AnomalyDetected</w:t>
            </w:r>
            <w:proofErr w:type="spellEnd"/>
          </w:p>
        </w:tc>
        <w:tc>
          <w:tcPr>
            <w:tcW w:w="850" w:type="pct"/>
            <w:tcMar>
              <w:top w:w="90" w:type="dxa"/>
              <w:left w:w="120" w:type="dxa"/>
              <w:bottom w:w="90" w:type="dxa"/>
              <w:right w:w="120" w:type="dxa"/>
            </w:tcMar>
          </w:tcPr>
          <w:p w14:paraId="6AC9BD76"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0.70 - 0.88</w:t>
            </w:r>
          </w:p>
        </w:tc>
      </w:tr>
      <w:tr w:rsidR="00063E93" w:rsidRPr="00FB5180" w14:paraId="6080A28C" w14:textId="77777777">
        <w:tc>
          <w:tcPr>
            <w:tcW w:w="1800" w:type="pct"/>
            <w:tcMar>
              <w:top w:w="90" w:type="dxa"/>
              <w:left w:w="120" w:type="dxa"/>
              <w:bottom w:w="90" w:type="dxa"/>
              <w:right w:w="120" w:type="dxa"/>
            </w:tcMar>
          </w:tcPr>
          <w:p w14:paraId="4AA84FB4"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Policy violation correlation</w:t>
            </w:r>
          </w:p>
        </w:tc>
        <w:tc>
          <w:tcPr>
            <w:tcW w:w="1300" w:type="pct"/>
            <w:tcMar>
              <w:top w:w="90" w:type="dxa"/>
              <w:left w:w="120" w:type="dxa"/>
              <w:bottom w:w="90" w:type="dxa"/>
              <w:right w:w="120" w:type="dxa"/>
            </w:tcMar>
          </w:tcPr>
          <w:p w14:paraId="36068628"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Bravo, Charlie</w:t>
            </w:r>
          </w:p>
        </w:tc>
        <w:tc>
          <w:tcPr>
            <w:tcW w:w="1050" w:type="pct"/>
            <w:tcMar>
              <w:top w:w="90" w:type="dxa"/>
              <w:left w:w="120" w:type="dxa"/>
              <w:bottom w:w="90" w:type="dxa"/>
              <w:right w:w="120" w:type="dxa"/>
            </w:tcMar>
          </w:tcPr>
          <w:p w14:paraId="3355773C" w14:textId="77777777" w:rsidR="00063E93" w:rsidRPr="00FB5180" w:rsidRDefault="0061477F">
            <w:pPr>
              <w:rPr>
                <w:rFonts w:ascii="Times New Roman" w:hAnsi="Times New Roman" w:cs="Times New Roman"/>
              </w:rPr>
            </w:pPr>
            <w:proofErr w:type="spellStart"/>
            <w:r w:rsidRPr="00FB5180">
              <w:rPr>
                <w:rFonts w:ascii="Times New Roman" w:hAnsi="Times New Roman" w:cs="Times New Roman"/>
                <w:color w:val="000000"/>
                <w:sz w:val="22"/>
                <w:szCs w:val="22"/>
              </w:rPr>
              <w:t>PolicyViolation</w:t>
            </w:r>
            <w:proofErr w:type="spellEnd"/>
          </w:p>
        </w:tc>
        <w:tc>
          <w:tcPr>
            <w:tcW w:w="850" w:type="pct"/>
            <w:tcMar>
              <w:top w:w="90" w:type="dxa"/>
              <w:left w:w="120" w:type="dxa"/>
              <w:bottom w:w="90" w:type="dxa"/>
              <w:right w:w="120" w:type="dxa"/>
            </w:tcMar>
          </w:tcPr>
          <w:p w14:paraId="70CC164E"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0.65 - 0.80</w:t>
            </w:r>
          </w:p>
        </w:tc>
      </w:tr>
    </w:tbl>
    <w:p w14:paraId="41E8CA92" w14:textId="77777777" w:rsidR="00063E93" w:rsidRPr="00FB5180" w:rsidRDefault="00063E93">
      <w:pPr>
        <w:spacing w:after="200"/>
        <w:rPr>
          <w:rFonts w:ascii="Times New Roman" w:hAnsi="Times New Roman" w:cs="Times New Roman"/>
        </w:rPr>
      </w:pPr>
    </w:p>
    <w:p w14:paraId="1AB02A98" w14:textId="77777777" w:rsidR="00063E93" w:rsidRPr="00FB5180" w:rsidRDefault="0061477F" w:rsidP="00CF149C">
      <w:pPr>
        <w:spacing w:before="60" w:after="120" w:line="480" w:lineRule="auto"/>
        <w:ind w:firstLine="720"/>
        <w:jc w:val="both"/>
        <w:rPr>
          <w:rFonts w:ascii="Times New Roman" w:hAnsi="Times New Roman" w:cs="Times New Roman"/>
        </w:rPr>
      </w:pPr>
      <w:r w:rsidRPr="00FB5180">
        <w:rPr>
          <w:rFonts w:ascii="Times New Roman" w:hAnsi="Times New Roman" w:cs="Times New Roman"/>
          <w:color w:val="000000"/>
        </w:rPr>
        <w:t xml:space="preserve">In the coordinated exfiltration scenario, </w:t>
      </w:r>
      <w:proofErr w:type="spellStart"/>
      <w:r w:rsidRPr="00FB5180">
        <w:rPr>
          <w:rFonts w:ascii="Times New Roman" w:hAnsi="Times New Roman" w:cs="Times New Roman"/>
          <w:color w:val="000000"/>
        </w:rPr>
        <w:t>ExfilAttempt</w:t>
      </w:r>
      <w:proofErr w:type="spellEnd"/>
      <w:r w:rsidRPr="00FB5180">
        <w:rPr>
          <w:rFonts w:ascii="Times New Roman" w:hAnsi="Times New Roman" w:cs="Times New Roman"/>
          <w:color w:val="000000"/>
        </w:rPr>
        <w:t xml:space="preserve"> events occurring within the same temporal window across Domain Alpha and Domain Bravo trigger high-confidence correlation alerts. When the correlated events share a common user identity (indicating the same user account operating in both domains), confidence scores reach the upper range of 0.90 to 0.95. When the correlation is based solely on temporal proximity and event type match, confidence scores remain in the 0.82 to 0.87 range, appropriately reflecting the weaker evidentiary basis.</w:t>
      </w:r>
    </w:p>
    <w:p w14:paraId="735EBDBE" w14:textId="77777777" w:rsidR="00063E93" w:rsidRPr="00FB5180" w:rsidRDefault="0061477F" w:rsidP="00CF149C">
      <w:pPr>
        <w:spacing w:before="60" w:after="120" w:line="480" w:lineRule="auto"/>
        <w:ind w:firstLine="720"/>
        <w:jc w:val="both"/>
        <w:rPr>
          <w:rFonts w:ascii="Times New Roman" w:hAnsi="Times New Roman" w:cs="Times New Roman"/>
        </w:rPr>
      </w:pPr>
      <w:r w:rsidRPr="00FB5180">
        <w:rPr>
          <w:rFonts w:ascii="Times New Roman" w:hAnsi="Times New Roman" w:cs="Times New Roman"/>
          <w:color w:val="000000"/>
        </w:rPr>
        <w:t>The confidence scoring algorithm effectively differentiates between strong and weak correlations. Higher confidence is assigned when multiple indicators align simultaneously: same user, same temporal window, same event type, and complementary source or destination IP patterns. This graduated scoring enables analysts to prioritize their investigation efforts, focusing first on high-confidence alerts that represent the most likely multi-domain threat campaigns.</w:t>
      </w:r>
    </w:p>
    <w:p w14:paraId="14A20887" w14:textId="77777777" w:rsidR="00063E93" w:rsidRPr="00FB5180" w:rsidRDefault="0061477F">
      <w:pPr>
        <w:pStyle w:val="Heading2"/>
        <w:spacing w:before="360" w:after="120" w:line="480" w:lineRule="auto"/>
        <w:rPr>
          <w:rFonts w:ascii="Times New Roman" w:hAnsi="Times New Roman" w:cs="Times New Roman"/>
        </w:rPr>
      </w:pPr>
      <w:bookmarkStart w:id="25" w:name="_Toc227846043"/>
      <w:r w:rsidRPr="00FB5180">
        <w:rPr>
          <w:rFonts w:ascii="Times New Roman" w:hAnsi="Times New Roman" w:cs="Times New Roman"/>
          <w:sz w:val="24"/>
          <w:szCs w:val="24"/>
        </w:rPr>
        <w:t>5.3 Dashboard and Analytics Results</w:t>
      </w:r>
      <w:bookmarkEnd w:id="25"/>
    </w:p>
    <w:p w14:paraId="272DE91A" w14:textId="77777777" w:rsidR="00063E93" w:rsidRPr="00FB5180" w:rsidRDefault="0061477F" w:rsidP="00CF149C">
      <w:pPr>
        <w:spacing w:before="60" w:after="120" w:line="480" w:lineRule="auto"/>
        <w:ind w:firstLine="720"/>
        <w:jc w:val="both"/>
        <w:rPr>
          <w:rFonts w:ascii="Times New Roman" w:hAnsi="Times New Roman" w:cs="Times New Roman"/>
        </w:rPr>
      </w:pPr>
      <w:r w:rsidRPr="00FB5180">
        <w:rPr>
          <w:rFonts w:ascii="Times New Roman" w:hAnsi="Times New Roman" w:cs="Times New Roman"/>
          <w:color w:val="000000"/>
        </w:rPr>
        <w:t>All six operational dashboards render correctly and update in real time as new events and correlation alerts flow through the simulation pipeline. The Executive Summary dashboard provides a comprehensive risk posture assessment through a risk gauge visualization, key performance indicators (total events, correlation alerts, active domains, average confidence), and a bandwidth panel displaying per-domain throughput metrics.</w:t>
      </w:r>
    </w:p>
    <w:p w14:paraId="27545DEB" w14:textId="77777777" w:rsidR="00063E93" w:rsidRPr="00FB5180" w:rsidRDefault="0061477F" w:rsidP="00CF149C">
      <w:pPr>
        <w:spacing w:before="60" w:after="120" w:line="480" w:lineRule="auto"/>
        <w:ind w:firstLine="720"/>
        <w:jc w:val="both"/>
        <w:rPr>
          <w:rFonts w:ascii="Times New Roman" w:hAnsi="Times New Roman" w:cs="Times New Roman"/>
        </w:rPr>
      </w:pPr>
      <w:r w:rsidRPr="00FB5180">
        <w:rPr>
          <w:rFonts w:ascii="Times New Roman" w:hAnsi="Times New Roman" w:cs="Times New Roman"/>
          <w:color w:val="000000"/>
        </w:rPr>
        <w:lastRenderedPageBreak/>
        <w:t>The remaining dashboards provide increasingly granular analytical capabilities. The Threat Overview dashboard presents event type distributions and severity breakdowns across all three domains. The Domain Detail dashboard enables analysts to examine events within a specific domain while viewing cross-domain correlations that involve that domain. The Correlation Dashboard presents the full set of active and historical correlation alerts with filtering and sorting capabilities. The Events dashboard provides a searchable, scrollable event log with column-based filtering for all event fields.</w:t>
      </w:r>
    </w:p>
    <w:p w14:paraId="6AA3C12F" w14:textId="77777777" w:rsidR="00063E93" w:rsidRPr="00FB5180" w:rsidRDefault="0061477F" w:rsidP="00CF149C">
      <w:pPr>
        <w:spacing w:before="60" w:after="120" w:line="480" w:lineRule="auto"/>
        <w:ind w:firstLine="720"/>
        <w:jc w:val="both"/>
        <w:rPr>
          <w:rFonts w:ascii="Times New Roman" w:hAnsi="Times New Roman" w:cs="Times New Roman"/>
        </w:rPr>
      </w:pPr>
      <w:r w:rsidRPr="00FB5180">
        <w:rPr>
          <w:rFonts w:ascii="Times New Roman" w:hAnsi="Times New Roman" w:cs="Times New Roman"/>
          <w:color w:val="000000"/>
        </w:rPr>
        <w:t>Supporting features, including search functionality, report generation placeholders, and investigation workflow modules, are implemented as functional UI components. While these features operate with simulated data rather than production data sources, they demonstrate the architectural feasibility of integrating investigation workflows into the multi-classification SIEM platform.</w:t>
      </w:r>
    </w:p>
    <w:p w14:paraId="2737067C" w14:textId="77777777" w:rsidR="00063E93" w:rsidRPr="00FB5180" w:rsidRDefault="0061477F">
      <w:pPr>
        <w:pStyle w:val="Heading2"/>
        <w:spacing w:before="360" w:after="120" w:line="480" w:lineRule="auto"/>
        <w:rPr>
          <w:rFonts w:ascii="Times New Roman" w:hAnsi="Times New Roman" w:cs="Times New Roman"/>
        </w:rPr>
      </w:pPr>
      <w:bookmarkStart w:id="26" w:name="_Toc227846044"/>
      <w:r w:rsidRPr="00FB5180">
        <w:rPr>
          <w:rFonts w:ascii="Times New Roman" w:hAnsi="Times New Roman" w:cs="Times New Roman"/>
          <w:sz w:val="24"/>
          <w:szCs w:val="24"/>
        </w:rPr>
        <w:t>5.4 System Health Telemetry Results</w:t>
      </w:r>
      <w:bookmarkEnd w:id="26"/>
    </w:p>
    <w:p w14:paraId="050097CB" w14:textId="77777777" w:rsidR="00063E93" w:rsidRPr="00FB5180" w:rsidRDefault="0061477F" w:rsidP="00CF149C">
      <w:pPr>
        <w:spacing w:before="60" w:after="120" w:line="480" w:lineRule="auto"/>
        <w:ind w:firstLine="720"/>
        <w:jc w:val="both"/>
        <w:rPr>
          <w:rFonts w:ascii="Times New Roman" w:hAnsi="Times New Roman" w:cs="Times New Roman"/>
        </w:rPr>
      </w:pPr>
      <w:r w:rsidRPr="00FB5180">
        <w:rPr>
          <w:rFonts w:ascii="Times New Roman" w:hAnsi="Times New Roman" w:cs="Times New Roman"/>
          <w:color w:val="000000"/>
        </w:rPr>
        <w:t>The bandwidth and health monitoring module provides real-time per-domain throughput visibility, enabling system administrators to monitor the operational status of each architectural layer. The CDS guard throughput metrics report IN, OUT, and STRIP rates with per-second granularity, confirming that all events received from low-side domains are processed and that sanitization operates without introducing bottlenecks or data loss.</w:t>
      </w:r>
    </w:p>
    <w:p w14:paraId="02CC0AEF" w14:textId="77777777" w:rsidR="00063E93" w:rsidRPr="00FB5180" w:rsidRDefault="0061477F" w:rsidP="00CF149C">
      <w:pPr>
        <w:spacing w:before="60" w:after="120" w:line="480" w:lineRule="auto"/>
        <w:ind w:firstLine="720"/>
        <w:jc w:val="both"/>
        <w:rPr>
          <w:rFonts w:ascii="Times New Roman" w:hAnsi="Times New Roman" w:cs="Times New Roman"/>
        </w:rPr>
      </w:pPr>
      <w:r w:rsidRPr="00FB5180">
        <w:rPr>
          <w:rFonts w:ascii="Times New Roman" w:hAnsi="Times New Roman" w:cs="Times New Roman"/>
          <w:color w:val="000000"/>
        </w:rPr>
        <w:t>CPU and memory utilization indicators display simulated resource consumption values that respond to changes in event generation rate, demonstrating the telemetry pipeline's ability to convey system health information to administrators. At maximum event rates, the health indicators show increased but sustainable resource utilization, consistent with the expected behavior of a well-provisioned SIEM system.</w:t>
      </w:r>
    </w:p>
    <w:p w14:paraId="68CC3189" w14:textId="77777777" w:rsidR="00063E93" w:rsidRPr="00FB5180" w:rsidRDefault="00063E93">
      <w:pPr>
        <w:pBdr>
          <w:bottom w:val="single" w:sz="6" w:space="0" w:color="CCCCCC"/>
        </w:pBdr>
        <w:spacing w:before="240" w:after="240"/>
        <w:rPr>
          <w:rFonts w:ascii="Times New Roman" w:hAnsi="Times New Roman" w:cs="Times New Roman"/>
        </w:rPr>
      </w:pPr>
    </w:p>
    <w:p w14:paraId="7C95563F" w14:textId="77777777" w:rsidR="00063E93" w:rsidRPr="00FB5180" w:rsidRDefault="0061477F">
      <w:pPr>
        <w:pStyle w:val="Heading1"/>
        <w:spacing w:before="480" w:after="120" w:line="480" w:lineRule="auto"/>
        <w:rPr>
          <w:rFonts w:ascii="Times New Roman" w:hAnsi="Times New Roman" w:cs="Times New Roman"/>
        </w:rPr>
      </w:pPr>
      <w:bookmarkStart w:id="27" w:name="_Toc227846045"/>
      <w:r w:rsidRPr="00FB5180">
        <w:rPr>
          <w:rFonts w:ascii="Times New Roman" w:hAnsi="Times New Roman" w:cs="Times New Roman"/>
          <w:sz w:val="24"/>
          <w:szCs w:val="24"/>
        </w:rPr>
        <w:t>Chapter 6: Discussion</w:t>
      </w:r>
      <w:bookmarkEnd w:id="27"/>
    </w:p>
    <w:p w14:paraId="081A9AF0" w14:textId="77777777" w:rsidR="00063E93" w:rsidRPr="00FB5180" w:rsidRDefault="0061477F">
      <w:pPr>
        <w:pStyle w:val="Heading2"/>
        <w:spacing w:before="360" w:after="120" w:line="480" w:lineRule="auto"/>
        <w:rPr>
          <w:rFonts w:ascii="Times New Roman" w:hAnsi="Times New Roman" w:cs="Times New Roman"/>
        </w:rPr>
      </w:pPr>
      <w:bookmarkStart w:id="28" w:name="_Toc227846046"/>
      <w:r w:rsidRPr="00FB5180">
        <w:rPr>
          <w:rFonts w:ascii="Times New Roman" w:hAnsi="Times New Roman" w:cs="Times New Roman"/>
          <w:sz w:val="24"/>
          <w:szCs w:val="24"/>
        </w:rPr>
        <w:t>6.1 Interpretation of Results</w:t>
      </w:r>
      <w:bookmarkEnd w:id="28"/>
    </w:p>
    <w:p w14:paraId="7FB699F6" w14:textId="77777777" w:rsidR="00063E93" w:rsidRPr="00FB5180" w:rsidRDefault="0061477F" w:rsidP="00CF149C">
      <w:pPr>
        <w:spacing w:before="60" w:after="120" w:line="480" w:lineRule="auto"/>
        <w:ind w:firstLine="720"/>
        <w:jc w:val="both"/>
        <w:rPr>
          <w:rFonts w:ascii="Times New Roman" w:hAnsi="Times New Roman" w:cs="Times New Roman"/>
        </w:rPr>
      </w:pPr>
      <w:r w:rsidRPr="00FB5180">
        <w:rPr>
          <w:rFonts w:ascii="Times New Roman" w:hAnsi="Times New Roman" w:cs="Times New Roman"/>
          <w:color w:val="000000"/>
        </w:rPr>
        <w:t>The results validate the central architectural hypothesis of this capstone project: structured SIEM metadata retains its full analytical value after CDS sanitization because the stripped field (</w:t>
      </w:r>
      <w:proofErr w:type="spellStart"/>
      <w:r w:rsidRPr="00FB5180">
        <w:rPr>
          <w:rFonts w:ascii="Times New Roman" w:hAnsi="Times New Roman" w:cs="Times New Roman"/>
          <w:i/>
          <w:iCs/>
          <w:color w:val="000000"/>
        </w:rPr>
        <w:t>rawPacketBytes</w:t>
      </w:r>
      <w:proofErr w:type="spellEnd"/>
      <w:r w:rsidRPr="00FB5180">
        <w:rPr>
          <w:rFonts w:ascii="Times New Roman" w:hAnsi="Times New Roman" w:cs="Times New Roman"/>
          <w:color w:val="000000"/>
        </w:rPr>
        <w:t xml:space="preserve">) is not required for event correlation, severity assessment, or trend analysis. The correlation engine's algorithms operate exclusively on structured metadata fields (timestamp, </w:t>
      </w:r>
      <w:proofErr w:type="spellStart"/>
      <w:r w:rsidRPr="00FB5180">
        <w:rPr>
          <w:rFonts w:ascii="Times New Roman" w:hAnsi="Times New Roman" w:cs="Times New Roman"/>
          <w:color w:val="000000"/>
        </w:rPr>
        <w:t>sourceIP</w:t>
      </w:r>
      <w:proofErr w:type="spellEnd"/>
      <w:r w:rsidRPr="00FB5180">
        <w:rPr>
          <w:rFonts w:ascii="Times New Roman" w:hAnsi="Times New Roman" w:cs="Times New Roman"/>
          <w:color w:val="000000"/>
        </w:rPr>
        <w:t xml:space="preserve">, </w:t>
      </w:r>
      <w:proofErr w:type="spellStart"/>
      <w:r w:rsidRPr="00FB5180">
        <w:rPr>
          <w:rFonts w:ascii="Times New Roman" w:hAnsi="Times New Roman" w:cs="Times New Roman"/>
          <w:color w:val="000000"/>
        </w:rPr>
        <w:t>destIP</w:t>
      </w:r>
      <w:proofErr w:type="spellEnd"/>
      <w:r w:rsidRPr="00FB5180">
        <w:rPr>
          <w:rFonts w:ascii="Times New Roman" w:hAnsi="Times New Roman" w:cs="Times New Roman"/>
          <w:color w:val="000000"/>
        </w:rPr>
        <w:t xml:space="preserve">, user, hostname, </w:t>
      </w:r>
      <w:proofErr w:type="spellStart"/>
      <w:r w:rsidRPr="00FB5180">
        <w:rPr>
          <w:rFonts w:ascii="Times New Roman" w:hAnsi="Times New Roman" w:cs="Times New Roman"/>
          <w:color w:val="000000"/>
        </w:rPr>
        <w:t>eventType</w:t>
      </w:r>
      <w:proofErr w:type="spellEnd"/>
      <w:r w:rsidRPr="00FB5180">
        <w:rPr>
          <w:rFonts w:ascii="Times New Roman" w:hAnsi="Times New Roman" w:cs="Times New Roman"/>
          <w:color w:val="000000"/>
        </w:rPr>
        <w:t>, severity, and domain), none of which are affected by the sanitization process. This finding has significant implications for the design of production multi-classification SIEM systems, as it demonstrates that meaningful cross-domain correlation can be achieved without transferring sensitive payload data across classification boundaries.</w:t>
      </w:r>
    </w:p>
    <w:p w14:paraId="1B3D7C17" w14:textId="77777777" w:rsidR="00063E93" w:rsidRPr="00FB5180" w:rsidRDefault="0061477F" w:rsidP="00CF149C">
      <w:pPr>
        <w:spacing w:before="60" w:after="120" w:line="480" w:lineRule="auto"/>
        <w:ind w:firstLine="720"/>
        <w:jc w:val="both"/>
        <w:rPr>
          <w:rFonts w:ascii="Times New Roman" w:hAnsi="Times New Roman" w:cs="Times New Roman"/>
        </w:rPr>
      </w:pPr>
      <w:r w:rsidRPr="00FB5180">
        <w:rPr>
          <w:rFonts w:ascii="Times New Roman" w:hAnsi="Times New Roman" w:cs="Times New Roman"/>
          <w:color w:val="000000"/>
        </w:rPr>
        <w:t>The temporal correlation with confidence scoring proves effective for detecting synchronized multi-domain threats. The graduated confidence scoring algorithm appropriately assigns higher confidence to correlations supported by multiple independent indicators, enabling a natural prioritization of analyst attention. The ability to detect coordinated exfiltration attempts, privilege escalation campaigns, and anomaly clusters across domains demonstrates the analytical value of the multi-classification SIEM concept, even when operating with synthetic data and a conceptual sanitization model.</w:t>
      </w:r>
    </w:p>
    <w:p w14:paraId="20CE2C70" w14:textId="77777777" w:rsidR="00063E93" w:rsidRPr="00FB5180" w:rsidRDefault="0061477F" w:rsidP="00CF149C">
      <w:pPr>
        <w:spacing w:before="60" w:after="120" w:line="480" w:lineRule="auto"/>
        <w:ind w:firstLine="720"/>
        <w:jc w:val="both"/>
        <w:rPr>
          <w:rFonts w:ascii="Times New Roman" w:hAnsi="Times New Roman" w:cs="Times New Roman"/>
        </w:rPr>
      </w:pPr>
      <w:r w:rsidRPr="00FB5180">
        <w:rPr>
          <w:rFonts w:ascii="Times New Roman" w:hAnsi="Times New Roman" w:cs="Times New Roman"/>
          <w:color w:val="000000"/>
        </w:rPr>
        <w:t>The dashboard results demonstrate that a unified analytical interface can effectively present multi-domain security data to analysts with the appropriate clearance level. The persona-driven dashboard design ensures that different analyst roles receive information at the appropriate level of abstraction, from executive risk posture summaries to detailed event-level investigation views.</w:t>
      </w:r>
    </w:p>
    <w:p w14:paraId="208B935D" w14:textId="77777777" w:rsidR="00063E93" w:rsidRPr="00FB5180" w:rsidRDefault="0061477F">
      <w:pPr>
        <w:pStyle w:val="Heading2"/>
        <w:spacing w:before="360" w:after="120" w:line="480" w:lineRule="auto"/>
        <w:rPr>
          <w:rFonts w:ascii="Times New Roman" w:hAnsi="Times New Roman" w:cs="Times New Roman"/>
        </w:rPr>
      </w:pPr>
      <w:bookmarkStart w:id="29" w:name="_Toc227846047"/>
      <w:r w:rsidRPr="00FB5180">
        <w:rPr>
          <w:rFonts w:ascii="Times New Roman" w:hAnsi="Times New Roman" w:cs="Times New Roman"/>
          <w:sz w:val="24"/>
          <w:szCs w:val="24"/>
        </w:rPr>
        <w:lastRenderedPageBreak/>
        <w:t>6.2 Comparison with Existing Approaches</w:t>
      </w:r>
      <w:bookmarkEnd w:id="29"/>
    </w:p>
    <w:p w14:paraId="25A125FC" w14:textId="77777777" w:rsidR="00063E93" w:rsidRPr="00FB5180" w:rsidRDefault="0061477F" w:rsidP="00CF149C">
      <w:pPr>
        <w:spacing w:before="60" w:after="120" w:line="480" w:lineRule="auto"/>
        <w:ind w:firstLine="720"/>
        <w:jc w:val="both"/>
        <w:rPr>
          <w:rFonts w:ascii="Times New Roman" w:hAnsi="Times New Roman" w:cs="Times New Roman"/>
        </w:rPr>
      </w:pPr>
      <w:r w:rsidRPr="00FB5180">
        <w:rPr>
          <w:rFonts w:ascii="Times New Roman" w:hAnsi="Times New Roman" w:cs="Times New Roman"/>
          <w:color w:val="000000"/>
        </w:rPr>
        <w:t>The High-Side Multi-Classification SIEM architecture differs from existing approaches in several important respects. Traditional single-domain SIEM deployments, such as those built on Splunk Enterprise Security or Microsoft Sentinel, provide comprehensive analytical capabilities within their domain but offer no mechanism for cross-domain correlation. Analysts operating in multi-classification environments must manually correlate information from separate SIEM instances, a process that is slow, error-prone, and dependent on individual analysts possessing the clearance and access to view data from multiple domains.</w:t>
      </w:r>
    </w:p>
    <w:p w14:paraId="323B0E2A" w14:textId="77777777" w:rsidR="00063E93" w:rsidRPr="00FB5180" w:rsidRDefault="0061477F" w:rsidP="00CF149C">
      <w:pPr>
        <w:spacing w:before="60" w:after="120" w:line="480" w:lineRule="auto"/>
        <w:ind w:firstLine="720"/>
        <w:jc w:val="both"/>
        <w:rPr>
          <w:rFonts w:ascii="Times New Roman" w:hAnsi="Times New Roman" w:cs="Times New Roman"/>
        </w:rPr>
      </w:pPr>
      <w:r w:rsidRPr="00FB5180">
        <w:rPr>
          <w:rFonts w:ascii="Times New Roman" w:hAnsi="Times New Roman" w:cs="Times New Roman"/>
          <w:color w:val="000000"/>
        </w:rPr>
        <w:t>Federated SIEM approaches, which share processed alerts or threat intelligence indicators between organizations, represent an incremental improvement but remain limited by the granularity of shared information. Alert-level sharing provides insufficient context for detailed correlation analysis, as the metadata fields necessary for temporal correlation and indicator overlap detection are typically not included in shared alert formats. The High-Side SIEM architecture addresses this limitation by sharing full structured metadata (minus sensitive payload data) rather than processed alerts, preserving the granularity necessary for multi-domain correlation.</w:t>
      </w:r>
    </w:p>
    <w:p w14:paraId="1E9B1E07" w14:textId="77777777" w:rsidR="00063E93" w:rsidRPr="00FB5180" w:rsidRDefault="0061477F" w:rsidP="00CF149C">
      <w:pPr>
        <w:spacing w:before="60" w:after="120" w:line="480" w:lineRule="auto"/>
        <w:ind w:firstLine="720"/>
        <w:jc w:val="both"/>
        <w:rPr>
          <w:rFonts w:ascii="Times New Roman" w:hAnsi="Times New Roman" w:cs="Times New Roman"/>
        </w:rPr>
      </w:pPr>
      <w:r w:rsidRPr="00FB5180">
        <w:rPr>
          <w:rFonts w:ascii="Times New Roman" w:hAnsi="Times New Roman" w:cs="Times New Roman"/>
          <w:color w:val="000000"/>
        </w:rPr>
        <w:t xml:space="preserve">It is important to acknowledge the limitations of the comparison. The conceptual simulator does not implement cryptographic </w:t>
      </w:r>
      <w:proofErr w:type="gramStart"/>
      <w:r w:rsidRPr="00FB5180">
        <w:rPr>
          <w:rFonts w:ascii="Times New Roman" w:hAnsi="Times New Roman" w:cs="Times New Roman"/>
          <w:color w:val="000000"/>
        </w:rPr>
        <w:t>protections</w:t>
      </w:r>
      <w:proofErr w:type="gramEnd"/>
      <w:r w:rsidRPr="00FB5180">
        <w:rPr>
          <w:rFonts w:ascii="Times New Roman" w:hAnsi="Times New Roman" w:cs="Times New Roman"/>
          <w:color w:val="000000"/>
        </w:rPr>
        <w:t>, formal CDS certification requirements, or production-grade scaling. A production implementation would require hardware-enforced boundary protection, formal accreditation under the NSA RTB program, and infrastructure capable of processing event volumes several orders of magnitude greater than the simulator's synthetic data stream.</w:t>
      </w:r>
    </w:p>
    <w:p w14:paraId="3FDBB1EF" w14:textId="77777777" w:rsidR="00063E93" w:rsidRPr="00FB5180" w:rsidRDefault="0061477F">
      <w:pPr>
        <w:pStyle w:val="Heading2"/>
        <w:spacing w:before="360" w:after="120" w:line="480" w:lineRule="auto"/>
        <w:rPr>
          <w:rFonts w:ascii="Times New Roman" w:hAnsi="Times New Roman" w:cs="Times New Roman"/>
        </w:rPr>
      </w:pPr>
      <w:bookmarkStart w:id="30" w:name="_Toc227846048"/>
      <w:r w:rsidRPr="00FB5180">
        <w:rPr>
          <w:rFonts w:ascii="Times New Roman" w:hAnsi="Times New Roman" w:cs="Times New Roman"/>
          <w:sz w:val="24"/>
          <w:szCs w:val="24"/>
        </w:rPr>
        <w:t>6.3 Practical Implications</w:t>
      </w:r>
      <w:bookmarkEnd w:id="30"/>
    </w:p>
    <w:p w14:paraId="6A45EAEC" w14:textId="77777777" w:rsidR="00063E93" w:rsidRPr="00FB5180" w:rsidRDefault="0061477F" w:rsidP="00CF149C">
      <w:pPr>
        <w:spacing w:before="60" w:after="120" w:line="480" w:lineRule="auto"/>
        <w:ind w:firstLine="720"/>
        <w:jc w:val="both"/>
        <w:rPr>
          <w:rFonts w:ascii="Times New Roman" w:hAnsi="Times New Roman" w:cs="Times New Roman"/>
        </w:rPr>
      </w:pPr>
      <w:r w:rsidRPr="00FB5180">
        <w:rPr>
          <w:rFonts w:ascii="Times New Roman" w:hAnsi="Times New Roman" w:cs="Times New Roman"/>
          <w:color w:val="000000"/>
        </w:rPr>
        <w:lastRenderedPageBreak/>
        <w:t>The architecture proposed in this capstone has several practical implications for organizations operating in multi-classification environments. First, the demonstration that structured metadata retains analytical value after CDS sanitization provides a basis for developing sanitization policies specifically tailored to SIEM data. Organizations could define CDS filter rules that allow the structured fields of security events to cross classification boundaries while stripping payload data, raw log content, and other fields that may contain sensitive information.</w:t>
      </w:r>
    </w:p>
    <w:p w14:paraId="17525C6B" w14:textId="77777777" w:rsidR="00063E93" w:rsidRPr="00FB5180" w:rsidRDefault="0061477F" w:rsidP="00CF149C">
      <w:pPr>
        <w:spacing w:before="60" w:after="120" w:line="480" w:lineRule="auto"/>
        <w:ind w:firstLine="720"/>
        <w:jc w:val="both"/>
        <w:rPr>
          <w:rFonts w:ascii="Times New Roman" w:hAnsi="Times New Roman" w:cs="Times New Roman"/>
        </w:rPr>
      </w:pPr>
      <w:r w:rsidRPr="00FB5180">
        <w:rPr>
          <w:rFonts w:ascii="Times New Roman" w:hAnsi="Times New Roman" w:cs="Times New Roman"/>
          <w:color w:val="000000"/>
        </w:rPr>
        <w:t>Second, the architecture could be extended through the integration of machine learning models for behavioral anomaly detection across domains. A machine learning model trained on the multi-domain event stream available at the high-side platform could detect subtle behavioral patterns that span domains and that rule-based correlation engines might miss. This extension would align with the trend toward AI-driven SIEM analytics identified in the literature (Lopez Velasquez et al., 2023).</w:t>
      </w:r>
    </w:p>
    <w:p w14:paraId="4DB031F0" w14:textId="77777777" w:rsidR="00063E93" w:rsidRPr="00FB5180" w:rsidRDefault="0061477F" w:rsidP="00CF149C">
      <w:pPr>
        <w:spacing w:before="60" w:after="120" w:line="480" w:lineRule="auto"/>
        <w:ind w:firstLine="720"/>
        <w:jc w:val="both"/>
        <w:rPr>
          <w:rFonts w:ascii="Times New Roman" w:hAnsi="Times New Roman" w:cs="Times New Roman"/>
        </w:rPr>
      </w:pPr>
      <w:r w:rsidRPr="00FB5180">
        <w:rPr>
          <w:rFonts w:ascii="Times New Roman" w:hAnsi="Times New Roman" w:cs="Times New Roman"/>
          <w:color w:val="000000"/>
        </w:rPr>
        <w:t>Third, the integration of Security Orchestration, Automation, and Response (SOAR) capabilities at the high-side platform could enable automated response actions based on high-confidence multi-domain correlation alerts. Such integration would require careful policy development to ensure that automated responses do not inadvertently cause cross-domain effects that violate information assurance policies, but the potential for reduced response times to multi-domain threats is significant.</w:t>
      </w:r>
    </w:p>
    <w:p w14:paraId="7B789F72" w14:textId="77777777" w:rsidR="00063E93" w:rsidRPr="00FB5180" w:rsidRDefault="0061477F" w:rsidP="00CF149C">
      <w:pPr>
        <w:spacing w:before="60" w:after="120" w:line="480" w:lineRule="auto"/>
        <w:ind w:firstLine="720"/>
        <w:jc w:val="both"/>
        <w:rPr>
          <w:rFonts w:ascii="Times New Roman" w:hAnsi="Times New Roman" w:cs="Times New Roman"/>
        </w:rPr>
      </w:pPr>
      <w:r w:rsidRPr="00FB5180">
        <w:rPr>
          <w:rFonts w:ascii="Times New Roman" w:hAnsi="Times New Roman" w:cs="Times New Roman"/>
          <w:color w:val="000000"/>
        </w:rPr>
        <w:t>Fourth, the architecture's layered design lends itself to incremental deployment. An organization could begin by implementing the high-side platform with a single contributing domain, validating the CDS sanitization and dashboard functionality, and then progressively add additional domains as operational confidence grows and CDS policies are refined.</w:t>
      </w:r>
    </w:p>
    <w:p w14:paraId="5D89E1C2" w14:textId="77777777" w:rsidR="00063E93" w:rsidRPr="00FB5180" w:rsidRDefault="0061477F">
      <w:pPr>
        <w:pStyle w:val="Heading2"/>
        <w:spacing w:before="360" w:after="120" w:line="480" w:lineRule="auto"/>
        <w:rPr>
          <w:rFonts w:ascii="Times New Roman" w:hAnsi="Times New Roman" w:cs="Times New Roman"/>
        </w:rPr>
      </w:pPr>
      <w:bookmarkStart w:id="31" w:name="_Toc227846049"/>
      <w:r w:rsidRPr="00FB5180">
        <w:rPr>
          <w:rFonts w:ascii="Times New Roman" w:hAnsi="Times New Roman" w:cs="Times New Roman"/>
          <w:sz w:val="24"/>
          <w:szCs w:val="24"/>
        </w:rPr>
        <w:t>6.4 Limitations</w:t>
      </w:r>
      <w:bookmarkEnd w:id="31"/>
    </w:p>
    <w:p w14:paraId="0DA6A75F" w14:textId="77777777" w:rsidR="00063E93" w:rsidRPr="00FB5180" w:rsidRDefault="0061477F" w:rsidP="00CF149C">
      <w:pPr>
        <w:spacing w:before="60" w:after="120" w:line="480" w:lineRule="auto"/>
        <w:ind w:firstLine="720"/>
        <w:jc w:val="both"/>
        <w:rPr>
          <w:rFonts w:ascii="Times New Roman" w:hAnsi="Times New Roman" w:cs="Times New Roman"/>
        </w:rPr>
      </w:pPr>
      <w:r w:rsidRPr="00FB5180">
        <w:rPr>
          <w:rFonts w:ascii="Times New Roman" w:hAnsi="Times New Roman" w:cs="Times New Roman"/>
          <w:color w:val="000000"/>
        </w:rPr>
        <w:lastRenderedPageBreak/>
        <w:t>Several limitations of this capstone project must be acknowledged. The simulator operates exclusively with synthetic data, and the statistical properties of the synthetic event stream may not fully represent the volume, velocity, and variability of production SIEM data in multi-classification environments. While the seed events were designed to be representative, the absence of real-world data means that the correlation engine's performance under production conditions remains untested.</w:t>
      </w:r>
    </w:p>
    <w:p w14:paraId="4D6F9D76" w14:textId="77777777" w:rsidR="00063E93" w:rsidRPr="00FB5180" w:rsidRDefault="0061477F" w:rsidP="00CF149C">
      <w:pPr>
        <w:spacing w:before="60" w:after="120" w:line="480" w:lineRule="auto"/>
        <w:ind w:firstLine="720"/>
        <w:jc w:val="both"/>
        <w:rPr>
          <w:rFonts w:ascii="Times New Roman" w:hAnsi="Times New Roman" w:cs="Times New Roman"/>
        </w:rPr>
      </w:pPr>
      <w:r w:rsidRPr="00FB5180">
        <w:rPr>
          <w:rFonts w:ascii="Times New Roman" w:hAnsi="Times New Roman" w:cs="Times New Roman"/>
          <w:color w:val="000000"/>
        </w:rPr>
        <w:t>The CDS sanitization model is conceptual, implementing field-level stripping of a single field (</w:t>
      </w:r>
      <w:proofErr w:type="spellStart"/>
      <w:r w:rsidRPr="00FB5180">
        <w:rPr>
          <w:rFonts w:ascii="Times New Roman" w:hAnsi="Times New Roman" w:cs="Times New Roman"/>
          <w:i/>
          <w:iCs/>
          <w:color w:val="000000"/>
        </w:rPr>
        <w:t>rawPacketBytes</w:t>
      </w:r>
      <w:proofErr w:type="spellEnd"/>
      <w:r w:rsidRPr="00FB5180">
        <w:rPr>
          <w:rFonts w:ascii="Times New Roman" w:hAnsi="Times New Roman" w:cs="Times New Roman"/>
          <w:color w:val="000000"/>
        </w:rPr>
        <w:t>) rather than the comprehensive content inspection, malware scanning, format verification, and cryptographic boundary enforcement required by certified cross-domain guards. A production implementation would need to address the full scope of RTB requirements, which significantly exceed the sanitization model implemented in this simulator.</w:t>
      </w:r>
    </w:p>
    <w:p w14:paraId="4DF88950" w14:textId="77777777" w:rsidR="00063E93" w:rsidRPr="00FB5180" w:rsidRDefault="0061477F" w:rsidP="00CF149C">
      <w:pPr>
        <w:spacing w:before="60" w:after="120" w:line="480" w:lineRule="auto"/>
        <w:ind w:firstLine="720"/>
        <w:jc w:val="both"/>
        <w:rPr>
          <w:rFonts w:ascii="Times New Roman" w:hAnsi="Times New Roman" w:cs="Times New Roman"/>
        </w:rPr>
      </w:pPr>
      <w:proofErr w:type="gramStart"/>
      <w:r w:rsidRPr="00FB5180">
        <w:rPr>
          <w:rFonts w:ascii="Times New Roman" w:hAnsi="Times New Roman" w:cs="Times New Roman"/>
          <w:color w:val="000000"/>
        </w:rPr>
        <w:t>The</w:t>
      </w:r>
      <w:proofErr w:type="gramEnd"/>
      <w:r w:rsidRPr="00FB5180">
        <w:rPr>
          <w:rFonts w:ascii="Times New Roman" w:hAnsi="Times New Roman" w:cs="Times New Roman"/>
          <w:color w:val="000000"/>
        </w:rPr>
        <w:t xml:space="preserve"> client-side only architecture does not demonstrate production-critical capabilities such as persistent storage, multi-user concurrent access, role-based access control, or horizontal scaling. These capabilities would be essential for a production deployment and would introduce additional architectural complexity, particularly around the high-side platform's data management and access control subsystems.</w:t>
      </w:r>
    </w:p>
    <w:p w14:paraId="52B8ACE9" w14:textId="77777777" w:rsidR="00063E93" w:rsidRPr="00FB5180" w:rsidRDefault="0061477F" w:rsidP="00CF149C">
      <w:pPr>
        <w:spacing w:before="60" w:after="120" w:line="480" w:lineRule="auto"/>
        <w:ind w:firstLine="720"/>
        <w:jc w:val="both"/>
        <w:rPr>
          <w:rFonts w:ascii="Times New Roman" w:hAnsi="Times New Roman" w:cs="Times New Roman"/>
        </w:rPr>
      </w:pPr>
      <w:r w:rsidRPr="00FB5180">
        <w:rPr>
          <w:rFonts w:ascii="Times New Roman" w:hAnsi="Times New Roman" w:cs="Times New Roman"/>
          <w:color w:val="000000"/>
        </w:rPr>
        <w:t>Finally, no formal user study was conducted to empirically evaluate dashboard usability with security analysts. The dashboard designs are based on established visualization principles and the author's understanding of analyst workflows, but empirical validation with practicing analysts would strengthen the assessment of the dashboards' effectiveness.</w:t>
      </w:r>
    </w:p>
    <w:p w14:paraId="11CE413C" w14:textId="77777777" w:rsidR="00063E93" w:rsidRPr="00FB5180" w:rsidRDefault="00063E93">
      <w:pPr>
        <w:pBdr>
          <w:bottom w:val="single" w:sz="6" w:space="0" w:color="CCCCCC"/>
        </w:pBdr>
        <w:spacing w:before="240" w:after="240"/>
        <w:rPr>
          <w:rFonts w:ascii="Times New Roman" w:hAnsi="Times New Roman" w:cs="Times New Roman"/>
        </w:rPr>
      </w:pPr>
    </w:p>
    <w:p w14:paraId="30A9656D" w14:textId="77777777" w:rsidR="00063E93" w:rsidRPr="00FB5180" w:rsidRDefault="0061477F">
      <w:pPr>
        <w:pStyle w:val="Heading1"/>
        <w:spacing w:before="480" w:after="120" w:line="480" w:lineRule="auto"/>
        <w:rPr>
          <w:rFonts w:ascii="Times New Roman" w:hAnsi="Times New Roman" w:cs="Times New Roman"/>
        </w:rPr>
      </w:pPr>
      <w:bookmarkStart w:id="32" w:name="_Toc227846050"/>
      <w:r w:rsidRPr="00FB5180">
        <w:rPr>
          <w:rFonts w:ascii="Times New Roman" w:hAnsi="Times New Roman" w:cs="Times New Roman"/>
          <w:sz w:val="24"/>
          <w:szCs w:val="24"/>
        </w:rPr>
        <w:t>Chapter 7: Conclusion</w:t>
      </w:r>
      <w:bookmarkEnd w:id="32"/>
    </w:p>
    <w:p w14:paraId="6DA4DD23" w14:textId="77777777" w:rsidR="00063E93" w:rsidRPr="00FB5180" w:rsidRDefault="0061477F">
      <w:pPr>
        <w:pStyle w:val="Heading2"/>
        <w:spacing w:before="360" w:after="120" w:line="480" w:lineRule="auto"/>
        <w:rPr>
          <w:rFonts w:ascii="Times New Roman" w:hAnsi="Times New Roman" w:cs="Times New Roman"/>
        </w:rPr>
      </w:pPr>
      <w:bookmarkStart w:id="33" w:name="_Toc227846051"/>
      <w:r w:rsidRPr="00FB5180">
        <w:rPr>
          <w:rFonts w:ascii="Times New Roman" w:hAnsi="Times New Roman" w:cs="Times New Roman"/>
          <w:sz w:val="24"/>
          <w:szCs w:val="24"/>
        </w:rPr>
        <w:t>7.1 Summary of Contributions</w:t>
      </w:r>
      <w:bookmarkEnd w:id="33"/>
    </w:p>
    <w:p w14:paraId="68C4800C" w14:textId="77777777" w:rsidR="00063E93" w:rsidRPr="00FB5180" w:rsidRDefault="0061477F" w:rsidP="00CF149C">
      <w:pPr>
        <w:spacing w:before="60" w:after="120" w:line="480" w:lineRule="auto"/>
        <w:ind w:firstLine="720"/>
        <w:jc w:val="both"/>
        <w:rPr>
          <w:rFonts w:ascii="Times New Roman" w:hAnsi="Times New Roman" w:cs="Times New Roman"/>
        </w:rPr>
      </w:pPr>
      <w:r w:rsidRPr="00FB5180">
        <w:rPr>
          <w:rFonts w:ascii="Times New Roman" w:hAnsi="Times New Roman" w:cs="Times New Roman"/>
          <w:color w:val="000000"/>
        </w:rPr>
        <w:lastRenderedPageBreak/>
        <w:t>This capstone project presents a novel High-Side Multi-Classification SIEM architecture that addresses a significant gap in the current cybersecurity landscape: the inability to correlate security events across classification domain boundaries. The architecture's five-layer design, encompassing domain event generators, CDS sanitization, a high-side correlation engine, unified dashboards, and system health telemetry, provides a comprehensive framework for multi-domain security analytics that respects information assurance policies.</w:t>
      </w:r>
    </w:p>
    <w:p w14:paraId="557141C5" w14:textId="77777777" w:rsidR="00063E93" w:rsidRPr="00FB5180" w:rsidRDefault="0061477F" w:rsidP="00CF149C">
      <w:pPr>
        <w:spacing w:before="60" w:after="120" w:line="480" w:lineRule="auto"/>
        <w:ind w:firstLine="720"/>
        <w:jc w:val="both"/>
        <w:rPr>
          <w:rFonts w:ascii="Times New Roman" w:hAnsi="Times New Roman" w:cs="Times New Roman"/>
        </w:rPr>
      </w:pPr>
      <w:r w:rsidRPr="00FB5180">
        <w:rPr>
          <w:rFonts w:ascii="Times New Roman" w:hAnsi="Times New Roman" w:cs="Times New Roman"/>
          <w:color w:val="000000"/>
        </w:rPr>
        <w:t>The conceptual simulator, implemented in React 18 and TypeScript, demonstrates that the architecture's core principles are technically viable and analytically effective. The simulator validates three key findings: (a) structured SIEM metadata retains full analytical value after CDS sanitization through the removal of payload data, (b) temporal correlation with confidence scoring enables effective detection of synchronized multi-domain threat patterns, and (c) a unified dashboard interface can present multi-domain security data at multiple levels of analytical abstraction.</w:t>
      </w:r>
    </w:p>
    <w:p w14:paraId="74F5149B" w14:textId="77777777" w:rsidR="00063E93" w:rsidRPr="00FB5180" w:rsidRDefault="0061477F">
      <w:pPr>
        <w:pStyle w:val="Heading2"/>
        <w:spacing w:before="360" w:after="120" w:line="480" w:lineRule="auto"/>
        <w:rPr>
          <w:rFonts w:ascii="Times New Roman" w:hAnsi="Times New Roman" w:cs="Times New Roman"/>
        </w:rPr>
      </w:pPr>
      <w:bookmarkStart w:id="34" w:name="_Toc227846052"/>
      <w:r w:rsidRPr="00FB5180">
        <w:rPr>
          <w:rFonts w:ascii="Times New Roman" w:hAnsi="Times New Roman" w:cs="Times New Roman"/>
          <w:sz w:val="24"/>
          <w:szCs w:val="24"/>
        </w:rPr>
        <w:t>7.2 Future Work</w:t>
      </w:r>
      <w:bookmarkEnd w:id="34"/>
    </w:p>
    <w:p w14:paraId="792469AD" w14:textId="77777777" w:rsidR="00063E93" w:rsidRPr="00FB5180" w:rsidRDefault="0061477F">
      <w:pPr>
        <w:spacing w:before="60" w:after="120" w:line="480" w:lineRule="auto"/>
        <w:jc w:val="both"/>
        <w:rPr>
          <w:rFonts w:ascii="Times New Roman" w:hAnsi="Times New Roman" w:cs="Times New Roman"/>
        </w:rPr>
      </w:pPr>
      <w:r w:rsidRPr="00FB5180">
        <w:rPr>
          <w:rFonts w:ascii="Times New Roman" w:hAnsi="Times New Roman" w:cs="Times New Roman"/>
          <w:color w:val="000000"/>
        </w:rPr>
        <w:t>Several avenues for future development would advance the architecture from conceptual proof-of-concept toward production readiness:</w:t>
      </w:r>
    </w:p>
    <w:p w14:paraId="04F71D4B" w14:textId="77777777" w:rsidR="00063E93" w:rsidRPr="00FB5180" w:rsidRDefault="0061477F">
      <w:pPr>
        <w:pStyle w:val="ListParagraph"/>
        <w:numPr>
          <w:ilvl w:val="0"/>
          <w:numId w:val="1"/>
        </w:numPr>
        <w:spacing w:after="60" w:line="408" w:lineRule="auto"/>
        <w:rPr>
          <w:rFonts w:ascii="Times New Roman" w:hAnsi="Times New Roman" w:cs="Times New Roman"/>
        </w:rPr>
      </w:pPr>
      <w:r w:rsidRPr="00FB5180">
        <w:rPr>
          <w:rFonts w:ascii="Times New Roman" w:hAnsi="Times New Roman" w:cs="Times New Roman"/>
          <w:b/>
          <w:bCs/>
          <w:color w:val="000000"/>
        </w:rPr>
        <w:t>Certified CDS Backend:</w:t>
      </w:r>
      <w:r w:rsidRPr="00FB5180">
        <w:rPr>
          <w:rFonts w:ascii="Times New Roman" w:hAnsi="Times New Roman" w:cs="Times New Roman"/>
          <w:color w:val="000000"/>
        </w:rPr>
        <w:t xml:space="preserve"> Implementing the architecture with a certified CDS backend, incorporating hardware data diodes or content-inspecting guards that meet NSA RTB requirements, would validate the architecture's viability in a formal accreditation environment.</w:t>
      </w:r>
    </w:p>
    <w:p w14:paraId="172B7B13" w14:textId="77777777" w:rsidR="00063E93" w:rsidRPr="00FB5180" w:rsidRDefault="0061477F">
      <w:pPr>
        <w:pStyle w:val="ListParagraph"/>
        <w:numPr>
          <w:ilvl w:val="0"/>
          <w:numId w:val="1"/>
        </w:numPr>
        <w:spacing w:after="60" w:line="408" w:lineRule="auto"/>
        <w:rPr>
          <w:rFonts w:ascii="Times New Roman" w:hAnsi="Times New Roman" w:cs="Times New Roman"/>
        </w:rPr>
      </w:pPr>
      <w:r w:rsidRPr="00FB5180">
        <w:rPr>
          <w:rFonts w:ascii="Times New Roman" w:hAnsi="Times New Roman" w:cs="Times New Roman"/>
          <w:b/>
          <w:bCs/>
          <w:color w:val="000000"/>
        </w:rPr>
        <w:t>Machine Learning Integration:</w:t>
      </w:r>
      <w:r w:rsidRPr="00FB5180">
        <w:rPr>
          <w:rFonts w:ascii="Times New Roman" w:hAnsi="Times New Roman" w:cs="Times New Roman"/>
          <w:color w:val="000000"/>
        </w:rPr>
        <w:t xml:space="preserve"> Integrating machine learning models for behavioral anomaly detection across domains would enhance the correlation engine's ability to detect subtle, multi-stage attack campaigns that evade rule-based detection.</w:t>
      </w:r>
    </w:p>
    <w:p w14:paraId="7A1D3D8C" w14:textId="77777777" w:rsidR="00063E93" w:rsidRPr="00FB5180" w:rsidRDefault="0061477F">
      <w:pPr>
        <w:pStyle w:val="ListParagraph"/>
        <w:numPr>
          <w:ilvl w:val="0"/>
          <w:numId w:val="1"/>
        </w:numPr>
        <w:spacing w:after="60" w:line="408" w:lineRule="auto"/>
        <w:rPr>
          <w:rFonts w:ascii="Times New Roman" w:hAnsi="Times New Roman" w:cs="Times New Roman"/>
        </w:rPr>
      </w:pPr>
      <w:r w:rsidRPr="00FB5180">
        <w:rPr>
          <w:rFonts w:ascii="Times New Roman" w:hAnsi="Times New Roman" w:cs="Times New Roman"/>
          <w:b/>
          <w:bCs/>
          <w:color w:val="000000"/>
        </w:rPr>
        <w:lastRenderedPageBreak/>
        <w:t>Formal User Studies:</w:t>
      </w:r>
      <w:r w:rsidRPr="00FB5180">
        <w:rPr>
          <w:rFonts w:ascii="Times New Roman" w:hAnsi="Times New Roman" w:cs="Times New Roman"/>
          <w:color w:val="000000"/>
        </w:rPr>
        <w:t xml:space="preserve"> Conducting structured user studies with practicing security analysts would provide empirical evidence of dashboard effectiveness and identify opportunities for usability improvement.</w:t>
      </w:r>
    </w:p>
    <w:p w14:paraId="4ECF2629" w14:textId="77777777" w:rsidR="00063E93" w:rsidRPr="00FB5180" w:rsidRDefault="0061477F">
      <w:pPr>
        <w:pStyle w:val="ListParagraph"/>
        <w:numPr>
          <w:ilvl w:val="0"/>
          <w:numId w:val="1"/>
        </w:numPr>
        <w:spacing w:after="60" w:line="408" w:lineRule="auto"/>
        <w:rPr>
          <w:rFonts w:ascii="Times New Roman" w:hAnsi="Times New Roman" w:cs="Times New Roman"/>
        </w:rPr>
      </w:pPr>
      <w:r w:rsidRPr="00FB5180">
        <w:rPr>
          <w:rFonts w:ascii="Times New Roman" w:hAnsi="Times New Roman" w:cs="Times New Roman"/>
          <w:b/>
          <w:bCs/>
          <w:color w:val="000000"/>
        </w:rPr>
        <w:t>Extended Data Model:</w:t>
      </w:r>
      <w:r w:rsidRPr="00FB5180">
        <w:rPr>
          <w:rFonts w:ascii="Times New Roman" w:hAnsi="Times New Roman" w:cs="Times New Roman"/>
          <w:color w:val="000000"/>
        </w:rPr>
        <w:t xml:space="preserve"> Expanding the data model to support additional event sources, including endpoint detection and response (EDR) telemetry, cloud workload security events, and operational technology (OT) and SCADA system alerts, would increase the architecture's applicability across diverse operational environments.</w:t>
      </w:r>
    </w:p>
    <w:p w14:paraId="7BF7C7EF" w14:textId="77777777" w:rsidR="00063E93" w:rsidRPr="00FB5180" w:rsidRDefault="0061477F">
      <w:pPr>
        <w:pStyle w:val="ListParagraph"/>
        <w:numPr>
          <w:ilvl w:val="0"/>
          <w:numId w:val="1"/>
        </w:numPr>
        <w:spacing w:after="60" w:line="408" w:lineRule="auto"/>
        <w:rPr>
          <w:rFonts w:ascii="Times New Roman" w:hAnsi="Times New Roman" w:cs="Times New Roman"/>
        </w:rPr>
      </w:pPr>
      <w:r w:rsidRPr="00FB5180">
        <w:rPr>
          <w:rFonts w:ascii="Times New Roman" w:hAnsi="Times New Roman" w:cs="Times New Roman"/>
          <w:b/>
          <w:bCs/>
          <w:color w:val="000000"/>
        </w:rPr>
        <w:t>Production Infrastructure:</w:t>
      </w:r>
      <w:r w:rsidRPr="00FB5180">
        <w:rPr>
          <w:rFonts w:ascii="Times New Roman" w:hAnsi="Times New Roman" w:cs="Times New Roman"/>
          <w:color w:val="000000"/>
        </w:rPr>
        <w:t xml:space="preserve"> Developing a production-grade implementation with persistent storage, authentication, role-based access control, and horizontal scaling would enable pilot deployments in multi-classification environments.</w:t>
      </w:r>
    </w:p>
    <w:p w14:paraId="6BBE223E" w14:textId="77777777" w:rsidR="00063E93" w:rsidRPr="00FB5180" w:rsidRDefault="0061477F">
      <w:pPr>
        <w:pStyle w:val="Heading2"/>
        <w:spacing w:before="360" w:after="120" w:line="480" w:lineRule="auto"/>
        <w:rPr>
          <w:rFonts w:ascii="Times New Roman" w:hAnsi="Times New Roman" w:cs="Times New Roman"/>
        </w:rPr>
      </w:pPr>
      <w:bookmarkStart w:id="35" w:name="_Toc227846053"/>
      <w:r w:rsidRPr="00FB5180">
        <w:rPr>
          <w:rFonts w:ascii="Times New Roman" w:hAnsi="Times New Roman" w:cs="Times New Roman"/>
          <w:sz w:val="24"/>
          <w:szCs w:val="24"/>
        </w:rPr>
        <w:t>7.3 Closing Statement</w:t>
      </w:r>
      <w:bookmarkEnd w:id="35"/>
    </w:p>
    <w:p w14:paraId="78349FA1" w14:textId="77777777" w:rsidR="00063E93" w:rsidRPr="00FB5180" w:rsidRDefault="0061477F" w:rsidP="00CF149C">
      <w:pPr>
        <w:spacing w:before="60" w:after="120" w:line="480" w:lineRule="auto"/>
        <w:ind w:firstLine="720"/>
        <w:jc w:val="both"/>
        <w:rPr>
          <w:rFonts w:ascii="Times New Roman" w:hAnsi="Times New Roman" w:cs="Times New Roman"/>
        </w:rPr>
      </w:pPr>
      <w:r w:rsidRPr="00FB5180">
        <w:rPr>
          <w:rFonts w:ascii="Times New Roman" w:hAnsi="Times New Roman" w:cs="Times New Roman"/>
          <w:color w:val="000000"/>
        </w:rPr>
        <w:t>The ability to correlate security events across classification domain boundaries represents a critical capability for national security and critical infrastructure protection. As adversaries continue to develop sophisticated, multi-domain attack campaigns, the defenders' inability to see across classification boundaries becomes an increasingly dangerous liability. The High-Side Multi-Classification SIEM architecture proposed in this capstone offers a principled, layered approach to addressing this challenge, one that leverages existing CDS technology while introducing structured sanitization and correlation capabilities purpose-built for security metadata.</w:t>
      </w:r>
    </w:p>
    <w:p w14:paraId="15DCCE1D" w14:textId="77777777" w:rsidR="00063E93" w:rsidRPr="00FB5180" w:rsidRDefault="0061477F" w:rsidP="00CF149C">
      <w:pPr>
        <w:spacing w:before="60" w:after="120" w:line="480" w:lineRule="auto"/>
        <w:ind w:firstLine="720"/>
        <w:jc w:val="both"/>
        <w:rPr>
          <w:rFonts w:ascii="Times New Roman" w:hAnsi="Times New Roman" w:cs="Times New Roman"/>
        </w:rPr>
      </w:pPr>
      <w:r w:rsidRPr="00FB5180">
        <w:rPr>
          <w:rFonts w:ascii="Times New Roman" w:hAnsi="Times New Roman" w:cs="Times New Roman"/>
          <w:color w:val="000000"/>
        </w:rPr>
        <w:t>The conceptual simulator demonstrates that the foundations of this architecture are sound. Structured metadata retains its value after sanitization. Temporal correlation detects coordinated threats. Unified dashboards provide actionable situational awareness. These findings provide a solid foundation for future development, testing, and eventual deployment of production-grade multi-classification SIEM systems that enhance the security posture of organizations operating across the most sensitive and consequential classification domains.</w:t>
      </w:r>
    </w:p>
    <w:p w14:paraId="52DBF44B" w14:textId="72FA5842" w:rsidR="00CF149C" w:rsidRDefault="00CF149C">
      <w:pPr>
        <w:pBdr>
          <w:bottom w:val="single" w:sz="6" w:space="0" w:color="CCCCCC"/>
        </w:pBdr>
        <w:spacing w:before="240" w:after="240"/>
        <w:rPr>
          <w:rFonts w:ascii="Times New Roman" w:hAnsi="Times New Roman" w:cs="Times New Roman"/>
        </w:rPr>
      </w:pPr>
      <w:r>
        <w:rPr>
          <w:rFonts w:ascii="Times New Roman" w:hAnsi="Times New Roman" w:cs="Times New Roman"/>
        </w:rPr>
        <w:br w:type="page"/>
      </w:r>
    </w:p>
    <w:p w14:paraId="5B37BF34" w14:textId="77777777" w:rsidR="00063E93" w:rsidRPr="00FB5180" w:rsidRDefault="0061477F">
      <w:pPr>
        <w:pStyle w:val="Heading1"/>
        <w:spacing w:before="480" w:after="120" w:line="480" w:lineRule="auto"/>
        <w:rPr>
          <w:rFonts w:ascii="Times New Roman" w:hAnsi="Times New Roman" w:cs="Times New Roman"/>
        </w:rPr>
      </w:pPr>
      <w:bookmarkStart w:id="36" w:name="_Toc227846054"/>
      <w:r w:rsidRPr="00FB5180">
        <w:rPr>
          <w:rFonts w:ascii="Times New Roman" w:hAnsi="Times New Roman" w:cs="Times New Roman"/>
          <w:sz w:val="24"/>
          <w:szCs w:val="24"/>
        </w:rPr>
        <w:lastRenderedPageBreak/>
        <w:t>References</w:t>
      </w:r>
      <w:bookmarkEnd w:id="36"/>
    </w:p>
    <w:p w14:paraId="04AF258E" w14:textId="77777777" w:rsidR="00063E93" w:rsidRPr="00FB5180" w:rsidRDefault="0061477F">
      <w:pPr>
        <w:spacing w:before="60" w:after="240" w:line="480" w:lineRule="auto"/>
        <w:ind w:left="540" w:hanging="540"/>
        <w:rPr>
          <w:rFonts w:ascii="Times New Roman" w:hAnsi="Times New Roman" w:cs="Times New Roman"/>
        </w:rPr>
      </w:pPr>
      <w:r w:rsidRPr="00FB5180">
        <w:rPr>
          <w:rFonts w:ascii="Times New Roman" w:hAnsi="Times New Roman" w:cs="Times New Roman"/>
          <w:color w:val="000000"/>
        </w:rPr>
        <w:t xml:space="preserve">Cinque, M., Cotroneo, D., &amp; Pecchia, A. (2018). Challenges and directions in security information and event management (SIEM). In </w:t>
      </w:r>
      <w:r w:rsidRPr="00FB5180">
        <w:rPr>
          <w:rFonts w:ascii="Times New Roman" w:hAnsi="Times New Roman" w:cs="Times New Roman"/>
          <w:i/>
          <w:iCs/>
          <w:color w:val="000000"/>
        </w:rPr>
        <w:t>2018 IEEE International Symposium on Software Reliability Engineering Workshops (ISSREW)</w:t>
      </w:r>
      <w:r w:rsidRPr="00FB5180">
        <w:rPr>
          <w:rFonts w:ascii="Times New Roman" w:hAnsi="Times New Roman" w:cs="Times New Roman"/>
          <w:color w:val="000000"/>
        </w:rPr>
        <w:t xml:space="preserve"> (pp. 95-99). IEEE. https://doi.org/10.1109/ISSREW.2018.00-24</w:t>
      </w:r>
    </w:p>
    <w:p w14:paraId="4E406F22" w14:textId="77777777" w:rsidR="00063E93" w:rsidRPr="00FB5180" w:rsidRDefault="0061477F">
      <w:pPr>
        <w:spacing w:before="60" w:after="240" w:line="480" w:lineRule="auto"/>
        <w:ind w:left="540" w:hanging="540"/>
        <w:rPr>
          <w:rFonts w:ascii="Times New Roman" w:hAnsi="Times New Roman" w:cs="Times New Roman"/>
        </w:rPr>
      </w:pPr>
      <w:r w:rsidRPr="00FB5180">
        <w:rPr>
          <w:rFonts w:ascii="Times New Roman" w:hAnsi="Times New Roman" w:cs="Times New Roman"/>
          <w:color w:val="000000"/>
        </w:rPr>
        <w:t xml:space="preserve">Cybersecurity and Infrastructure Security Agency. (2023). </w:t>
      </w:r>
      <w:r w:rsidRPr="00FB5180">
        <w:rPr>
          <w:rFonts w:ascii="Times New Roman" w:hAnsi="Times New Roman" w:cs="Times New Roman"/>
          <w:i/>
          <w:iCs/>
          <w:color w:val="000000"/>
        </w:rPr>
        <w:t>Cross-sector cybersecurity performance goals</w:t>
      </w:r>
      <w:r w:rsidRPr="00FB5180">
        <w:rPr>
          <w:rFonts w:ascii="Times New Roman" w:hAnsi="Times New Roman" w:cs="Times New Roman"/>
          <w:color w:val="000000"/>
        </w:rPr>
        <w:t>. U.S. Department of Homeland Security. https://www.cisa.gov/cross-sector-cybersecurity-performance-goals</w:t>
      </w:r>
    </w:p>
    <w:p w14:paraId="18F44E2F" w14:textId="77777777" w:rsidR="00063E93" w:rsidRPr="00FB5180" w:rsidRDefault="0061477F">
      <w:pPr>
        <w:spacing w:before="60" w:after="240" w:line="480" w:lineRule="auto"/>
        <w:ind w:left="540" w:hanging="540"/>
        <w:rPr>
          <w:rFonts w:ascii="Times New Roman" w:hAnsi="Times New Roman" w:cs="Times New Roman"/>
        </w:rPr>
      </w:pPr>
      <w:r w:rsidRPr="00FB5180">
        <w:rPr>
          <w:rFonts w:ascii="Times New Roman" w:hAnsi="Times New Roman" w:cs="Times New Roman"/>
          <w:color w:val="000000"/>
        </w:rPr>
        <w:t xml:space="preserve">Defense Advancement. (2026). Cross domain solutions: DoD-approved CDS, TACDS &amp; hardware suppliers. </w:t>
      </w:r>
      <w:r w:rsidRPr="00FB5180">
        <w:rPr>
          <w:rFonts w:ascii="Times New Roman" w:hAnsi="Times New Roman" w:cs="Times New Roman"/>
          <w:i/>
          <w:iCs/>
          <w:color w:val="000000"/>
        </w:rPr>
        <w:t>Defense Advancement</w:t>
      </w:r>
      <w:r w:rsidRPr="00FB5180">
        <w:rPr>
          <w:rFonts w:ascii="Times New Roman" w:hAnsi="Times New Roman" w:cs="Times New Roman"/>
          <w:color w:val="000000"/>
        </w:rPr>
        <w:t>. https://www.defenseadvancement.com/cross-domain-solutions/</w:t>
      </w:r>
    </w:p>
    <w:p w14:paraId="6F682AF3" w14:textId="77777777" w:rsidR="00063E93" w:rsidRPr="00FB5180" w:rsidRDefault="0061477F">
      <w:pPr>
        <w:spacing w:before="60" w:after="240" w:line="480" w:lineRule="auto"/>
        <w:ind w:left="540" w:hanging="540"/>
        <w:rPr>
          <w:rFonts w:ascii="Times New Roman" w:hAnsi="Times New Roman" w:cs="Times New Roman"/>
        </w:rPr>
      </w:pPr>
      <w:r w:rsidRPr="00FB5180">
        <w:rPr>
          <w:rFonts w:ascii="Times New Roman" w:hAnsi="Times New Roman" w:cs="Times New Roman"/>
          <w:color w:val="000000"/>
        </w:rPr>
        <w:t xml:space="preserve">Elastic N.V. (2024). </w:t>
      </w:r>
      <w:r w:rsidRPr="00FB5180">
        <w:rPr>
          <w:rFonts w:ascii="Times New Roman" w:hAnsi="Times New Roman" w:cs="Times New Roman"/>
          <w:i/>
          <w:iCs/>
          <w:color w:val="000000"/>
        </w:rPr>
        <w:t>Elastic Security: SIEM, endpoint security, and cloud security</w:t>
      </w:r>
      <w:r w:rsidRPr="00FB5180">
        <w:rPr>
          <w:rFonts w:ascii="Times New Roman" w:hAnsi="Times New Roman" w:cs="Times New Roman"/>
          <w:color w:val="000000"/>
        </w:rPr>
        <w:t>. https://www.elastic.co/security</w:t>
      </w:r>
    </w:p>
    <w:p w14:paraId="0A44B03B" w14:textId="77777777" w:rsidR="00063E93" w:rsidRPr="00FB5180" w:rsidRDefault="0061477F">
      <w:pPr>
        <w:spacing w:before="60" w:after="240" w:line="480" w:lineRule="auto"/>
        <w:ind w:left="540" w:hanging="540"/>
        <w:rPr>
          <w:rFonts w:ascii="Times New Roman" w:hAnsi="Times New Roman" w:cs="Times New Roman"/>
        </w:rPr>
      </w:pPr>
      <w:r w:rsidRPr="00FB5180">
        <w:rPr>
          <w:rFonts w:ascii="Times New Roman" w:hAnsi="Times New Roman" w:cs="Times New Roman"/>
          <w:color w:val="000000"/>
        </w:rPr>
        <w:t xml:space="preserve">Gonzalez-Granadillo, G., Gonzalez-Zarzosa, S., &amp; Diaz, R. (2021). Security information and event management (SIEM): Analysis, trends, and usage in critical infrastructures. </w:t>
      </w:r>
      <w:r w:rsidRPr="00FB5180">
        <w:rPr>
          <w:rFonts w:ascii="Times New Roman" w:hAnsi="Times New Roman" w:cs="Times New Roman"/>
          <w:i/>
          <w:iCs/>
          <w:color w:val="000000"/>
        </w:rPr>
        <w:t>Sensors</w:t>
      </w:r>
      <w:r w:rsidRPr="00FB5180">
        <w:rPr>
          <w:rFonts w:ascii="Times New Roman" w:hAnsi="Times New Roman" w:cs="Times New Roman"/>
          <w:color w:val="000000"/>
        </w:rPr>
        <w:t xml:space="preserve">, </w:t>
      </w:r>
      <w:r w:rsidRPr="00FB5180">
        <w:rPr>
          <w:rFonts w:ascii="Times New Roman" w:hAnsi="Times New Roman" w:cs="Times New Roman"/>
          <w:i/>
          <w:iCs/>
          <w:color w:val="000000"/>
        </w:rPr>
        <w:t>21</w:t>
      </w:r>
      <w:r w:rsidRPr="00FB5180">
        <w:rPr>
          <w:rFonts w:ascii="Times New Roman" w:hAnsi="Times New Roman" w:cs="Times New Roman"/>
          <w:color w:val="000000"/>
        </w:rPr>
        <w:t>(14), 4759. https://doi.org/10.3390/s21144759</w:t>
      </w:r>
    </w:p>
    <w:p w14:paraId="082975F8" w14:textId="77777777" w:rsidR="00063E93" w:rsidRPr="00FB5180" w:rsidRDefault="0061477F">
      <w:pPr>
        <w:spacing w:before="60" w:after="240" w:line="480" w:lineRule="auto"/>
        <w:ind w:left="540" w:hanging="540"/>
        <w:rPr>
          <w:rFonts w:ascii="Times New Roman" w:hAnsi="Times New Roman" w:cs="Times New Roman"/>
        </w:rPr>
      </w:pPr>
      <w:r w:rsidRPr="00FB5180">
        <w:rPr>
          <w:rFonts w:ascii="Times New Roman" w:hAnsi="Times New Roman" w:cs="Times New Roman"/>
          <w:color w:val="000000"/>
        </w:rPr>
        <w:t xml:space="preserve">Jiang, Y., Meng, Q., Shang, F., Oo, N., Le, T. H. M., Lim, H. W., &amp; Sikdar, B. (2025). MITRE ATT&amp;CK applications in cybersecurity and the way forward. </w:t>
      </w:r>
      <w:proofErr w:type="spellStart"/>
      <w:r w:rsidRPr="00FB5180">
        <w:rPr>
          <w:rFonts w:ascii="Times New Roman" w:hAnsi="Times New Roman" w:cs="Times New Roman"/>
          <w:i/>
          <w:iCs/>
          <w:color w:val="000000"/>
        </w:rPr>
        <w:t>arXiv</w:t>
      </w:r>
      <w:proofErr w:type="spellEnd"/>
      <w:r w:rsidRPr="00FB5180">
        <w:rPr>
          <w:rFonts w:ascii="Times New Roman" w:hAnsi="Times New Roman" w:cs="Times New Roman"/>
          <w:i/>
          <w:iCs/>
          <w:color w:val="000000"/>
        </w:rPr>
        <w:t xml:space="preserve"> preprint</w:t>
      </w:r>
      <w:r w:rsidRPr="00FB5180">
        <w:rPr>
          <w:rFonts w:ascii="Times New Roman" w:hAnsi="Times New Roman" w:cs="Times New Roman"/>
          <w:color w:val="000000"/>
        </w:rPr>
        <w:t>, arXiv:2502.10825. https://doi.org/10.48550/arXiv.2502.10825</w:t>
      </w:r>
    </w:p>
    <w:p w14:paraId="399F56DA" w14:textId="77777777" w:rsidR="00063E93" w:rsidRPr="00FB5180" w:rsidRDefault="0061477F">
      <w:pPr>
        <w:spacing w:before="60" w:after="240" w:line="480" w:lineRule="auto"/>
        <w:ind w:left="540" w:hanging="540"/>
        <w:rPr>
          <w:rFonts w:ascii="Times New Roman" w:hAnsi="Times New Roman" w:cs="Times New Roman"/>
        </w:rPr>
      </w:pPr>
      <w:r w:rsidRPr="00FB5180">
        <w:rPr>
          <w:rFonts w:ascii="Times New Roman" w:hAnsi="Times New Roman" w:cs="Times New Roman"/>
          <w:color w:val="000000"/>
        </w:rPr>
        <w:t xml:space="preserve">Johnson, C., Badger, M., Waltermire, D., Snyder, J., &amp; </w:t>
      </w:r>
      <w:proofErr w:type="spellStart"/>
      <w:r w:rsidRPr="00FB5180">
        <w:rPr>
          <w:rFonts w:ascii="Times New Roman" w:hAnsi="Times New Roman" w:cs="Times New Roman"/>
          <w:color w:val="000000"/>
        </w:rPr>
        <w:t>Skorupka</w:t>
      </w:r>
      <w:proofErr w:type="spellEnd"/>
      <w:r w:rsidRPr="00FB5180">
        <w:rPr>
          <w:rFonts w:ascii="Times New Roman" w:hAnsi="Times New Roman" w:cs="Times New Roman"/>
          <w:color w:val="000000"/>
        </w:rPr>
        <w:t xml:space="preserve">, C. (2016). </w:t>
      </w:r>
      <w:r w:rsidRPr="00FB5180">
        <w:rPr>
          <w:rFonts w:ascii="Times New Roman" w:hAnsi="Times New Roman" w:cs="Times New Roman"/>
          <w:i/>
          <w:iCs/>
          <w:color w:val="000000"/>
        </w:rPr>
        <w:t>Guide to cyber threat information sharing</w:t>
      </w:r>
      <w:r w:rsidRPr="00FB5180">
        <w:rPr>
          <w:rFonts w:ascii="Times New Roman" w:hAnsi="Times New Roman" w:cs="Times New Roman"/>
          <w:color w:val="000000"/>
        </w:rPr>
        <w:t xml:space="preserve"> (NIST Special Publication 800-150). National Institute of Standards and Technology. https://doi.org/10.6028/NIST.SP.800-150</w:t>
      </w:r>
    </w:p>
    <w:p w14:paraId="30D3C608" w14:textId="77777777" w:rsidR="00063E93" w:rsidRPr="00FB5180" w:rsidRDefault="0061477F">
      <w:pPr>
        <w:spacing w:before="60" w:after="240" w:line="480" w:lineRule="auto"/>
        <w:ind w:left="540" w:hanging="540"/>
        <w:rPr>
          <w:rFonts w:ascii="Times New Roman" w:hAnsi="Times New Roman" w:cs="Times New Roman"/>
        </w:rPr>
      </w:pPr>
      <w:r w:rsidRPr="00FB5180">
        <w:rPr>
          <w:rFonts w:ascii="Times New Roman" w:hAnsi="Times New Roman" w:cs="Times New Roman"/>
          <w:color w:val="000000"/>
        </w:rPr>
        <w:lastRenderedPageBreak/>
        <w:t xml:space="preserve">Joint Task Force. (2020). </w:t>
      </w:r>
      <w:r w:rsidRPr="00FB5180">
        <w:rPr>
          <w:rFonts w:ascii="Times New Roman" w:hAnsi="Times New Roman" w:cs="Times New Roman"/>
          <w:i/>
          <w:iCs/>
          <w:color w:val="000000"/>
        </w:rPr>
        <w:t>Security and privacy controls for information systems and organizations</w:t>
      </w:r>
      <w:r w:rsidRPr="00FB5180">
        <w:rPr>
          <w:rFonts w:ascii="Times New Roman" w:hAnsi="Times New Roman" w:cs="Times New Roman"/>
          <w:color w:val="000000"/>
        </w:rPr>
        <w:t xml:space="preserve"> (NIST Special Publication 800-53, Revision 5). National Institute of Standards and Technology. https://doi.org/10.6028/NIST.SP.800-53r5</w:t>
      </w:r>
    </w:p>
    <w:p w14:paraId="4760FCC5" w14:textId="77777777" w:rsidR="00063E93" w:rsidRPr="00FB5180" w:rsidRDefault="0061477F">
      <w:pPr>
        <w:spacing w:before="60" w:after="240" w:line="480" w:lineRule="auto"/>
        <w:ind w:left="540" w:hanging="540"/>
        <w:rPr>
          <w:rFonts w:ascii="Times New Roman" w:hAnsi="Times New Roman" w:cs="Times New Roman"/>
        </w:rPr>
      </w:pPr>
      <w:r w:rsidRPr="00FB5180">
        <w:rPr>
          <w:rFonts w:ascii="Times New Roman" w:hAnsi="Times New Roman" w:cs="Times New Roman"/>
          <w:color w:val="000000"/>
        </w:rPr>
        <w:t xml:space="preserve">Lopez Velasquez, J. M., Martinez Monterrubio, S. M., Sanchez Crespo, L. E., &amp; Garcia Rosado, D. (2023). Systematic review of SIEM technology: SIEM-SC birth. </w:t>
      </w:r>
      <w:r w:rsidRPr="00FB5180">
        <w:rPr>
          <w:rFonts w:ascii="Times New Roman" w:hAnsi="Times New Roman" w:cs="Times New Roman"/>
          <w:i/>
          <w:iCs/>
          <w:color w:val="000000"/>
        </w:rPr>
        <w:t>International Journal of Information Security</w:t>
      </w:r>
      <w:r w:rsidRPr="00FB5180">
        <w:rPr>
          <w:rFonts w:ascii="Times New Roman" w:hAnsi="Times New Roman" w:cs="Times New Roman"/>
          <w:color w:val="000000"/>
        </w:rPr>
        <w:t xml:space="preserve">, </w:t>
      </w:r>
      <w:r w:rsidRPr="00FB5180">
        <w:rPr>
          <w:rFonts w:ascii="Times New Roman" w:hAnsi="Times New Roman" w:cs="Times New Roman"/>
          <w:i/>
          <w:iCs/>
          <w:color w:val="000000"/>
        </w:rPr>
        <w:t>22</w:t>
      </w:r>
      <w:r w:rsidRPr="00FB5180">
        <w:rPr>
          <w:rFonts w:ascii="Times New Roman" w:hAnsi="Times New Roman" w:cs="Times New Roman"/>
          <w:color w:val="000000"/>
        </w:rPr>
        <w:t>, 691-711. https://doi.org/10.1007/s10207-022-00657-7</w:t>
      </w:r>
    </w:p>
    <w:p w14:paraId="6ECDDF90" w14:textId="77777777" w:rsidR="00063E93" w:rsidRPr="00FB5180" w:rsidRDefault="0061477F">
      <w:pPr>
        <w:spacing w:before="60" w:after="240" w:line="480" w:lineRule="auto"/>
        <w:ind w:left="540" w:hanging="540"/>
        <w:rPr>
          <w:rFonts w:ascii="Times New Roman" w:hAnsi="Times New Roman" w:cs="Times New Roman"/>
        </w:rPr>
      </w:pPr>
      <w:r w:rsidRPr="00FB5180">
        <w:rPr>
          <w:rFonts w:ascii="Times New Roman" w:hAnsi="Times New Roman" w:cs="Times New Roman"/>
          <w:color w:val="000000"/>
        </w:rPr>
        <w:t xml:space="preserve">Meta Platforms, Inc. (2024). </w:t>
      </w:r>
      <w:r w:rsidRPr="00FB5180">
        <w:rPr>
          <w:rFonts w:ascii="Times New Roman" w:hAnsi="Times New Roman" w:cs="Times New Roman"/>
          <w:i/>
          <w:iCs/>
          <w:color w:val="000000"/>
        </w:rPr>
        <w:t>React: A JavaScript library for building user interfaces</w:t>
      </w:r>
      <w:r w:rsidRPr="00FB5180">
        <w:rPr>
          <w:rFonts w:ascii="Times New Roman" w:hAnsi="Times New Roman" w:cs="Times New Roman"/>
          <w:color w:val="000000"/>
        </w:rPr>
        <w:t>. https://react.dev/</w:t>
      </w:r>
    </w:p>
    <w:p w14:paraId="6B069AE2" w14:textId="77777777" w:rsidR="00063E93" w:rsidRPr="00FB5180" w:rsidRDefault="0061477F">
      <w:pPr>
        <w:spacing w:before="60" w:after="240" w:line="480" w:lineRule="auto"/>
        <w:ind w:left="540" w:hanging="540"/>
        <w:rPr>
          <w:rFonts w:ascii="Times New Roman" w:hAnsi="Times New Roman" w:cs="Times New Roman"/>
        </w:rPr>
      </w:pPr>
      <w:r w:rsidRPr="00FB5180">
        <w:rPr>
          <w:rFonts w:ascii="Times New Roman" w:hAnsi="Times New Roman" w:cs="Times New Roman"/>
          <w:color w:val="000000"/>
        </w:rPr>
        <w:t xml:space="preserve">Microsoft Corporation. (2024). </w:t>
      </w:r>
      <w:r w:rsidRPr="00FB5180">
        <w:rPr>
          <w:rFonts w:ascii="Times New Roman" w:hAnsi="Times New Roman" w:cs="Times New Roman"/>
          <w:i/>
          <w:iCs/>
          <w:color w:val="000000"/>
        </w:rPr>
        <w:t>TypeScript: JavaScript with syntax for types</w:t>
      </w:r>
      <w:r w:rsidRPr="00FB5180">
        <w:rPr>
          <w:rFonts w:ascii="Times New Roman" w:hAnsi="Times New Roman" w:cs="Times New Roman"/>
          <w:color w:val="000000"/>
        </w:rPr>
        <w:t>. https://www.typescriptlang.org/</w:t>
      </w:r>
    </w:p>
    <w:p w14:paraId="7770CECD" w14:textId="77777777" w:rsidR="00063E93" w:rsidRPr="00FB5180" w:rsidRDefault="0061477F">
      <w:pPr>
        <w:spacing w:before="60" w:after="240" w:line="480" w:lineRule="auto"/>
        <w:ind w:left="540" w:hanging="540"/>
        <w:rPr>
          <w:rFonts w:ascii="Times New Roman" w:hAnsi="Times New Roman" w:cs="Times New Roman"/>
        </w:rPr>
      </w:pPr>
      <w:r w:rsidRPr="00FB5180">
        <w:rPr>
          <w:rFonts w:ascii="Times New Roman" w:hAnsi="Times New Roman" w:cs="Times New Roman"/>
          <w:color w:val="000000"/>
        </w:rPr>
        <w:t xml:space="preserve">MITRE Corporation. (2024). </w:t>
      </w:r>
      <w:r w:rsidRPr="00FB5180">
        <w:rPr>
          <w:rFonts w:ascii="Times New Roman" w:hAnsi="Times New Roman" w:cs="Times New Roman"/>
          <w:i/>
          <w:iCs/>
          <w:color w:val="000000"/>
        </w:rPr>
        <w:t>MITRE ATT&amp;CK: Adversarial tactics, techniques, and common knowledge</w:t>
      </w:r>
      <w:r w:rsidRPr="00FB5180">
        <w:rPr>
          <w:rFonts w:ascii="Times New Roman" w:hAnsi="Times New Roman" w:cs="Times New Roman"/>
          <w:color w:val="000000"/>
        </w:rPr>
        <w:t>. https://attack.mitre.org/</w:t>
      </w:r>
    </w:p>
    <w:p w14:paraId="3DBA94AB" w14:textId="77777777" w:rsidR="00063E93" w:rsidRPr="00FB5180" w:rsidRDefault="0061477F">
      <w:pPr>
        <w:spacing w:before="60" w:after="240" w:line="480" w:lineRule="auto"/>
        <w:ind w:left="540" w:hanging="540"/>
        <w:rPr>
          <w:rFonts w:ascii="Times New Roman" w:hAnsi="Times New Roman" w:cs="Times New Roman"/>
        </w:rPr>
      </w:pPr>
      <w:r w:rsidRPr="00FB5180">
        <w:rPr>
          <w:rFonts w:ascii="Times New Roman" w:hAnsi="Times New Roman" w:cs="Times New Roman"/>
          <w:color w:val="000000"/>
        </w:rPr>
        <w:t xml:space="preserve">National Security Agency / National Cross Domain Strategy &amp; Management Office. (2023). </w:t>
      </w:r>
      <w:r w:rsidRPr="00FB5180">
        <w:rPr>
          <w:rFonts w:ascii="Times New Roman" w:hAnsi="Times New Roman" w:cs="Times New Roman"/>
          <w:i/>
          <w:iCs/>
          <w:color w:val="000000"/>
        </w:rPr>
        <w:t>National Cross Domain Strategy &amp; Management Office</w:t>
      </w:r>
      <w:r w:rsidRPr="00FB5180">
        <w:rPr>
          <w:rFonts w:ascii="Times New Roman" w:hAnsi="Times New Roman" w:cs="Times New Roman"/>
          <w:color w:val="000000"/>
        </w:rPr>
        <w:t>. https://www.nsa.gov/Cybersecurity/Partnership/NCDSMO/</w:t>
      </w:r>
    </w:p>
    <w:p w14:paraId="39E64A40" w14:textId="77777777" w:rsidR="00063E93" w:rsidRPr="00FB5180" w:rsidRDefault="0061477F">
      <w:pPr>
        <w:spacing w:before="60" w:after="240" w:line="480" w:lineRule="auto"/>
        <w:ind w:left="540" w:hanging="540"/>
        <w:rPr>
          <w:rFonts w:ascii="Times New Roman" w:hAnsi="Times New Roman" w:cs="Times New Roman"/>
        </w:rPr>
      </w:pPr>
      <w:r w:rsidRPr="00FB5180">
        <w:rPr>
          <w:rFonts w:ascii="Times New Roman" w:hAnsi="Times New Roman" w:cs="Times New Roman"/>
          <w:color w:val="000000"/>
        </w:rPr>
        <w:t xml:space="preserve">Splunk, Inc. (2024). </w:t>
      </w:r>
      <w:r w:rsidRPr="00FB5180">
        <w:rPr>
          <w:rFonts w:ascii="Times New Roman" w:hAnsi="Times New Roman" w:cs="Times New Roman"/>
          <w:i/>
          <w:iCs/>
          <w:color w:val="000000"/>
        </w:rPr>
        <w:t>Splunk Enterprise Security: The SIEM for the modern SOC</w:t>
      </w:r>
      <w:r w:rsidRPr="00FB5180">
        <w:rPr>
          <w:rFonts w:ascii="Times New Roman" w:hAnsi="Times New Roman" w:cs="Times New Roman"/>
          <w:color w:val="000000"/>
        </w:rPr>
        <w:t>. https://www.splunk.com/en_us/products/enterprise-security.html</w:t>
      </w:r>
    </w:p>
    <w:p w14:paraId="52BB42D4" w14:textId="77777777" w:rsidR="00063E93" w:rsidRPr="00FB5180" w:rsidRDefault="0061477F">
      <w:pPr>
        <w:spacing w:before="60" w:after="240" w:line="480" w:lineRule="auto"/>
        <w:ind w:left="540" w:hanging="540"/>
        <w:rPr>
          <w:rFonts w:ascii="Times New Roman" w:hAnsi="Times New Roman" w:cs="Times New Roman"/>
        </w:rPr>
      </w:pPr>
      <w:r w:rsidRPr="00FB5180">
        <w:rPr>
          <w:rFonts w:ascii="Times New Roman" w:hAnsi="Times New Roman" w:cs="Times New Roman"/>
          <w:color w:val="000000"/>
        </w:rPr>
        <w:t xml:space="preserve">Vite Contributors. (2024). </w:t>
      </w:r>
      <w:r w:rsidRPr="00FB5180">
        <w:rPr>
          <w:rFonts w:ascii="Times New Roman" w:hAnsi="Times New Roman" w:cs="Times New Roman"/>
          <w:i/>
          <w:iCs/>
          <w:color w:val="000000"/>
        </w:rPr>
        <w:t>Vite: Next generation frontend tooling</w:t>
      </w:r>
      <w:r w:rsidRPr="00FB5180">
        <w:rPr>
          <w:rFonts w:ascii="Times New Roman" w:hAnsi="Times New Roman" w:cs="Times New Roman"/>
          <w:color w:val="000000"/>
        </w:rPr>
        <w:t>. https://vite.dev/</w:t>
      </w:r>
    </w:p>
    <w:p w14:paraId="74FFA717" w14:textId="77777777" w:rsidR="00063E93" w:rsidRPr="00FB5180" w:rsidRDefault="00063E93">
      <w:pPr>
        <w:pBdr>
          <w:bottom w:val="single" w:sz="6" w:space="0" w:color="CCCCCC"/>
        </w:pBdr>
        <w:spacing w:before="240" w:after="240"/>
        <w:rPr>
          <w:rFonts w:ascii="Times New Roman" w:hAnsi="Times New Roman" w:cs="Times New Roman"/>
        </w:rPr>
      </w:pPr>
    </w:p>
    <w:p w14:paraId="0EBA02A9" w14:textId="77777777" w:rsidR="00063E93" w:rsidRPr="00FB5180" w:rsidRDefault="0061477F">
      <w:pPr>
        <w:pStyle w:val="Heading1"/>
        <w:spacing w:before="480" w:after="120" w:line="480" w:lineRule="auto"/>
        <w:rPr>
          <w:rFonts w:ascii="Times New Roman" w:hAnsi="Times New Roman" w:cs="Times New Roman"/>
        </w:rPr>
      </w:pPr>
      <w:bookmarkStart w:id="37" w:name="_Toc227846055"/>
      <w:r w:rsidRPr="00FB5180">
        <w:rPr>
          <w:rFonts w:ascii="Times New Roman" w:hAnsi="Times New Roman" w:cs="Times New Roman"/>
          <w:sz w:val="24"/>
          <w:szCs w:val="24"/>
        </w:rPr>
        <w:t>Appendices</w:t>
      </w:r>
      <w:bookmarkEnd w:id="37"/>
    </w:p>
    <w:p w14:paraId="1104D70D" w14:textId="77777777" w:rsidR="00063E93" w:rsidRPr="00FB5180" w:rsidRDefault="0061477F">
      <w:pPr>
        <w:pStyle w:val="Heading2"/>
        <w:spacing w:before="360" w:after="120" w:line="480" w:lineRule="auto"/>
        <w:rPr>
          <w:rFonts w:ascii="Times New Roman" w:hAnsi="Times New Roman" w:cs="Times New Roman"/>
        </w:rPr>
      </w:pPr>
      <w:bookmarkStart w:id="38" w:name="_Toc227846056"/>
      <w:r w:rsidRPr="00FB5180">
        <w:rPr>
          <w:rFonts w:ascii="Times New Roman" w:hAnsi="Times New Roman" w:cs="Times New Roman"/>
          <w:sz w:val="24"/>
          <w:szCs w:val="24"/>
        </w:rPr>
        <w:lastRenderedPageBreak/>
        <w:t>Appendix A: Event Type Classification Matrix</w:t>
      </w:r>
      <w:bookmarkEnd w:id="38"/>
    </w:p>
    <w:p w14:paraId="01BAD668" w14:textId="77777777" w:rsidR="00063E93" w:rsidRPr="00FB5180" w:rsidRDefault="0061477F">
      <w:pPr>
        <w:spacing w:before="60" w:after="120" w:line="480" w:lineRule="auto"/>
        <w:jc w:val="both"/>
        <w:rPr>
          <w:rFonts w:ascii="Times New Roman" w:hAnsi="Times New Roman" w:cs="Times New Roman"/>
        </w:rPr>
      </w:pPr>
      <w:r w:rsidRPr="00FB5180">
        <w:rPr>
          <w:rFonts w:ascii="Times New Roman" w:hAnsi="Times New Roman" w:cs="Times New Roman"/>
          <w:b/>
          <w:bCs/>
          <w:color w:val="000000"/>
        </w:rPr>
        <w:t>Table A1: Event Type Classification Matrix</w:t>
      </w:r>
    </w:p>
    <w:p w14:paraId="77C00E99" w14:textId="77777777" w:rsidR="00063E93" w:rsidRPr="00FB5180" w:rsidRDefault="00063E93">
      <w:pPr>
        <w:spacing w:before="200"/>
        <w:rPr>
          <w:rFonts w:ascii="Times New Roman" w:hAnsi="Times New Roman" w:cs="Times New Roman"/>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841"/>
        <w:gridCol w:w="1010"/>
        <w:gridCol w:w="2093"/>
        <w:gridCol w:w="1285"/>
        <w:gridCol w:w="3121"/>
      </w:tblGrid>
      <w:tr w:rsidR="00063E93" w:rsidRPr="00FB5180" w14:paraId="58380A7A" w14:textId="77777777">
        <w:trPr>
          <w:tblHeader/>
        </w:trPr>
        <w:tc>
          <w:tcPr>
            <w:tcW w:w="650" w:type="pct"/>
            <w:shd w:val="clear" w:color="auto" w:fill="F0F0F0"/>
            <w:tcMar>
              <w:top w:w="90" w:type="dxa"/>
              <w:left w:w="120" w:type="dxa"/>
              <w:bottom w:w="90" w:type="dxa"/>
              <w:right w:w="120" w:type="dxa"/>
            </w:tcMar>
          </w:tcPr>
          <w:p w14:paraId="1DFCF3FB" w14:textId="77777777" w:rsidR="00063E93" w:rsidRPr="00FB5180" w:rsidRDefault="0061477F">
            <w:pPr>
              <w:rPr>
                <w:rFonts w:ascii="Times New Roman" w:hAnsi="Times New Roman" w:cs="Times New Roman"/>
              </w:rPr>
            </w:pPr>
            <w:r w:rsidRPr="00FB5180">
              <w:rPr>
                <w:rFonts w:ascii="Times New Roman" w:hAnsi="Times New Roman" w:cs="Times New Roman"/>
                <w:b/>
                <w:bCs/>
                <w:color w:val="000000"/>
                <w:sz w:val="22"/>
                <w:szCs w:val="22"/>
              </w:rPr>
              <w:t>Event Type</w:t>
            </w:r>
          </w:p>
        </w:tc>
        <w:tc>
          <w:tcPr>
            <w:tcW w:w="500" w:type="pct"/>
            <w:shd w:val="clear" w:color="auto" w:fill="F0F0F0"/>
            <w:tcMar>
              <w:top w:w="90" w:type="dxa"/>
              <w:left w:w="120" w:type="dxa"/>
              <w:bottom w:w="90" w:type="dxa"/>
              <w:right w:w="120" w:type="dxa"/>
            </w:tcMar>
          </w:tcPr>
          <w:p w14:paraId="0C289A0F" w14:textId="77777777" w:rsidR="00063E93" w:rsidRPr="00FB5180" w:rsidRDefault="0061477F">
            <w:pPr>
              <w:rPr>
                <w:rFonts w:ascii="Times New Roman" w:hAnsi="Times New Roman" w:cs="Times New Roman"/>
              </w:rPr>
            </w:pPr>
            <w:r w:rsidRPr="00FB5180">
              <w:rPr>
                <w:rFonts w:ascii="Times New Roman" w:hAnsi="Times New Roman" w:cs="Times New Roman"/>
                <w:b/>
                <w:bCs/>
                <w:color w:val="000000"/>
                <w:sz w:val="22"/>
                <w:szCs w:val="22"/>
              </w:rPr>
              <w:t>Severity</w:t>
            </w:r>
          </w:p>
        </w:tc>
        <w:tc>
          <w:tcPr>
            <w:tcW w:w="1350" w:type="pct"/>
            <w:shd w:val="clear" w:color="auto" w:fill="F0F0F0"/>
            <w:tcMar>
              <w:top w:w="90" w:type="dxa"/>
              <w:left w:w="120" w:type="dxa"/>
              <w:bottom w:w="90" w:type="dxa"/>
              <w:right w:w="120" w:type="dxa"/>
            </w:tcMar>
          </w:tcPr>
          <w:p w14:paraId="0CAAFBEE" w14:textId="77777777" w:rsidR="00063E93" w:rsidRPr="00FB5180" w:rsidRDefault="0061477F">
            <w:pPr>
              <w:rPr>
                <w:rFonts w:ascii="Times New Roman" w:hAnsi="Times New Roman" w:cs="Times New Roman"/>
              </w:rPr>
            </w:pPr>
            <w:r w:rsidRPr="00FB5180">
              <w:rPr>
                <w:rFonts w:ascii="Times New Roman" w:hAnsi="Times New Roman" w:cs="Times New Roman"/>
                <w:b/>
                <w:bCs/>
                <w:color w:val="000000"/>
                <w:sz w:val="22"/>
                <w:szCs w:val="22"/>
              </w:rPr>
              <w:t>Description</w:t>
            </w:r>
          </w:p>
        </w:tc>
        <w:tc>
          <w:tcPr>
            <w:tcW w:w="600" w:type="pct"/>
            <w:shd w:val="clear" w:color="auto" w:fill="F0F0F0"/>
            <w:tcMar>
              <w:top w:w="90" w:type="dxa"/>
              <w:left w:w="120" w:type="dxa"/>
              <w:bottom w:w="90" w:type="dxa"/>
              <w:right w:w="120" w:type="dxa"/>
            </w:tcMar>
          </w:tcPr>
          <w:p w14:paraId="168FA212" w14:textId="77777777" w:rsidR="00063E93" w:rsidRPr="00FB5180" w:rsidRDefault="0061477F">
            <w:pPr>
              <w:rPr>
                <w:rFonts w:ascii="Times New Roman" w:hAnsi="Times New Roman" w:cs="Times New Roman"/>
              </w:rPr>
            </w:pPr>
            <w:r w:rsidRPr="00FB5180">
              <w:rPr>
                <w:rFonts w:ascii="Times New Roman" w:hAnsi="Times New Roman" w:cs="Times New Roman"/>
                <w:b/>
                <w:bCs/>
                <w:color w:val="000000"/>
                <w:sz w:val="22"/>
                <w:szCs w:val="22"/>
              </w:rPr>
              <w:t>Example Source IP</w:t>
            </w:r>
          </w:p>
        </w:tc>
        <w:tc>
          <w:tcPr>
            <w:tcW w:w="1900" w:type="pct"/>
            <w:shd w:val="clear" w:color="auto" w:fill="F0F0F0"/>
            <w:tcMar>
              <w:top w:w="90" w:type="dxa"/>
              <w:left w:w="120" w:type="dxa"/>
              <w:bottom w:w="90" w:type="dxa"/>
              <w:right w:w="120" w:type="dxa"/>
            </w:tcMar>
          </w:tcPr>
          <w:p w14:paraId="1F494064" w14:textId="77777777" w:rsidR="00063E93" w:rsidRPr="00FB5180" w:rsidRDefault="0061477F">
            <w:pPr>
              <w:rPr>
                <w:rFonts w:ascii="Times New Roman" w:hAnsi="Times New Roman" w:cs="Times New Roman"/>
              </w:rPr>
            </w:pPr>
            <w:r w:rsidRPr="00FB5180">
              <w:rPr>
                <w:rFonts w:ascii="Times New Roman" w:hAnsi="Times New Roman" w:cs="Times New Roman"/>
                <w:b/>
                <w:bCs/>
                <w:color w:val="000000"/>
                <w:sz w:val="22"/>
                <w:szCs w:val="22"/>
              </w:rPr>
              <w:t>Typical Indicators</w:t>
            </w:r>
          </w:p>
        </w:tc>
      </w:tr>
      <w:tr w:rsidR="00063E93" w:rsidRPr="00FB5180" w14:paraId="264E5A8E" w14:textId="77777777">
        <w:tc>
          <w:tcPr>
            <w:tcW w:w="650" w:type="pct"/>
            <w:tcMar>
              <w:top w:w="90" w:type="dxa"/>
              <w:left w:w="120" w:type="dxa"/>
              <w:bottom w:w="90" w:type="dxa"/>
              <w:right w:w="120" w:type="dxa"/>
            </w:tcMar>
          </w:tcPr>
          <w:p w14:paraId="78F6D577" w14:textId="77777777" w:rsidR="00063E93" w:rsidRPr="00FB5180" w:rsidRDefault="0061477F">
            <w:pPr>
              <w:rPr>
                <w:rFonts w:ascii="Times New Roman" w:hAnsi="Times New Roman" w:cs="Times New Roman"/>
              </w:rPr>
            </w:pPr>
            <w:proofErr w:type="spellStart"/>
            <w:r w:rsidRPr="00FB5180">
              <w:rPr>
                <w:rFonts w:ascii="Times New Roman" w:hAnsi="Times New Roman" w:cs="Times New Roman"/>
                <w:color w:val="000000"/>
                <w:sz w:val="22"/>
                <w:szCs w:val="22"/>
              </w:rPr>
              <w:t>ExfilAttempt</w:t>
            </w:r>
            <w:proofErr w:type="spellEnd"/>
          </w:p>
        </w:tc>
        <w:tc>
          <w:tcPr>
            <w:tcW w:w="500" w:type="pct"/>
            <w:tcMar>
              <w:top w:w="90" w:type="dxa"/>
              <w:left w:w="120" w:type="dxa"/>
              <w:bottom w:w="90" w:type="dxa"/>
              <w:right w:w="120" w:type="dxa"/>
            </w:tcMar>
          </w:tcPr>
          <w:p w14:paraId="30682CB2"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FATAL</w:t>
            </w:r>
          </w:p>
        </w:tc>
        <w:tc>
          <w:tcPr>
            <w:tcW w:w="1350" w:type="pct"/>
            <w:tcMar>
              <w:top w:w="90" w:type="dxa"/>
              <w:left w:w="120" w:type="dxa"/>
              <w:bottom w:w="90" w:type="dxa"/>
              <w:right w:w="120" w:type="dxa"/>
            </w:tcMar>
          </w:tcPr>
          <w:p w14:paraId="278762E3"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Attempted data exfiltration to external destination</w:t>
            </w:r>
          </w:p>
        </w:tc>
        <w:tc>
          <w:tcPr>
            <w:tcW w:w="600" w:type="pct"/>
            <w:tcMar>
              <w:top w:w="90" w:type="dxa"/>
              <w:left w:w="120" w:type="dxa"/>
              <w:bottom w:w="90" w:type="dxa"/>
              <w:right w:w="120" w:type="dxa"/>
            </w:tcMar>
          </w:tcPr>
          <w:p w14:paraId="0FE9571D"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10.1.45.12</w:t>
            </w:r>
          </w:p>
        </w:tc>
        <w:tc>
          <w:tcPr>
            <w:tcW w:w="1900" w:type="pct"/>
            <w:tcMar>
              <w:top w:w="90" w:type="dxa"/>
              <w:left w:w="120" w:type="dxa"/>
              <w:bottom w:w="90" w:type="dxa"/>
              <w:right w:w="120" w:type="dxa"/>
            </w:tcMar>
          </w:tcPr>
          <w:p w14:paraId="05BFB34E"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Large outbound data transfer, unusual destination, encrypted channel to unknown endpoint</w:t>
            </w:r>
          </w:p>
        </w:tc>
      </w:tr>
      <w:tr w:rsidR="00063E93" w:rsidRPr="00FB5180" w14:paraId="09BD950B" w14:textId="77777777">
        <w:tc>
          <w:tcPr>
            <w:tcW w:w="650" w:type="pct"/>
            <w:tcMar>
              <w:top w:w="90" w:type="dxa"/>
              <w:left w:w="120" w:type="dxa"/>
              <w:bottom w:w="90" w:type="dxa"/>
              <w:right w:w="120" w:type="dxa"/>
            </w:tcMar>
          </w:tcPr>
          <w:p w14:paraId="26F4BB4D" w14:textId="77777777" w:rsidR="00063E93" w:rsidRPr="00FB5180" w:rsidRDefault="0061477F">
            <w:pPr>
              <w:rPr>
                <w:rFonts w:ascii="Times New Roman" w:hAnsi="Times New Roman" w:cs="Times New Roman"/>
              </w:rPr>
            </w:pPr>
            <w:proofErr w:type="spellStart"/>
            <w:r w:rsidRPr="00FB5180">
              <w:rPr>
                <w:rFonts w:ascii="Times New Roman" w:hAnsi="Times New Roman" w:cs="Times New Roman"/>
                <w:color w:val="000000"/>
                <w:sz w:val="22"/>
                <w:szCs w:val="22"/>
              </w:rPr>
              <w:t>PrivilegeEsc</w:t>
            </w:r>
            <w:proofErr w:type="spellEnd"/>
          </w:p>
        </w:tc>
        <w:tc>
          <w:tcPr>
            <w:tcW w:w="500" w:type="pct"/>
            <w:tcMar>
              <w:top w:w="90" w:type="dxa"/>
              <w:left w:w="120" w:type="dxa"/>
              <w:bottom w:w="90" w:type="dxa"/>
              <w:right w:w="120" w:type="dxa"/>
            </w:tcMar>
          </w:tcPr>
          <w:p w14:paraId="15C237EA"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FATAL</w:t>
            </w:r>
          </w:p>
        </w:tc>
        <w:tc>
          <w:tcPr>
            <w:tcW w:w="1350" w:type="pct"/>
            <w:tcMar>
              <w:top w:w="90" w:type="dxa"/>
              <w:left w:w="120" w:type="dxa"/>
              <w:bottom w:w="90" w:type="dxa"/>
              <w:right w:w="120" w:type="dxa"/>
            </w:tcMar>
          </w:tcPr>
          <w:p w14:paraId="56E7D5A9"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Unauthorized privilege escalation attempt</w:t>
            </w:r>
          </w:p>
        </w:tc>
        <w:tc>
          <w:tcPr>
            <w:tcW w:w="600" w:type="pct"/>
            <w:tcMar>
              <w:top w:w="90" w:type="dxa"/>
              <w:left w:w="120" w:type="dxa"/>
              <w:bottom w:w="90" w:type="dxa"/>
              <w:right w:w="120" w:type="dxa"/>
            </w:tcMar>
          </w:tcPr>
          <w:p w14:paraId="16FCA371"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10.2.30.88</w:t>
            </w:r>
          </w:p>
        </w:tc>
        <w:tc>
          <w:tcPr>
            <w:tcW w:w="1900" w:type="pct"/>
            <w:tcMar>
              <w:top w:w="90" w:type="dxa"/>
              <w:left w:w="120" w:type="dxa"/>
              <w:bottom w:w="90" w:type="dxa"/>
              <w:right w:w="120" w:type="dxa"/>
            </w:tcMar>
          </w:tcPr>
          <w:p w14:paraId="7516E0DE"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 xml:space="preserve">Elevation from standard to admin, kernel exploit signature, unauthorized </w:t>
            </w:r>
            <w:proofErr w:type="spellStart"/>
            <w:r w:rsidRPr="00FB5180">
              <w:rPr>
                <w:rFonts w:ascii="Times New Roman" w:hAnsi="Times New Roman" w:cs="Times New Roman"/>
                <w:color w:val="000000"/>
                <w:sz w:val="22"/>
                <w:szCs w:val="22"/>
              </w:rPr>
              <w:t>sudo</w:t>
            </w:r>
            <w:proofErr w:type="spellEnd"/>
            <w:r w:rsidRPr="00FB5180">
              <w:rPr>
                <w:rFonts w:ascii="Times New Roman" w:hAnsi="Times New Roman" w:cs="Times New Roman"/>
                <w:color w:val="000000"/>
                <w:sz w:val="22"/>
                <w:szCs w:val="22"/>
              </w:rPr>
              <w:t xml:space="preserve"> invocation</w:t>
            </w:r>
          </w:p>
        </w:tc>
      </w:tr>
      <w:tr w:rsidR="00063E93" w:rsidRPr="00FB5180" w14:paraId="2070E0F2" w14:textId="77777777">
        <w:tc>
          <w:tcPr>
            <w:tcW w:w="650" w:type="pct"/>
            <w:tcMar>
              <w:top w:w="90" w:type="dxa"/>
              <w:left w:w="120" w:type="dxa"/>
              <w:bottom w:w="90" w:type="dxa"/>
              <w:right w:w="120" w:type="dxa"/>
            </w:tcMar>
          </w:tcPr>
          <w:p w14:paraId="490B8C28" w14:textId="77777777" w:rsidR="00063E93" w:rsidRPr="00FB5180" w:rsidRDefault="0061477F">
            <w:pPr>
              <w:rPr>
                <w:rFonts w:ascii="Times New Roman" w:hAnsi="Times New Roman" w:cs="Times New Roman"/>
              </w:rPr>
            </w:pPr>
            <w:proofErr w:type="spellStart"/>
            <w:r w:rsidRPr="00FB5180">
              <w:rPr>
                <w:rFonts w:ascii="Times New Roman" w:hAnsi="Times New Roman" w:cs="Times New Roman"/>
                <w:color w:val="000000"/>
                <w:sz w:val="22"/>
                <w:szCs w:val="22"/>
              </w:rPr>
              <w:t>AnomalyDetected</w:t>
            </w:r>
            <w:proofErr w:type="spellEnd"/>
          </w:p>
        </w:tc>
        <w:tc>
          <w:tcPr>
            <w:tcW w:w="500" w:type="pct"/>
            <w:tcMar>
              <w:top w:w="90" w:type="dxa"/>
              <w:left w:w="120" w:type="dxa"/>
              <w:bottom w:w="90" w:type="dxa"/>
              <w:right w:w="120" w:type="dxa"/>
            </w:tcMar>
          </w:tcPr>
          <w:p w14:paraId="5B0CA71B"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ERROR</w:t>
            </w:r>
          </w:p>
        </w:tc>
        <w:tc>
          <w:tcPr>
            <w:tcW w:w="1350" w:type="pct"/>
            <w:tcMar>
              <w:top w:w="90" w:type="dxa"/>
              <w:left w:w="120" w:type="dxa"/>
              <w:bottom w:w="90" w:type="dxa"/>
              <w:right w:w="120" w:type="dxa"/>
            </w:tcMar>
          </w:tcPr>
          <w:p w14:paraId="0F73A914"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Behavioral anomaly identified by analytics engine</w:t>
            </w:r>
          </w:p>
        </w:tc>
        <w:tc>
          <w:tcPr>
            <w:tcW w:w="600" w:type="pct"/>
            <w:tcMar>
              <w:top w:w="90" w:type="dxa"/>
              <w:left w:w="120" w:type="dxa"/>
              <w:bottom w:w="90" w:type="dxa"/>
              <w:right w:w="120" w:type="dxa"/>
            </w:tcMar>
          </w:tcPr>
          <w:p w14:paraId="632A17D1"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10.3.15.201</w:t>
            </w:r>
          </w:p>
        </w:tc>
        <w:tc>
          <w:tcPr>
            <w:tcW w:w="1900" w:type="pct"/>
            <w:tcMar>
              <w:top w:w="90" w:type="dxa"/>
              <w:left w:w="120" w:type="dxa"/>
              <w:bottom w:w="90" w:type="dxa"/>
              <w:right w:w="120" w:type="dxa"/>
            </w:tcMar>
          </w:tcPr>
          <w:p w14:paraId="60E08590"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Deviation from user baseline, unusual access time, atypical resource access pattern</w:t>
            </w:r>
          </w:p>
        </w:tc>
      </w:tr>
      <w:tr w:rsidR="00063E93" w:rsidRPr="00FB5180" w14:paraId="2AF6E8B7" w14:textId="77777777">
        <w:tc>
          <w:tcPr>
            <w:tcW w:w="650" w:type="pct"/>
            <w:tcMar>
              <w:top w:w="90" w:type="dxa"/>
              <w:left w:w="120" w:type="dxa"/>
              <w:bottom w:w="90" w:type="dxa"/>
              <w:right w:w="120" w:type="dxa"/>
            </w:tcMar>
          </w:tcPr>
          <w:p w14:paraId="25727284" w14:textId="77777777" w:rsidR="00063E93" w:rsidRPr="00FB5180" w:rsidRDefault="0061477F">
            <w:pPr>
              <w:rPr>
                <w:rFonts w:ascii="Times New Roman" w:hAnsi="Times New Roman" w:cs="Times New Roman"/>
              </w:rPr>
            </w:pPr>
            <w:proofErr w:type="spellStart"/>
            <w:r w:rsidRPr="00FB5180">
              <w:rPr>
                <w:rFonts w:ascii="Times New Roman" w:hAnsi="Times New Roman" w:cs="Times New Roman"/>
                <w:color w:val="000000"/>
                <w:sz w:val="22"/>
                <w:szCs w:val="22"/>
              </w:rPr>
              <w:t>PolicyViolation</w:t>
            </w:r>
            <w:proofErr w:type="spellEnd"/>
          </w:p>
        </w:tc>
        <w:tc>
          <w:tcPr>
            <w:tcW w:w="500" w:type="pct"/>
            <w:tcMar>
              <w:top w:w="90" w:type="dxa"/>
              <w:left w:w="120" w:type="dxa"/>
              <w:bottom w:w="90" w:type="dxa"/>
              <w:right w:w="120" w:type="dxa"/>
            </w:tcMar>
          </w:tcPr>
          <w:p w14:paraId="329FFA2F"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ERROR</w:t>
            </w:r>
          </w:p>
        </w:tc>
        <w:tc>
          <w:tcPr>
            <w:tcW w:w="1350" w:type="pct"/>
            <w:tcMar>
              <w:top w:w="90" w:type="dxa"/>
              <w:left w:w="120" w:type="dxa"/>
              <w:bottom w:w="90" w:type="dxa"/>
              <w:right w:w="120" w:type="dxa"/>
            </w:tcMar>
          </w:tcPr>
          <w:p w14:paraId="3E4DBACF"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Violation of defined security or acceptable use policy</w:t>
            </w:r>
          </w:p>
        </w:tc>
        <w:tc>
          <w:tcPr>
            <w:tcW w:w="600" w:type="pct"/>
            <w:tcMar>
              <w:top w:w="90" w:type="dxa"/>
              <w:left w:w="120" w:type="dxa"/>
              <w:bottom w:w="90" w:type="dxa"/>
              <w:right w:w="120" w:type="dxa"/>
            </w:tcMar>
          </w:tcPr>
          <w:p w14:paraId="470479F4"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10.1.22.67</w:t>
            </w:r>
          </w:p>
        </w:tc>
        <w:tc>
          <w:tcPr>
            <w:tcW w:w="1900" w:type="pct"/>
            <w:tcMar>
              <w:top w:w="90" w:type="dxa"/>
              <w:left w:w="120" w:type="dxa"/>
              <w:bottom w:w="90" w:type="dxa"/>
              <w:right w:w="120" w:type="dxa"/>
            </w:tcMar>
          </w:tcPr>
          <w:p w14:paraId="11C76EEB"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Prohibited software execution, unauthorized USB device, policy-restricted website access</w:t>
            </w:r>
          </w:p>
        </w:tc>
      </w:tr>
      <w:tr w:rsidR="00063E93" w:rsidRPr="00FB5180" w14:paraId="2CDF1DA8" w14:textId="77777777">
        <w:tc>
          <w:tcPr>
            <w:tcW w:w="650" w:type="pct"/>
            <w:tcMar>
              <w:top w:w="90" w:type="dxa"/>
              <w:left w:w="120" w:type="dxa"/>
              <w:bottom w:w="90" w:type="dxa"/>
              <w:right w:w="120" w:type="dxa"/>
            </w:tcMar>
          </w:tcPr>
          <w:p w14:paraId="5D4A88EC"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Authentication</w:t>
            </w:r>
          </w:p>
        </w:tc>
        <w:tc>
          <w:tcPr>
            <w:tcW w:w="500" w:type="pct"/>
            <w:tcMar>
              <w:top w:w="90" w:type="dxa"/>
              <w:left w:w="120" w:type="dxa"/>
              <w:bottom w:w="90" w:type="dxa"/>
              <w:right w:w="120" w:type="dxa"/>
            </w:tcMar>
          </w:tcPr>
          <w:p w14:paraId="0F73BAC7"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WARN</w:t>
            </w:r>
          </w:p>
        </w:tc>
        <w:tc>
          <w:tcPr>
            <w:tcW w:w="1350" w:type="pct"/>
            <w:tcMar>
              <w:top w:w="90" w:type="dxa"/>
              <w:left w:w="120" w:type="dxa"/>
              <w:bottom w:w="90" w:type="dxa"/>
              <w:right w:w="120" w:type="dxa"/>
            </w:tcMar>
          </w:tcPr>
          <w:p w14:paraId="65D10D20"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Authentication event including failures and anomalies</w:t>
            </w:r>
          </w:p>
        </w:tc>
        <w:tc>
          <w:tcPr>
            <w:tcW w:w="600" w:type="pct"/>
            <w:tcMar>
              <w:top w:w="90" w:type="dxa"/>
              <w:left w:w="120" w:type="dxa"/>
              <w:bottom w:w="90" w:type="dxa"/>
              <w:right w:w="120" w:type="dxa"/>
            </w:tcMar>
          </w:tcPr>
          <w:p w14:paraId="1FF1849B"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10.2.10.143</w:t>
            </w:r>
          </w:p>
        </w:tc>
        <w:tc>
          <w:tcPr>
            <w:tcW w:w="1900" w:type="pct"/>
            <w:tcMar>
              <w:top w:w="90" w:type="dxa"/>
              <w:left w:w="120" w:type="dxa"/>
              <w:bottom w:w="90" w:type="dxa"/>
              <w:right w:w="120" w:type="dxa"/>
            </w:tcMar>
          </w:tcPr>
          <w:p w14:paraId="0F78EB14"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Failed login attempts, brute force pattern, credential reuse across systems</w:t>
            </w:r>
          </w:p>
        </w:tc>
      </w:tr>
      <w:tr w:rsidR="00063E93" w:rsidRPr="00FB5180" w14:paraId="5D9F7C5C" w14:textId="77777777">
        <w:tc>
          <w:tcPr>
            <w:tcW w:w="650" w:type="pct"/>
            <w:tcMar>
              <w:top w:w="90" w:type="dxa"/>
              <w:left w:w="120" w:type="dxa"/>
              <w:bottom w:w="90" w:type="dxa"/>
              <w:right w:w="120" w:type="dxa"/>
            </w:tcMar>
          </w:tcPr>
          <w:p w14:paraId="06818323" w14:textId="77777777" w:rsidR="00063E93" w:rsidRPr="00FB5180" w:rsidRDefault="0061477F">
            <w:pPr>
              <w:rPr>
                <w:rFonts w:ascii="Times New Roman" w:hAnsi="Times New Roman" w:cs="Times New Roman"/>
              </w:rPr>
            </w:pPr>
            <w:proofErr w:type="spellStart"/>
            <w:r w:rsidRPr="00FB5180">
              <w:rPr>
                <w:rFonts w:ascii="Times New Roman" w:hAnsi="Times New Roman" w:cs="Times New Roman"/>
                <w:color w:val="000000"/>
                <w:sz w:val="22"/>
                <w:szCs w:val="22"/>
              </w:rPr>
              <w:t>NetworkConn</w:t>
            </w:r>
            <w:proofErr w:type="spellEnd"/>
          </w:p>
        </w:tc>
        <w:tc>
          <w:tcPr>
            <w:tcW w:w="500" w:type="pct"/>
            <w:tcMar>
              <w:top w:w="90" w:type="dxa"/>
              <w:left w:w="120" w:type="dxa"/>
              <w:bottom w:w="90" w:type="dxa"/>
              <w:right w:w="120" w:type="dxa"/>
            </w:tcMar>
          </w:tcPr>
          <w:p w14:paraId="319085AC"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WARN</w:t>
            </w:r>
          </w:p>
        </w:tc>
        <w:tc>
          <w:tcPr>
            <w:tcW w:w="1350" w:type="pct"/>
            <w:tcMar>
              <w:top w:w="90" w:type="dxa"/>
              <w:left w:w="120" w:type="dxa"/>
              <w:bottom w:w="90" w:type="dxa"/>
              <w:right w:w="120" w:type="dxa"/>
            </w:tcMar>
          </w:tcPr>
          <w:p w14:paraId="1064D48E"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Network connection event warranting monitoring</w:t>
            </w:r>
          </w:p>
        </w:tc>
        <w:tc>
          <w:tcPr>
            <w:tcW w:w="600" w:type="pct"/>
            <w:tcMar>
              <w:top w:w="90" w:type="dxa"/>
              <w:left w:w="120" w:type="dxa"/>
              <w:bottom w:w="90" w:type="dxa"/>
              <w:right w:w="120" w:type="dxa"/>
            </w:tcMar>
          </w:tcPr>
          <w:p w14:paraId="073B007D"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10.3.44.92</w:t>
            </w:r>
          </w:p>
        </w:tc>
        <w:tc>
          <w:tcPr>
            <w:tcW w:w="1900" w:type="pct"/>
            <w:tcMar>
              <w:top w:w="90" w:type="dxa"/>
              <w:left w:w="120" w:type="dxa"/>
              <w:bottom w:w="90" w:type="dxa"/>
              <w:right w:w="120" w:type="dxa"/>
            </w:tcMar>
          </w:tcPr>
          <w:p w14:paraId="7D8E7806"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Connection to unusual port, lateral movement indicator, beaconing pattern</w:t>
            </w:r>
          </w:p>
        </w:tc>
      </w:tr>
      <w:tr w:rsidR="00063E93" w:rsidRPr="00FB5180" w14:paraId="2CCFBBA6" w14:textId="77777777">
        <w:tc>
          <w:tcPr>
            <w:tcW w:w="650" w:type="pct"/>
            <w:tcMar>
              <w:top w:w="90" w:type="dxa"/>
              <w:left w:w="120" w:type="dxa"/>
              <w:bottom w:w="90" w:type="dxa"/>
              <w:right w:w="120" w:type="dxa"/>
            </w:tcMar>
          </w:tcPr>
          <w:p w14:paraId="4A72AAC4" w14:textId="77777777" w:rsidR="00063E93" w:rsidRPr="00FB5180" w:rsidRDefault="0061477F">
            <w:pPr>
              <w:rPr>
                <w:rFonts w:ascii="Times New Roman" w:hAnsi="Times New Roman" w:cs="Times New Roman"/>
              </w:rPr>
            </w:pPr>
            <w:proofErr w:type="spellStart"/>
            <w:r w:rsidRPr="00FB5180">
              <w:rPr>
                <w:rFonts w:ascii="Times New Roman" w:hAnsi="Times New Roman" w:cs="Times New Roman"/>
                <w:color w:val="000000"/>
                <w:sz w:val="22"/>
                <w:szCs w:val="22"/>
              </w:rPr>
              <w:t>FileAccess</w:t>
            </w:r>
            <w:proofErr w:type="spellEnd"/>
          </w:p>
        </w:tc>
        <w:tc>
          <w:tcPr>
            <w:tcW w:w="500" w:type="pct"/>
            <w:tcMar>
              <w:top w:w="90" w:type="dxa"/>
              <w:left w:w="120" w:type="dxa"/>
              <w:bottom w:w="90" w:type="dxa"/>
              <w:right w:w="120" w:type="dxa"/>
            </w:tcMar>
          </w:tcPr>
          <w:p w14:paraId="2C0DF6C6"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INFO</w:t>
            </w:r>
          </w:p>
        </w:tc>
        <w:tc>
          <w:tcPr>
            <w:tcW w:w="1350" w:type="pct"/>
            <w:tcMar>
              <w:top w:w="90" w:type="dxa"/>
              <w:left w:w="120" w:type="dxa"/>
              <w:bottom w:w="90" w:type="dxa"/>
              <w:right w:w="120" w:type="dxa"/>
            </w:tcMar>
          </w:tcPr>
          <w:p w14:paraId="2EC0CE0A"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File system access event for baseline tracking</w:t>
            </w:r>
          </w:p>
        </w:tc>
        <w:tc>
          <w:tcPr>
            <w:tcW w:w="600" w:type="pct"/>
            <w:tcMar>
              <w:top w:w="90" w:type="dxa"/>
              <w:left w:w="120" w:type="dxa"/>
              <w:bottom w:w="90" w:type="dxa"/>
              <w:right w:w="120" w:type="dxa"/>
            </w:tcMar>
          </w:tcPr>
          <w:p w14:paraId="35AD33BE"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10.1.8.55</w:t>
            </w:r>
          </w:p>
        </w:tc>
        <w:tc>
          <w:tcPr>
            <w:tcW w:w="1900" w:type="pct"/>
            <w:tcMar>
              <w:top w:w="90" w:type="dxa"/>
              <w:left w:w="120" w:type="dxa"/>
              <w:bottom w:w="90" w:type="dxa"/>
              <w:right w:w="120" w:type="dxa"/>
            </w:tcMar>
          </w:tcPr>
          <w:p w14:paraId="50A6DF42"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Sensitive file read, bulk file access, access outside normal working hours</w:t>
            </w:r>
          </w:p>
        </w:tc>
      </w:tr>
      <w:tr w:rsidR="00063E93" w:rsidRPr="00FB5180" w14:paraId="64C3E1FF" w14:textId="77777777">
        <w:tc>
          <w:tcPr>
            <w:tcW w:w="650" w:type="pct"/>
            <w:tcMar>
              <w:top w:w="90" w:type="dxa"/>
              <w:left w:w="120" w:type="dxa"/>
              <w:bottom w:w="90" w:type="dxa"/>
              <w:right w:w="120" w:type="dxa"/>
            </w:tcMar>
          </w:tcPr>
          <w:p w14:paraId="385E8C86" w14:textId="77777777" w:rsidR="00063E93" w:rsidRPr="00FB5180" w:rsidRDefault="0061477F">
            <w:pPr>
              <w:rPr>
                <w:rFonts w:ascii="Times New Roman" w:hAnsi="Times New Roman" w:cs="Times New Roman"/>
              </w:rPr>
            </w:pPr>
            <w:proofErr w:type="spellStart"/>
            <w:r w:rsidRPr="00FB5180">
              <w:rPr>
                <w:rFonts w:ascii="Times New Roman" w:hAnsi="Times New Roman" w:cs="Times New Roman"/>
                <w:color w:val="000000"/>
                <w:sz w:val="22"/>
                <w:szCs w:val="22"/>
              </w:rPr>
              <w:t>ProcessSpawn</w:t>
            </w:r>
            <w:proofErr w:type="spellEnd"/>
          </w:p>
        </w:tc>
        <w:tc>
          <w:tcPr>
            <w:tcW w:w="500" w:type="pct"/>
            <w:tcMar>
              <w:top w:w="90" w:type="dxa"/>
              <w:left w:w="120" w:type="dxa"/>
              <w:bottom w:w="90" w:type="dxa"/>
              <w:right w:w="120" w:type="dxa"/>
            </w:tcMar>
          </w:tcPr>
          <w:p w14:paraId="1E41B385"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INFO</w:t>
            </w:r>
          </w:p>
        </w:tc>
        <w:tc>
          <w:tcPr>
            <w:tcW w:w="1350" w:type="pct"/>
            <w:tcMar>
              <w:top w:w="90" w:type="dxa"/>
              <w:left w:w="120" w:type="dxa"/>
              <w:bottom w:w="90" w:type="dxa"/>
              <w:right w:w="120" w:type="dxa"/>
            </w:tcMar>
          </w:tcPr>
          <w:p w14:paraId="5990A9B1"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Process creation event for baseline analysis</w:t>
            </w:r>
          </w:p>
        </w:tc>
        <w:tc>
          <w:tcPr>
            <w:tcW w:w="600" w:type="pct"/>
            <w:tcMar>
              <w:top w:w="90" w:type="dxa"/>
              <w:left w:w="120" w:type="dxa"/>
              <w:bottom w:w="90" w:type="dxa"/>
              <w:right w:w="120" w:type="dxa"/>
            </w:tcMar>
          </w:tcPr>
          <w:p w14:paraId="1DCAC3DE"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10.2.77.33</w:t>
            </w:r>
          </w:p>
        </w:tc>
        <w:tc>
          <w:tcPr>
            <w:tcW w:w="1900" w:type="pct"/>
            <w:tcMar>
              <w:top w:w="90" w:type="dxa"/>
              <w:left w:w="120" w:type="dxa"/>
              <w:bottom w:w="90" w:type="dxa"/>
              <w:right w:w="120" w:type="dxa"/>
            </w:tcMar>
          </w:tcPr>
          <w:p w14:paraId="06C8E9F4"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 xml:space="preserve">New process from unexpected </w:t>
            </w:r>
            <w:proofErr w:type="gramStart"/>
            <w:r w:rsidRPr="00FB5180">
              <w:rPr>
                <w:rFonts w:ascii="Times New Roman" w:hAnsi="Times New Roman" w:cs="Times New Roman"/>
                <w:color w:val="000000"/>
                <w:sz w:val="22"/>
                <w:szCs w:val="22"/>
              </w:rPr>
              <w:t>parent</w:t>
            </w:r>
            <w:proofErr w:type="gramEnd"/>
            <w:r w:rsidRPr="00FB5180">
              <w:rPr>
                <w:rFonts w:ascii="Times New Roman" w:hAnsi="Times New Roman" w:cs="Times New Roman"/>
                <w:color w:val="000000"/>
                <w:sz w:val="22"/>
                <w:szCs w:val="22"/>
              </w:rPr>
              <w:t>, script execution, scheduled task creation</w:t>
            </w:r>
          </w:p>
        </w:tc>
      </w:tr>
    </w:tbl>
    <w:p w14:paraId="49C1E1DB" w14:textId="77777777" w:rsidR="00063E93" w:rsidRPr="00FB5180" w:rsidRDefault="00063E93">
      <w:pPr>
        <w:spacing w:after="200"/>
        <w:rPr>
          <w:rFonts w:ascii="Times New Roman" w:hAnsi="Times New Roman" w:cs="Times New Roman"/>
        </w:rPr>
      </w:pPr>
    </w:p>
    <w:p w14:paraId="2E026FD1" w14:textId="77777777" w:rsidR="00063E93" w:rsidRPr="00FB5180" w:rsidRDefault="0061477F">
      <w:pPr>
        <w:pStyle w:val="Heading2"/>
        <w:spacing w:before="360" w:after="120" w:line="480" w:lineRule="auto"/>
        <w:rPr>
          <w:rFonts w:ascii="Times New Roman" w:hAnsi="Times New Roman" w:cs="Times New Roman"/>
        </w:rPr>
      </w:pPr>
      <w:bookmarkStart w:id="39" w:name="_Toc227846057"/>
      <w:r w:rsidRPr="00FB5180">
        <w:rPr>
          <w:rFonts w:ascii="Times New Roman" w:hAnsi="Times New Roman" w:cs="Times New Roman"/>
          <w:sz w:val="24"/>
          <w:szCs w:val="24"/>
        </w:rPr>
        <w:t>Appendix B: Dashboard Descriptions</w:t>
      </w:r>
      <w:bookmarkEnd w:id="39"/>
    </w:p>
    <w:p w14:paraId="2E8875ED" w14:textId="77777777" w:rsidR="00063E93" w:rsidRPr="00FB5180" w:rsidRDefault="0061477F">
      <w:pPr>
        <w:spacing w:before="60" w:after="120" w:line="480" w:lineRule="auto"/>
        <w:jc w:val="both"/>
        <w:rPr>
          <w:rFonts w:ascii="Times New Roman" w:hAnsi="Times New Roman" w:cs="Times New Roman"/>
        </w:rPr>
      </w:pPr>
      <w:r w:rsidRPr="00FB5180">
        <w:rPr>
          <w:rFonts w:ascii="Times New Roman" w:hAnsi="Times New Roman" w:cs="Times New Roman"/>
          <w:b/>
          <w:bCs/>
          <w:color w:val="000000"/>
        </w:rPr>
        <w:t>Table B1: Dashboard Descriptions</w:t>
      </w:r>
    </w:p>
    <w:p w14:paraId="4420C623" w14:textId="77777777" w:rsidR="00063E93" w:rsidRPr="00FB5180" w:rsidRDefault="00063E93">
      <w:pPr>
        <w:spacing w:before="200"/>
        <w:rPr>
          <w:rFonts w:ascii="Times New Roman" w:hAnsi="Times New Roman" w:cs="Times New Roman"/>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308"/>
        <w:gridCol w:w="2057"/>
        <w:gridCol w:w="3086"/>
        <w:gridCol w:w="2899"/>
      </w:tblGrid>
      <w:tr w:rsidR="00063E93" w:rsidRPr="00FB5180" w14:paraId="6E6A1728" w14:textId="77777777">
        <w:trPr>
          <w:tblHeader/>
        </w:trPr>
        <w:tc>
          <w:tcPr>
            <w:tcW w:w="700" w:type="pct"/>
            <w:shd w:val="clear" w:color="auto" w:fill="F0F0F0"/>
            <w:tcMar>
              <w:top w:w="90" w:type="dxa"/>
              <w:left w:w="120" w:type="dxa"/>
              <w:bottom w:w="90" w:type="dxa"/>
              <w:right w:w="120" w:type="dxa"/>
            </w:tcMar>
          </w:tcPr>
          <w:p w14:paraId="385DF9AB" w14:textId="77777777" w:rsidR="00063E93" w:rsidRPr="00FB5180" w:rsidRDefault="0061477F">
            <w:pPr>
              <w:rPr>
                <w:rFonts w:ascii="Times New Roman" w:hAnsi="Times New Roman" w:cs="Times New Roman"/>
              </w:rPr>
            </w:pPr>
            <w:r w:rsidRPr="00FB5180">
              <w:rPr>
                <w:rFonts w:ascii="Times New Roman" w:hAnsi="Times New Roman" w:cs="Times New Roman"/>
                <w:b/>
                <w:bCs/>
                <w:color w:val="000000"/>
                <w:sz w:val="22"/>
                <w:szCs w:val="22"/>
              </w:rPr>
              <w:lastRenderedPageBreak/>
              <w:t>Dashboard Name</w:t>
            </w:r>
          </w:p>
        </w:tc>
        <w:tc>
          <w:tcPr>
            <w:tcW w:w="1100" w:type="pct"/>
            <w:shd w:val="clear" w:color="auto" w:fill="F0F0F0"/>
            <w:tcMar>
              <w:top w:w="90" w:type="dxa"/>
              <w:left w:w="120" w:type="dxa"/>
              <w:bottom w:w="90" w:type="dxa"/>
              <w:right w:w="120" w:type="dxa"/>
            </w:tcMar>
          </w:tcPr>
          <w:p w14:paraId="083FDD81" w14:textId="77777777" w:rsidR="00063E93" w:rsidRPr="00FB5180" w:rsidRDefault="0061477F">
            <w:pPr>
              <w:rPr>
                <w:rFonts w:ascii="Times New Roman" w:hAnsi="Times New Roman" w:cs="Times New Roman"/>
              </w:rPr>
            </w:pPr>
            <w:r w:rsidRPr="00FB5180">
              <w:rPr>
                <w:rFonts w:ascii="Times New Roman" w:hAnsi="Times New Roman" w:cs="Times New Roman"/>
                <w:b/>
                <w:bCs/>
                <w:color w:val="000000"/>
                <w:sz w:val="22"/>
                <w:szCs w:val="22"/>
              </w:rPr>
              <w:t>Target Audience</w:t>
            </w:r>
          </w:p>
        </w:tc>
        <w:tc>
          <w:tcPr>
            <w:tcW w:w="1650" w:type="pct"/>
            <w:shd w:val="clear" w:color="auto" w:fill="F0F0F0"/>
            <w:tcMar>
              <w:top w:w="90" w:type="dxa"/>
              <w:left w:w="120" w:type="dxa"/>
              <w:bottom w:w="90" w:type="dxa"/>
              <w:right w:w="120" w:type="dxa"/>
            </w:tcMar>
          </w:tcPr>
          <w:p w14:paraId="1521632D" w14:textId="77777777" w:rsidR="00063E93" w:rsidRPr="00FB5180" w:rsidRDefault="0061477F">
            <w:pPr>
              <w:rPr>
                <w:rFonts w:ascii="Times New Roman" w:hAnsi="Times New Roman" w:cs="Times New Roman"/>
              </w:rPr>
            </w:pPr>
            <w:r w:rsidRPr="00FB5180">
              <w:rPr>
                <w:rFonts w:ascii="Times New Roman" w:hAnsi="Times New Roman" w:cs="Times New Roman"/>
                <w:b/>
                <w:bCs/>
                <w:color w:val="000000"/>
                <w:sz w:val="22"/>
                <w:szCs w:val="22"/>
              </w:rPr>
              <w:t>Key Visualizations</w:t>
            </w:r>
          </w:p>
        </w:tc>
        <w:tc>
          <w:tcPr>
            <w:tcW w:w="1550" w:type="pct"/>
            <w:shd w:val="clear" w:color="auto" w:fill="F0F0F0"/>
            <w:tcMar>
              <w:top w:w="90" w:type="dxa"/>
              <w:left w:w="120" w:type="dxa"/>
              <w:bottom w:w="90" w:type="dxa"/>
              <w:right w:w="120" w:type="dxa"/>
            </w:tcMar>
          </w:tcPr>
          <w:p w14:paraId="3CE66980" w14:textId="77777777" w:rsidR="00063E93" w:rsidRPr="00FB5180" w:rsidRDefault="0061477F">
            <w:pPr>
              <w:rPr>
                <w:rFonts w:ascii="Times New Roman" w:hAnsi="Times New Roman" w:cs="Times New Roman"/>
              </w:rPr>
            </w:pPr>
            <w:r w:rsidRPr="00FB5180">
              <w:rPr>
                <w:rFonts w:ascii="Times New Roman" w:hAnsi="Times New Roman" w:cs="Times New Roman"/>
                <w:b/>
                <w:bCs/>
                <w:color w:val="000000"/>
                <w:sz w:val="22"/>
                <w:szCs w:val="22"/>
              </w:rPr>
              <w:t>Data Sources</w:t>
            </w:r>
          </w:p>
        </w:tc>
      </w:tr>
      <w:tr w:rsidR="00063E93" w:rsidRPr="00FB5180" w14:paraId="35BA6069" w14:textId="77777777">
        <w:tc>
          <w:tcPr>
            <w:tcW w:w="700" w:type="pct"/>
            <w:tcMar>
              <w:top w:w="90" w:type="dxa"/>
              <w:left w:w="120" w:type="dxa"/>
              <w:bottom w:w="90" w:type="dxa"/>
              <w:right w:w="120" w:type="dxa"/>
            </w:tcMar>
          </w:tcPr>
          <w:p w14:paraId="77075A8E"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Executive Summary</w:t>
            </w:r>
          </w:p>
        </w:tc>
        <w:tc>
          <w:tcPr>
            <w:tcW w:w="1100" w:type="pct"/>
            <w:tcMar>
              <w:top w:w="90" w:type="dxa"/>
              <w:left w:w="120" w:type="dxa"/>
              <w:bottom w:w="90" w:type="dxa"/>
              <w:right w:w="120" w:type="dxa"/>
            </w:tcMar>
          </w:tcPr>
          <w:p w14:paraId="7029F1B2"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CISOs, senior leadership, program managers</w:t>
            </w:r>
          </w:p>
        </w:tc>
        <w:tc>
          <w:tcPr>
            <w:tcW w:w="1650" w:type="pct"/>
            <w:tcMar>
              <w:top w:w="90" w:type="dxa"/>
              <w:left w:w="120" w:type="dxa"/>
              <w:bottom w:w="90" w:type="dxa"/>
              <w:right w:w="120" w:type="dxa"/>
            </w:tcMar>
          </w:tcPr>
          <w:p w14:paraId="142A1A1A"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Risk posture gauge, KPI cards (total events, alerts, domains, confidence), bandwidth panel</w:t>
            </w:r>
          </w:p>
        </w:tc>
        <w:tc>
          <w:tcPr>
            <w:tcW w:w="1550" w:type="pct"/>
            <w:tcMar>
              <w:top w:w="90" w:type="dxa"/>
              <w:left w:w="120" w:type="dxa"/>
              <w:bottom w:w="90" w:type="dxa"/>
              <w:right w:w="120" w:type="dxa"/>
            </w:tcMar>
          </w:tcPr>
          <w:p w14:paraId="2E38023B"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Aggregated metrics from all layers; correlation alert summaries</w:t>
            </w:r>
          </w:p>
        </w:tc>
      </w:tr>
      <w:tr w:rsidR="00063E93" w:rsidRPr="00FB5180" w14:paraId="2F60C760" w14:textId="77777777">
        <w:tc>
          <w:tcPr>
            <w:tcW w:w="700" w:type="pct"/>
            <w:tcMar>
              <w:top w:w="90" w:type="dxa"/>
              <w:left w:w="120" w:type="dxa"/>
              <w:bottom w:w="90" w:type="dxa"/>
              <w:right w:w="120" w:type="dxa"/>
            </w:tcMar>
          </w:tcPr>
          <w:p w14:paraId="4A1160DA"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Threat Overview</w:t>
            </w:r>
          </w:p>
        </w:tc>
        <w:tc>
          <w:tcPr>
            <w:tcW w:w="1100" w:type="pct"/>
            <w:tcMar>
              <w:top w:w="90" w:type="dxa"/>
              <w:left w:w="120" w:type="dxa"/>
              <w:bottom w:w="90" w:type="dxa"/>
              <w:right w:w="120" w:type="dxa"/>
            </w:tcMar>
          </w:tcPr>
          <w:p w14:paraId="17BD7AB1"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SOC managers, threat intelligence analysts</w:t>
            </w:r>
          </w:p>
        </w:tc>
        <w:tc>
          <w:tcPr>
            <w:tcW w:w="1650" w:type="pct"/>
            <w:tcMar>
              <w:top w:w="90" w:type="dxa"/>
              <w:left w:w="120" w:type="dxa"/>
              <w:bottom w:w="90" w:type="dxa"/>
              <w:right w:w="120" w:type="dxa"/>
            </w:tcMar>
          </w:tcPr>
          <w:p w14:paraId="5B189691"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Event type distribution charts, severity breakdown by domain, trend lines</w:t>
            </w:r>
          </w:p>
        </w:tc>
        <w:tc>
          <w:tcPr>
            <w:tcW w:w="1550" w:type="pct"/>
            <w:tcMar>
              <w:top w:w="90" w:type="dxa"/>
              <w:left w:w="120" w:type="dxa"/>
              <w:bottom w:w="90" w:type="dxa"/>
              <w:right w:w="120" w:type="dxa"/>
            </w:tcMar>
          </w:tcPr>
          <w:p w14:paraId="59551057"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Sanitized events from all domains; severity and type classifications</w:t>
            </w:r>
          </w:p>
        </w:tc>
      </w:tr>
      <w:tr w:rsidR="00063E93" w:rsidRPr="00FB5180" w14:paraId="616752BB" w14:textId="77777777">
        <w:tc>
          <w:tcPr>
            <w:tcW w:w="700" w:type="pct"/>
            <w:tcMar>
              <w:top w:w="90" w:type="dxa"/>
              <w:left w:w="120" w:type="dxa"/>
              <w:bottom w:w="90" w:type="dxa"/>
              <w:right w:w="120" w:type="dxa"/>
            </w:tcMar>
          </w:tcPr>
          <w:p w14:paraId="2ECD8BB0"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Domain Detail</w:t>
            </w:r>
          </w:p>
        </w:tc>
        <w:tc>
          <w:tcPr>
            <w:tcW w:w="1100" w:type="pct"/>
            <w:tcMar>
              <w:top w:w="90" w:type="dxa"/>
              <w:left w:w="120" w:type="dxa"/>
              <w:bottom w:w="90" w:type="dxa"/>
              <w:right w:w="120" w:type="dxa"/>
            </w:tcMar>
          </w:tcPr>
          <w:p w14:paraId="1E74A24D"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Domain-specific security analysts</w:t>
            </w:r>
          </w:p>
        </w:tc>
        <w:tc>
          <w:tcPr>
            <w:tcW w:w="1650" w:type="pct"/>
            <w:tcMar>
              <w:top w:w="90" w:type="dxa"/>
              <w:left w:w="120" w:type="dxa"/>
              <w:bottom w:w="90" w:type="dxa"/>
              <w:right w:w="120" w:type="dxa"/>
            </w:tcMar>
          </w:tcPr>
          <w:p w14:paraId="7B8322C2"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Per-domain event feed, domain-specific metrics, cross-domain correlation indicators</w:t>
            </w:r>
          </w:p>
        </w:tc>
        <w:tc>
          <w:tcPr>
            <w:tcW w:w="1550" w:type="pct"/>
            <w:tcMar>
              <w:top w:w="90" w:type="dxa"/>
              <w:left w:w="120" w:type="dxa"/>
              <w:bottom w:w="90" w:type="dxa"/>
              <w:right w:w="120" w:type="dxa"/>
            </w:tcMar>
          </w:tcPr>
          <w:p w14:paraId="70D974EB"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Sanitized events filtered by domain; correlation alerts involving selected domain</w:t>
            </w:r>
          </w:p>
        </w:tc>
      </w:tr>
      <w:tr w:rsidR="00063E93" w:rsidRPr="00FB5180" w14:paraId="29B69060" w14:textId="77777777">
        <w:tc>
          <w:tcPr>
            <w:tcW w:w="700" w:type="pct"/>
            <w:tcMar>
              <w:top w:w="90" w:type="dxa"/>
              <w:left w:w="120" w:type="dxa"/>
              <w:bottom w:w="90" w:type="dxa"/>
              <w:right w:w="120" w:type="dxa"/>
            </w:tcMar>
          </w:tcPr>
          <w:p w14:paraId="53DDB769"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Correlation Dashboard</w:t>
            </w:r>
          </w:p>
        </w:tc>
        <w:tc>
          <w:tcPr>
            <w:tcW w:w="1100" w:type="pct"/>
            <w:tcMar>
              <w:top w:w="90" w:type="dxa"/>
              <w:left w:w="120" w:type="dxa"/>
              <w:bottom w:w="90" w:type="dxa"/>
              <w:right w:w="120" w:type="dxa"/>
            </w:tcMar>
          </w:tcPr>
          <w:p w14:paraId="7BD20B10"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Cross-domain threat analysts, incident responders</w:t>
            </w:r>
          </w:p>
        </w:tc>
        <w:tc>
          <w:tcPr>
            <w:tcW w:w="1650" w:type="pct"/>
            <w:tcMar>
              <w:top w:w="90" w:type="dxa"/>
              <w:left w:w="120" w:type="dxa"/>
              <w:bottom w:w="90" w:type="dxa"/>
              <w:right w:w="120" w:type="dxa"/>
            </w:tcMar>
          </w:tcPr>
          <w:p w14:paraId="43FF4F70"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Correlation alert list with confidence scores, temporal timeline, affected domain mapping</w:t>
            </w:r>
          </w:p>
        </w:tc>
        <w:tc>
          <w:tcPr>
            <w:tcW w:w="1550" w:type="pct"/>
            <w:tcMar>
              <w:top w:w="90" w:type="dxa"/>
              <w:left w:w="120" w:type="dxa"/>
              <w:bottom w:w="90" w:type="dxa"/>
              <w:right w:w="120" w:type="dxa"/>
            </w:tcMar>
          </w:tcPr>
          <w:p w14:paraId="34974172"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Correlation engine output; matched event details</w:t>
            </w:r>
          </w:p>
        </w:tc>
      </w:tr>
      <w:tr w:rsidR="00063E93" w:rsidRPr="00FB5180" w14:paraId="6D84C8E7" w14:textId="77777777">
        <w:tc>
          <w:tcPr>
            <w:tcW w:w="700" w:type="pct"/>
            <w:tcMar>
              <w:top w:w="90" w:type="dxa"/>
              <w:left w:w="120" w:type="dxa"/>
              <w:bottom w:w="90" w:type="dxa"/>
              <w:right w:w="120" w:type="dxa"/>
            </w:tcMar>
          </w:tcPr>
          <w:p w14:paraId="5BCD842C"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Events Log</w:t>
            </w:r>
          </w:p>
        </w:tc>
        <w:tc>
          <w:tcPr>
            <w:tcW w:w="1100" w:type="pct"/>
            <w:tcMar>
              <w:top w:w="90" w:type="dxa"/>
              <w:left w:w="120" w:type="dxa"/>
              <w:bottom w:w="90" w:type="dxa"/>
              <w:right w:w="120" w:type="dxa"/>
            </w:tcMar>
          </w:tcPr>
          <w:p w14:paraId="765468E4"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Tier 1/Tier 2 SOC analysts, forensic investigators</w:t>
            </w:r>
          </w:p>
        </w:tc>
        <w:tc>
          <w:tcPr>
            <w:tcW w:w="1650" w:type="pct"/>
            <w:tcMar>
              <w:top w:w="90" w:type="dxa"/>
              <w:left w:w="120" w:type="dxa"/>
              <w:bottom w:w="90" w:type="dxa"/>
              <w:right w:w="120" w:type="dxa"/>
            </w:tcMar>
          </w:tcPr>
          <w:p w14:paraId="1F48FC06"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Searchable event table, column filters, event detail panel</w:t>
            </w:r>
          </w:p>
        </w:tc>
        <w:tc>
          <w:tcPr>
            <w:tcW w:w="1550" w:type="pct"/>
            <w:tcMar>
              <w:top w:w="90" w:type="dxa"/>
              <w:left w:w="120" w:type="dxa"/>
              <w:bottom w:w="90" w:type="dxa"/>
              <w:right w:w="120" w:type="dxa"/>
            </w:tcMar>
          </w:tcPr>
          <w:p w14:paraId="4DF93C22"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Full sanitized event stream from all domains</w:t>
            </w:r>
          </w:p>
        </w:tc>
      </w:tr>
      <w:tr w:rsidR="00063E93" w:rsidRPr="00FB5180" w14:paraId="67A5B431" w14:textId="77777777">
        <w:tc>
          <w:tcPr>
            <w:tcW w:w="700" w:type="pct"/>
            <w:tcMar>
              <w:top w:w="90" w:type="dxa"/>
              <w:left w:w="120" w:type="dxa"/>
              <w:bottom w:w="90" w:type="dxa"/>
              <w:right w:w="120" w:type="dxa"/>
            </w:tcMar>
          </w:tcPr>
          <w:p w14:paraId="1A1C3CFB"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System Health</w:t>
            </w:r>
          </w:p>
        </w:tc>
        <w:tc>
          <w:tcPr>
            <w:tcW w:w="1100" w:type="pct"/>
            <w:tcMar>
              <w:top w:w="90" w:type="dxa"/>
              <w:left w:w="120" w:type="dxa"/>
              <w:bottom w:w="90" w:type="dxa"/>
              <w:right w:w="120" w:type="dxa"/>
            </w:tcMar>
          </w:tcPr>
          <w:p w14:paraId="485C34C9"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System administrators, platform engineers</w:t>
            </w:r>
          </w:p>
        </w:tc>
        <w:tc>
          <w:tcPr>
            <w:tcW w:w="1650" w:type="pct"/>
            <w:tcMar>
              <w:top w:w="90" w:type="dxa"/>
              <w:left w:w="120" w:type="dxa"/>
              <w:bottom w:w="90" w:type="dxa"/>
              <w:right w:w="120" w:type="dxa"/>
            </w:tcMar>
          </w:tcPr>
          <w:p w14:paraId="1461E76D"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Guard throughput (IN/OUT/STRIP), CPU/memory indicators, per-domain generation rates</w:t>
            </w:r>
          </w:p>
        </w:tc>
        <w:tc>
          <w:tcPr>
            <w:tcW w:w="1550" w:type="pct"/>
            <w:tcMar>
              <w:top w:w="90" w:type="dxa"/>
              <w:left w:w="120" w:type="dxa"/>
              <w:bottom w:w="90" w:type="dxa"/>
              <w:right w:w="120" w:type="dxa"/>
            </w:tcMar>
          </w:tcPr>
          <w:p w14:paraId="0AF8035D"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System health telemetry layer; CDS guard metrics</w:t>
            </w:r>
          </w:p>
        </w:tc>
      </w:tr>
    </w:tbl>
    <w:p w14:paraId="5AFE987C" w14:textId="77777777" w:rsidR="00063E93" w:rsidRDefault="00063E93">
      <w:pPr>
        <w:spacing w:after="200"/>
        <w:rPr>
          <w:rFonts w:ascii="Times New Roman" w:hAnsi="Times New Roman" w:cs="Times New Roman"/>
        </w:rPr>
      </w:pPr>
    </w:p>
    <w:p w14:paraId="53D0F482" w14:textId="606960D0" w:rsidR="00CF149C" w:rsidRDefault="00CF149C">
      <w:pPr>
        <w:spacing w:after="200"/>
        <w:rPr>
          <w:rFonts w:ascii="Times New Roman" w:hAnsi="Times New Roman" w:cs="Times New Roman"/>
        </w:rPr>
      </w:pPr>
      <w:r>
        <w:rPr>
          <w:rFonts w:ascii="Times New Roman" w:hAnsi="Times New Roman" w:cs="Times New Roman"/>
        </w:rPr>
        <w:br w:type="page"/>
      </w:r>
    </w:p>
    <w:p w14:paraId="742CC155" w14:textId="7596329D" w:rsidR="00063E93" w:rsidRPr="00FB5180" w:rsidRDefault="0061477F">
      <w:pPr>
        <w:pStyle w:val="Heading2"/>
        <w:spacing w:before="360" w:after="120" w:line="480" w:lineRule="auto"/>
        <w:rPr>
          <w:rFonts w:ascii="Times New Roman" w:hAnsi="Times New Roman" w:cs="Times New Roman"/>
        </w:rPr>
      </w:pPr>
      <w:bookmarkStart w:id="40" w:name="_Toc227846058"/>
      <w:r w:rsidRPr="00FB5180">
        <w:rPr>
          <w:rFonts w:ascii="Times New Roman" w:hAnsi="Times New Roman" w:cs="Times New Roman"/>
          <w:sz w:val="24"/>
          <w:szCs w:val="24"/>
        </w:rPr>
        <w:lastRenderedPageBreak/>
        <w:t>Appendix C: Repository Structure</w:t>
      </w:r>
      <w:bookmarkEnd w:id="40"/>
    </w:p>
    <w:p w14:paraId="7401D67B" w14:textId="77777777" w:rsidR="00063E93" w:rsidRPr="00FB5180" w:rsidRDefault="0061477F">
      <w:pPr>
        <w:spacing w:before="60" w:after="120" w:line="480" w:lineRule="auto"/>
        <w:jc w:val="both"/>
        <w:rPr>
          <w:rFonts w:ascii="Times New Roman" w:hAnsi="Times New Roman" w:cs="Times New Roman"/>
        </w:rPr>
      </w:pPr>
      <w:r w:rsidRPr="00FB5180">
        <w:rPr>
          <w:rFonts w:ascii="Times New Roman" w:hAnsi="Times New Roman" w:cs="Times New Roman"/>
          <w:color w:val="000000"/>
        </w:rPr>
        <w:t>The GitHub repository (https://github.com/Telieou-source/Unified-Security-View) is organized as follows:</w:t>
      </w:r>
    </w:p>
    <w:p w14:paraId="058E2F96" w14:textId="313B3873" w:rsidR="00063E93" w:rsidRDefault="00CF149C">
      <w:pPr>
        <w:spacing w:before="60" w:after="120" w:line="384" w:lineRule="auto"/>
        <w:jc w:val="both"/>
        <w:rPr>
          <w:rFonts w:ascii="Times New Roman" w:hAnsi="Times New Roman" w:cs="Times New Roman"/>
        </w:rPr>
      </w:pPr>
      <w:r>
        <w:rPr>
          <w:noProof/>
        </w:rPr>
        <w:drawing>
          <wp:inline distT="0" distB="0" distL="0" distR="0" wp14:anchorId="47F1552F" wp14:editId="63D40C24">
            <wp:extent cx="5943600" cy="4903470"/>
            <wp:effectExtent l="0" t="0" r="0" b="0"/>
            <wp:docPr id="192725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25985" name=""/>
                    <pic:cNvPicPr/>
                  </pic:nvPicPr>
                  <pic:blipFill>
                    <a:blip r:embed="rId12"/>
                    <a:stretch>
                      <a:fillRect/>
                    </a:stretch>
                  </pic:blipFill>
                  <pic:spPr>
                    <a:xfrm>
                      <a:off x="0" y="0"/>
                      <a:ext cx="5943600" cy="4903470"/>
                    </a:xfrm>
                    <a:prstGeom prst="rect">
                      <a:avLst/>
                    </a:prstGeom>
                  </pic:spPr>
                </pic:pic>
              </a:graphicData>
            </a:graphic>
          </wp:inline>
        </w:drawing>
      </w:r>
      <w:r w:rsidRPr="00FB5180">
        <w:rPr>
          <w:rFonts w:ascii="Times New Roman" w:eastAsia="Consolas" w:hAnsi="Times New Roman" w:cs="Times New Roman"/>
          <w:color w:val="000000"/>
        </w:rPr>
        <w:br/>
      </w:r>
    </w:p>
    <w:p w14:paraId="27701F59" w14:textId="77777777" w:rsidR="00CF149C" w:rsidRDefault="00CF149C">
      <w:pPr>
        <w:spacing w:before="60" w:after="120" w:line="384" w:lineRule="auto"/>
        <w:jc w:val="both"/>
        <w:rPr>
          <w:rFonts w:ascii="Times New Roman" w:hAnsi="Times New Roman" w:cs="Times New Roman"/>
        </w:rPr>
      </w:pPr>
    </w:p>
    <w:p w14:paraId="349F7C4C" w14:textId="77777777" w:rsidR="00CF149C" w:rsidRDefault="00CF149C">
      <w:pPr>
        <w:spacing w:before="60" w:after="120" w:line="384" w:lineRule="auto"/>
        <w:jc w:val="both"/>
        <w:rPr>
          <w:rFonts w:ascii="Times New Roman" w:hAnsi="Times New Roman" w:cs="Times New Roman"/>
        </w:rPr>
      </w:pPr>
    </w:p>
    <w:p w14:paraId="5C89CE5F" w14:textId="77777777" w:rsidR="00CF149C" w:rsidRDefault="00CF149C">
      <w:pPr>
        <w:spacing w:before="60" w:after="120" w:line="384" w:lineRule="auto"/>
        <w:jc w:val="both"/>
        <w:rPr>
          <w:rFonts w:ascii="Times New Roman" w:hAnsi="Times New Roman" w:cs="Times New Roman"/>
        </w:rPr>
      </w:pPr>
    </w:p>
    <w:p w14:paraId="35AE7942" w14:textId="77777777" w:rsidR="00CF149C" w:rsidRDefault="00CF149C">
      <w:pPr>
        <w:spacing w:before="60" w:after="120" w:line="384" w:lineRule="auto"/>
        <w:jc w:val="both"/>
        <w:rPr>
          <w:rFonts w:ascii="Times New Roman" w:hAnsi="Times New Roman" w:cs="Times New Roman"/>
        </w:rPr>
      </w:pPr>
    </w:p>
    <w:p w14:paraId="5888B50D" w14:textId="77777777" w:rsidR="00CF149C" w:rsidRDefault="00CF149C">
      <w:pPr>
        <w:spacing w:before="60" w:after="120" w:line="384" w:lineRule="auto"/>
        <w:jc w:val="both"/>
        <w:rPr>
          <w:rFonts w:ascii="Times New Roman" w:hAnsi="Times New Roman" w:cs="Times New Roman"/>
        </w:rPr>
      </w:pPr>
    </w:p>
    <w:p w14:paraId="15B81BF0" w14:textId="77777777" w:rsidR="00CF149C" w:rsidRPr="00FB5180" w:rsidRDefault="00CF149C">
      <w:pPr>
        <w:spacing w:before="60" w:after="120" w:line="384" w:lineRule="auto"/>
        <w:jc w:val="both"/>
        <w:rPr>
          <w:rFonts w:ascii="Times New Roman" w:hAnsi="Times New Roman" w:cs="Times New Roman"/>
        </w:rPr>
      </w:pPr>
    </w:p>
    <w:p w14:paraId="3AC44D8E" w14:textId="77777777" w:rsidR="00063E93" w:rsidRPr="00FB5180" w:rsidRDefault="0061477F">
      <w:pPr>
        <w:pStyle w:val="Heading2"/>
        <w:spacing w:before="360" w:after="120" w:line="480" w:lineRule="auto"/>
        <w:rPr>
          <w:rFonts w:ascii="Times New Roman" w:hAnsi="Times New Roman" w:cs="Times New Roman"/>
        </w:rPr>
      </w:pPr>
      <w:bookmarkStart w:id="41" w:name="_Toc227846059"/>
      <w:r w:rsidRPr="00FB5180">
        <w:rPr>
          <w:rFonts w:ascii="Times New Roman" w:hAnsi="Times New Roman" w:cs="Times New Roman"/>
          <w:sz w:val="24"/>
          <w:szCs w:val="24"/>
        </w:rPr>
        <w:lastRenderedPageBreak/>
        <w:t>Appendix D: Glossary of Terms</w:t>
      </w:r>
      <w:bookmarkEnd w:id="41"/>
    </w:p>
    <w:p w14:paraId="17E0260B" w14:textId="77777777" w:rsidR="00063E93" w:rsidRPr="00FB5180" w:rsidRDefault="0061477F">
      <w:pPr>
        <w:spacing w:before="60" w:after="120" w:line="480" w:lineRule="auto"/>
        <w:jc w:val="both"/>
        <w:rPr>
          <w:rFonts w:ascii="Times New Roman" w:hAnsi="Times New Roman" w:cs="Times New Roman"/>
        </w:rPr>
      </w:pPr>
      <w:r w:rsidRPr="00FB5180">
        <w:rPr>
          <w:rFonts w:ascii="Times New Roman" w:hAnsi="Times New Roman" w:cs="Times New Roman"/>
          <w:b/>
          <w:bCs/>
          <w:color w:val="000000"/>
        </w:rPr>
        <w:t>Table D1: Glossary of Terms</w:t>
      </w:r>
    </w:p>
    <w:p w14:paraId="0D20253A" w14:textId="77777777" w:rsidR="00063E93" w:rsidRPr="00FB5180" w:rsidRDefault="00063E93">
      <w:pPr>
        <w:spacing w:before="200"/>
        <w:rPr>
          <w:rFonts w:ascii="Times New Roman" w:hAnsi="Times New Roman" w:cs="Times New Roman"/>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309"/>
        <w:gridCol w:w="8041"/>
      </w:tblGrid>
      <w:tr w:rsidR="00063E93" w:rsidRPr="00FB5180" w14:paraId="086E22E2" w14:textId="77777777">
        <w:trPr>
          <w:tblHeader/>
        </w:trPr>
        <w:tc>
          <w:tcPr>
            <w:tcW w:w="700" w:type="pct"/>
            <w:shd w:val="clear" w:color="auto" w:fill="F0F0F0"/>
            <w:tcMar>
              <w:top w:w="90" w:type="dxa"/>
              <w:left w:w="120" w:type="dxa"/>
              <w:bottom w:w="90" w:type="dxa"/>
              <w:right w:w="120" w:type="dxa"/>
            </w:tcMar>
          </w:tcPr>
          <w:p w14:paraId="2540E283" w14:textId="77777777" w:rsidR="00063E93" w:rsidRPr="00FB5180" w:rsidRDefault="0061477F">
            <w:pPr>
              <w:rPr>
                <w:rFonts w:ascii="Times New Roman" w:hAnsi="Times New Roman" w:cs="Times New Roman"/>
              </w:rPr>
            </w:pPr>
            <w:r w:rsidRPr="00FB5180">
              <w:rPr>
                <w:rFonts w:ascii="Times New Roman" w:hAnsi="Times New Roman" w:cs="Times New Roman"/>
                <w:b/>
                <w:bCs/>
                <w:color w:val="000000"/>
                <w:sz w:val="22"/>
                <w:szCs w:val="22"/>
              </w:rPr>
              <w:t>Term</w:t>
            </w:r>
          </w:p>
        </w:tc>
        <w:tc>
          <w:tcPr>
            <w:tcW w:w="4300" w:type="pct"/>
            <w:shd w:val="clear" w:color="auto" w:fill="F0F0F0"/>
            <w:tcMar>
              <w:top w:w="90" w:type="dxa"/>
              <w:left w:w="120" w:type="dxa"/>
              <w:bottom w:w="90" w:type="dxa"/>
              <w:right w:w="120" w:type="dxa"/>
            </w:tcMar>
          </w:tcPr>
          <w:p w14:paraId="453E7728" w14:textId="77777777" w:rsidR="00063E93" w:rsidRPr="00FB5180" w:rsidRDefault="0061477F">
            <w:pPr>
              <w:rPr>
                <w:rFonts w:ascii="Times New Roman" w:hAnsi="Times New Roman" w:cs="Times New Roman"/>
              </w:rPr>
            </w:pPr>
            <w:r w:rsidRPr="00FB5180">
              <w:rPr>
                <w:rFonts w:ascii="Times New Roman" w:hAnsi="Times New Roman" w:cs="Times New Roman"/>
                <w:b/>
                <w:bCs/>
                <w:color w:val="000000"/>
                <w:sz w:val="22"/>
                <w:szCs w:val="22"/>
              </w:rPr>
              <w:t>Definition</w:t>
            </w:r>
          </w:p>
        </w:tc>
      </w:tr>
      <w:tr w:rsidR="00063E93" w:rsidRPr="00FB5180" w14:paraId="1577AE6E" w14:textId="77777777">
        <w:tc>
          <w:tcPr>
            <w:tcW w:w="700" w:type="pct"/>
            <w:tcMar>
              <w:top w:w="90" w:type="dxa"/>
              <w:left w:w="120" w:type="dxa"/>
              <w:bottom w:w="90" w:type="dxa"/>
              <w:right w:w="120" w:type="dxa"/>
            </w:tcMar>
          </w:tcPr>
          <w:p w14:paraId="043CFA6B"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SIEM</w:t>
            </w:r>
          </w:p>
        </w:tc>
        <w:tc>
          <w:tcPr>
            <w:tcW w:w="4300" w:type="pct"/>
            <w:tcMar>
              <w:top w:w="90" w:type="dxa"/>
              <w:left w:w="120" w:type="dxa"/>
              <w:bottom w:w="90" w:type="dxa"/>
              <w:right w:w="120" w:type="dxa"/>
            </w:tcMar>
          </w:tcPr>
          <w:p w14:paraId="325F84D5"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Security Information and Event Management. A platform that aggregates, normalizes, correlates, and analyzes security event data from diverse sources to detect and respond to cybersecurity threats.</w:t>
            </w:r>
          </w:p>
        </w:tc>
      </w:tr>
      <w:tr w:rsidR="00063E93" w:rsidRPr="00FB5180" w14:paraId="38727C7F" w14:textId="77777777">
        <w:tc>
          <w:tcPr>
            <w:tcW w:w="700" w:type="pct"/>
            <w:tcMar>
              <w:top w:w="90" w:type="dxa"/>
              <w:left w:w="120" w:type="dxa"/>
              <w:bottom w:w="90" w:type="dxa"/>
              <w:right w:w="120" w:type="dxa"/>
            </w:tcMar>
          </w:tcPr>
          <w:p w14:paraId="2B6B7DA4"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CDS</w:t>
            </w:r>
          </w:p>
        </w:tc>
        <w:tc>
          <w:tcPr>
            <w:tcW w:w="4300" w:type="pct"/>
            <w:tcMar>
              <w:top w:w="90" w:type="dxa"/>
              <w:left w:w="120" w:type="dxa"/>
              <w:bottom w:w="90" w:type="dxa"/>
              <w:right w:w="120" w:type="dxa"/>
            </w:tcMar>
          </w:tcPr>
          <w:p w14:paraId="55BFC196"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Cross-Domain Solution. A controlled interface that provides the ability to manually or automatically access or transfer information between different security domains while enforcing policy-based security controls.</w:t>
            </w:r>
          </w:p>
        </w:tc>
      </w:tr>
      <w:tr w:rsidR="00063E93" w:rsidRPr="00FB5180" w14:paraId="296D8879" w14:textId="77777777">
        <w:tc>
          <w:tcPr>
            <w:tcW w:w="700" w:type="pct"/>
            <w:tcMar>
              <w:top w:w="90" w:type="dxa"/>
              <w:left w:w="120" w:type="dxa"/>
              <w:bottom w:w="90" w:type="dxa"/>
              <w:right w:w="120" w:type="dxa"/>
            </w:tcMar>
          </w:tcPr>
          <w:p w14:paraId="1B1EE849"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Cross-Domain Solution</w:t>
            </w:r>
          </w:p>
        </w:tc>
        <w:tc>
          <w:tcPr>
            <w:tcW w:w="4300" w:type="pct"/>
            <w:tcMar>
              <w:top w:w="90" w:type="dxa"/>
              <w:left w:w="120" w:type="dxa"/>
              <w:bottom w:w="90" w:type="dxa"/>
              <w:right w:w="120" w:type="dxa"/>
            </w:tcMar>
          </w:tcPr>
          <w:p w14:paraId="0BC1EB53"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See CDS. The technology and processes enabling secure information exchange between networks operating at different classification levels or security domains.</w:t>
            </w:r>
          </w:p>
        </w:tc>
      </w:tr>
      <w:tr w:rsidR="00063E93" w:rsidRPr="00FB5180" w14:paraId="6B52008F" w14:textId="77777777">
        <w:tc>
          <w:tcPr>
            <w:tcW w:w="700" w:type="pct"/>
            <w:tcMar>
              <w:top w:w="90" w:type="dxa"/>
              <w:left w:w="120" w:type="dxa"/>
              <w:bottom w:w="90" w:type="dxa"/>
              <w:right w:w="120" w:type="dxa"/>
            </w:tcMar>
          </w:tcPr>
          <w:p w14:paraId="6A196212"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Sanitization</w:t>
            </w:r>
          </w:p>
        </w:tc>
        <w:tc>
          <w:tcPr>
            <w:tcW w:w="4300" w:type="pct"/>
            <w:tcMar>
              <w:top w:w="90" w:type="dxa"/>
              <w:left w:w="120" w:type="dxa"/>
              <w:bottom w:w="90" w:type="dxa"/>
              <w:right w:w="120" w:type="dxa"/>
            </w:tcMar>
          </w:tcPr>
          <w:p w14:paraId="6AD43DC1"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The process of removing, redacting, or transforming sensitive data fields from a record to ensure that only approved information crosses a security boundary.</w:t>
            </w:r>
          </w:p>
        </w:tc>
      </w:tr>
      <w:tr w:rsidR="00063E93" w:rsidRPr="00FB5180" w14:paraId="382ED9AB" w14:textId="77777777">
        <w:tc>
          <w:tcPr>
            <w:tcW w:w="700" w:type="pct"/>
            <w:tcMar>
              <w:top w:w="90" w:type="dxa"/>
              <w:left w:w="120" w:type="dxa"/>
              <w:bottom w:w="90" w:type="dxa"/>
              <w:right w:w="120" w:type="dxa"/>
            </w:tcMar>
          </w:tcPr>
          <w:p w14:paraId="43EC5A12"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Correlation Engine</w:t>
            </w:r>
          </w:p>
        </w:tc>
        <w:tc>
          <w:tcPr>
            <w:tcW w:w="4300" w:type="pct"/>
            <w:tcMar>
              <w:top w:w="90" w:type="dxa"/>
              <w:left w:w="120" w:type="dxa"/>
              <w:bottom w:w="90" w:type="dxa"/>
              <w:right w:w="120" w:type="dxa"/>
            </w:tcMar>
          </w:tcPr>
          <w:p w14:paraId="5D484293"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A software component that analyzes streams of security events to identify patterns, relationships, and anomalies indicative of coordinated threats or attack campaigns.</w:t>
            </w:r>
          </w:p>
        </w:tc>
      </w:tr>
      <w:tr w:rsidR="00063E93" w:rsidRPr="00FB5180" w14:paraId="61375F8D" w14:textId="77777777">
        <w:tc>
          <w:tcPr>
            <w:tcW w:w="700" w:type="pct"/>
            <w:tcMar>
              <w:top w:w="90" w:type="dxa"/>
              <w:left w:w="120" w:type="dxa"/>
              <w:bottom w:w="90" w:type="dxa"/>
              <w:right w:w="120" w:type="dxa"/>
            </w:tcMar>
          </w:tcPr>
          <w:p w14:paraId="78614DE8"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High-Side</w:t>
            </w:r>
          </w:p>
        </w:tc>
        <w:tc>
          <w:tcPr>
            <w:tcW w:w="4300" w:type="pct"/>
            <w:tcMar>
              <w:top w:w="90" w:type="dxa"/>
              <w:left w:w="120" w:type="dxa"/>
              <w:bottom w:w="90" w:type="dxa"/>
              <w:right w:w="120" w:type="dxa"/>
            </w:tcMar>
          </w:tcPr>
          <w:p w14:paraId="47F6C6D9"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A network or system operating at a higher classification level, which has the authorization and privilege to access or receive information from lower classification domains.</w:t>
            </w:r>
          </w:p>
        </w:tc>
      </w:tr>
      <w:tr w:rsidR="00063E93" w:rsidRPr="00FB5180" w14:paraId="710B0E0E" w14:textId="77777777">
        <w:tc>
          <w:tcPr>
            <w:tcW w:w="700" w:type="pct"/>
            <w:tcMar>
              <w:top w:w="90" w:type="dxa"/>
              <w:left w:w="120" w:type="dxa"/>
              <w:bottom w:w="90" w:type="dxa"/>
              <w:right w:w="120" w:type="dxa"/>
            </w:tcMar>
          </w:tcPr>
          <w:p w14:paraId="24599391"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Low-Side</w:t>
            </w:r>
          </w:p>
        </w:tc>
        <w:tc>
          <w:tcPr>
            <w:tcW w:w="4300" w:type="pct"/>
            <w:tcMar>
              <w:top w:w="90" w:type="dxa"/>
              <w:left w:w="120" w:type="dxa"/>
              <w:bottom w:w="90" w:type="dxa"/>
              <w:right w:w="120" w:type="dxa"/>
            </w:tcMar>
          </w:tcPr>
          <w:p w14:paraId="1B7EF85F"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A network or system operating at a lower classification level, from which data may be transferred to a higher classification domain after appropriate sanitization and policy enforcement.</w:t>
            </w:r>
          </w:p>
        </w:tc>
      </w:tr>
      <w:tr w:rsidR="00063E93" w:rsidRPr="00FB5180" w14:paraId="26514BD7" w14:textId="77777777">
        <w:tc>
          <w:tcPr>
            <w:tcW w:w="700" w:type="pct"/>
            <w:tcMar>
              <w:top w:w="90" w:type="dxa"/>
              <w:left w:w="120" w:type="dxa"/>
              <w:bottom w:w="90" w:type="dxa"/>
              <w:right w:w="120" w:type="dxa"/>
            </w:tcMar>
          </w:tcPr>
          <w:p w14:paraId="50271C1B"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Data Diode</w:t>
            </w:r>
          </w:p>
        </w:tc>
        <w:tc>
          <w:tcPr>
            <w:tcW w:w="4300" w:type="pct"/>
            <w:tcMar>
              <w:top w:w="90" w:type="dxa"/>
              <w:left w:w="120" w:type="dxa"/>
              <w:bottom w:w="90" w:type="dxa"/>
              <w:right w:w="120" w:type="dxa"/>
            </w:tcMar>
          </w:tcPr>
          <w:p w14:paraId="076E1CBE"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A hardware-enforced unidirectional network device that allows data to flow in only one direction, physically preventing any return data path and ensuring information can only move from a lower-security to a higher-security domain (or vice versa, depending on configuration).</w:t>
            </w:r>
          </w:p>
        </w:tc>
      </w:tr>
      <w:tr w:rsidR="00063E93" w:rsidRPr="00FB5180" w14:paraId="670703D5" w14:textId="77777777">
        <w:tc>
          <w:tcPr>
            <w:tcW w:w="700" w:type="pct"/>
            <w:tcMar>
              <w:top w:w="90" w:type="dxa"/>
              <w:left w:w="120" w:type="dxa"/>
              <w:bottom w:w="90" w:type="dxa"/>
              <w:right w:w="120" w:type="dxa"/>
            </w:tcMar>
          </w:tcPr>
          <w:p w14:paraId="17D72E08"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Guard</w:t>
            </w:r>
          </w:p>
        </w:tc>
        <w:tc>
          <w:tcPr>
            <w:tcW w:w="4300" w:type="pct"/>
            <w:tcMar>
              <w:top w:w="90" w:type="dxa"/>
              <w:left w:w="120" w:type="dxa"/>
              <w:bottom w:w="90" w:type="dxa"/>
              <w:right w:w="120" w:type="dxa"/>
            </w:tcMar>
          </w:tcPr>
          <w:p w14:paraId="350DA1DA"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A cross-domain device that performs content inspection, validation, and sanitization on data before allowing it to cross a security boundary. Guards enforce policy-based filtering rules to ensure only approved content is transferred.</w:t>
            </w:r>
          </w:p>
        </w:tc>
      </w:tr>
      <w:tr w:rsidR="00063E93" w:rsidRPr="00FB5180" w14:paraId="3B79D2A5" w14:textId="77777777">
        <w:tc>
          <w:tcPr>
            <w:tcW w:w="700" w:type="pct"/>
            <w:tcMar>
              <w:top w:w="90" w:type="dxa"/>
              <w:left w:w="120" w:type="dxa"/>
              <w:bottom w:w="90" w:type="dxa"/>
              <w:right w:w="120" w:type="dxa"/>
            </w:tcMar>
          </w:tcPr>
          <w:p w14:paraId="132AE1D7"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RTB (Raise the Bar)</w:t>
            </w:r>
          </w:p>
        </w:tc>
        <w:tc>
          <w:tcPr>
            <w:tcW w:w="4300" w:type="pct"/>
            <w:tcMar>
              <w:top w:w="90" w:type="dxa"/>
              <w:left w:w="120" w:type="dxa"/>
              <w:bottom w:w="90" w:type="dxa"/>
              <w:right w:w="120" w:type="dxa"/>
            </w:tcMar>
          </w:tcPr>
          <w:p w14:paraId="6F26B850"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An NSA/NCDSMO strategy for improving cross-domain solution security and capabilities across design, development, assessment, implementation, and operational use. RTB sets progressively higher security requirements for CDS products.</w:t>
            </w:r>
          </w:p>
        </w:tc>
      </w:tr>
      <w:tr w:rsidR="00063E93" w:rsidRPr="00FB5180" w14:paraId="31C88ED5" w14:textId="77777777">
        <w:tc>
          <w:tcPr>
            <w:tcW w:w="700" w:type="pct"/>
            <w:tcMar>
              <w:top w:w="90" w:type="dxa"/>
              <w:left w:w="120" w:type="dxa"/>
              <w:bottom w:w="90" w:type="dxa"/>
              <w:right w:w="120" w:type="dxa"/>
            </w:tcMar>
          </w:tcPr>
          <w:p w14:paraId="4B92C7E7"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CIDR</w:t>
            </w:r>
          </w:p>
        </w:tc>
        <w:tc>
          <w:tcPr>
            <w:tcW w:w="4300" w:type="pct"/>
            <w:tcMar>
              <w:top w:w="90" w:type="dxa"/>
              <w:left w:w="120" w:type="dxa"/>
              <w:bottom w:w="90" w:type="dxa"/>
              <w:right w:w="120" w:type="dxa"/>
            </w:tcMar>
          </w:tcPr>
          <w:p w14:paraId="590BB917"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Classless Inter-Domain Routing. A method for allocating IP addresses and IP routing that specifies network address ranges using a prefix notation (e.g., 10.1.0.0/16).</w:t>
            </w:r>
          </w:p>
        </w:tc>
      </w:tr>
      <w:tr w:rsidR="00063E93" w:rsidRPr="00FB5180" w14:paraId="207DD68F" w14:textId="77777777">
        <w:tc>
          <w:tcPr>
            <w:tcW w:w="700" w:type="pct"/>
            <w:tcMar>
              <w:top w:w="90" w:type="dxa"/>
              <w:left w:w="120" w:type="dxa"/>
              <w:bottom w:w="90" w:type="dxa"/>
              <w:right w:w="120" w:type="dxa"/>
            </w:tcMar>
          </w:tcPr>
          <w:p w14:paraId="761C554C"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Exfiltration</w:t>
            </w:r>
          </w:p>
        </w:tc>
        <w:tc>
          <w:tcPr>
            <w:tcW w:w="4300" w:type="pct"/>
            <w:tcMar>
              <w:top w:w="90" w:type="dxa"/>
              <w:left w:w="120" w:type="dxa"/>
              <w:bottom w:w="90" w:type="dxa"/>
              <w:right w:w="120" w:type="dxa"/>
            </w:tcMar>
          </w:tcPr>
          <w:p w14:paraId="38012F3C"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The unauthorized transfer of data from within a network to an external destination controlled by an adversary. Exfiltration is typically the final stage of a cyberattack, following initial access and data collection.</w:t>
            </w:r>
          </w:p>
        </w:tc>
      </w:tr>
      <w:tr w:rsidR="00063E93" w:rsidRPr="00FB5180" w14:paraId="6C673271" w14:textId="77777777">
        <w:tc>
          <w:tcPr>
            <w:tcW w:w="700" w:type="pct"/>
            <w:tcMar>
              <w:top w:w="90" w:type="dxa"/>
              <w:left w:w="120" w:type="dxa"/>
              <w:bottom w:w="90" w:type="dxa"/>
              <w:right w:w="120" w:type="dxa"/>
            </w:tcMar>
          </w:tcPr>
          <w:p w14:paraId="169CE38D"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lastRenderedPageBreak/>
              <w:t>Privilege Escalation</w:t>
            </w:r>
          </w:p>
        </w:tc>
        <w:tc>
          <w:tcPr>
            <w:tcW w:w="4300" w:type="pct"/>
            <w:tcMar>
              <w:top w:w="90" w:type="dxa"/>
              <w:left w:w="120" w:type="dxa"/>
              <w:bottom w:w="90" w:type="dxa"/>
              <w:right w:w="120" w:type="dxa"/>
            </w:tcMar>
          </w:tcPr>
          <w:p w14:paraId="1BD24329"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A technique by which an attacker gains elevated access to resources that are normally protected or restricted, moving from a lower-privilege account to a higher-privilege account or system role.</w:t>
            </w:r>
          </w:p>
        </w:tc>
      </w:tr>
      <w:tr w:rsidR="00063E93" w:rsidRPr="00FB5180" w14:paraId="17BC18A4" w14:textId="77777777">
        <w:tc>
          <w:tcPr>
            <w:tcW w:w="700" w:type="pct"/>
            <w:tcMar>
              <w:top w:w="90" w:type="dxa"/>
              <w:left w:w="120" w:type="dxa"/>
              <w:bottom w:w="90" w:type="dxa"/>
              <w:right w:w="120" w:type="dxa"/>
            </w:tcMar>
          </w:tcPr>
          <w:p w14:paraId="4E06FBE1"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Anomaly Detection</w:t>
            </w:r>
          </w:p>
        </w:tc>
        <w:tc>
          <w:tcPr>
            <w:tcW w:w="4300" w:type="pct"/>
            <w:tcMar>
              <w:top w:w="90" w:type="dxa"/>
              <w:left w:w="120" w:type="dxa"/>
              <w:bottom w:w="90" w:type="dxa"/>
              <w:right w:w="120" w:type="dxa"/>
            </w:tcMar>
          </w:tcPr>
          <w:p w14:paraId="7CF9D70D" w14:textId="77777777" w:rsidR="00063E93" w:rsidRPr="00FB5180" w:rsidRDefault="0061477F">
            <w:pPr>
              <w:rPr>
                <w:rFonts w:ascii="Times New Roman" w:hAnsi="Times New Roman" w:cs="Times New Roman"/>
              </w:rPr>
            </w:pPr>
            <w:r w:rsidRPr="00FB5180">
              <w:rPr>
                <w:rFonts w:ascii="Times New Roman" w:hAnsi="Times New Roman" w:cs="Times New Roman"/>
                <w:color w:val="000000"/>
                <w:sz w:val="22"/>
                <w:szCs w:val="22"/>
              </w:rPr>
              <w:t>A technique for identifying patterns in data that do not conform to established baselines or expected behavior, often used in cybersecurity to detect previously unknown threats or insider activity.</w:t>
            </w:r>
          </w:p>
        </w:tc>
      </w:tr>
    </w:tbl>
    <w:p w14:paraId="260A1C6D" w14:textId="77777777" w:rsidR="00063E93" w:rsidRPr="00FB5180" w:rsidRDefault="00063E93">
      <w:pPr>
        <w:spacing w:after="200"/>
        <w:rPr>
          <w:rFonts w:ascii="Times New Roman" w:hAnsi="Times New Roman" w:cs="Times New Roman"/>
        </w:rPr>
      </w:pPr>
    </w:p>
    <w:sectPr w:rsidR="00063E93" w:rsidRPr="00FB5180" w:rsidSect="00FB5180">
      <w:pgSz w:w="12240" w:h="15840"/>
      <w:pgMar w:top="1080" w:right="1440" w:bottom="108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C7628" w14:textId="77777777" w:rsidR="00C2593A" w:rsidRDefault="00C2593A" w:rsidP="00FB5180">
      <w:r>
        <w:separator/>
      </w:r>
    </w:p>
  </w:endnote>
  <w:endnote w:type="continuationSeparator" w:id="0">
    <w:p w14:paraId="51375CDE" w14:textId="77777777" w:rsidR="00C2593A" w:rsidRDefault="00C2593A" w:rsidP="00FB51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0047543"/>
      <w:docPartObj>
        <w:docPartGallery w:val="Page Numbers (Bottom of Page)"/>
        <w:docPartUnique/>
      </w:docPartObj>
    </w:sdtPr>
    <w:sdtEndPr>
      <w:rPr>
        <w:noProof/>
      </w:rPr>
    </w:sdtEndPr>
    <w:sdtContent>
      <w:p w14:paraId="575A2FB6" w14:textId="77777777" w:rsidR="00FB5180" w:rsidRDefault="00FB51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E53235" w14:textId="77777777" w:rsidR="00FB5180" w:rsidRDefault="00FB51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ECF52" w14:textId="77777777" w:rsidR="00FB5180" w:rsidRDefault="00FB51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6EF46" w14:textId="77777777" w:rsidR="00C2593A" w:rsidRDefault="00C2593A" w:rsidP="00FB5180">
      <w:r>
        <w:separator/>
      </w:r>
    </w:p>
  </w:footnote>
  <w:footnote w:type="continuationSeparator" w:id="0">
    <w:p w14:paraId="75A80109" w14:textId="77777777" w:rsidR="00C2593A" w:rsidRDefault="00C2593A" w:rsidP="00FB51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4F05"/>
    <w:multiLevelType w:val="hybridMultilevel"/>
    <w:tmpl w:val="50A68038"/>
    <w:lvl w:ilvl="0" w:tplc="482ADC8A">
      <w:start w:val="1"/>
      <w:numFmt w:val="decimal"/>
      <w:lvlText w:val="%1."/>
      <w:lvlJc w:val="left"/>
      <w:pPr>
        <w:ind w:left="720" w:hanging="360"/>
      </w:pPr>
    </w:lvl>
    <w:lvl w:ilvl="1" w:tplc="2B4A0E10">
      <w:numFmt w:val="decimal"/>
      <w:lvlText w:val=""/>
      <w:lvlJc w:val="left"/>
    </w:lvl>
    <w:lvl w:ilvl="2" w:tplc="CE60EFEE">
      <w:numFmt w:val="decimal"/>
      <w:lvlText w:val=""/>
      <w:lvlJc w:val="left"/>
    </w:lvl>
    <w:lvl w:ilvl="3" w:tplc="030A09D2">
      <w:numFmt w:val="decimal"/>
      <w:lvlText w:val=""/>
      <w:lvlJc w:val="left"/>
    </w:lvl>
    <w:lvl w:ilvl="4" w:tplc="1E9A8328">
      <w:numFmt w:val="decimal"/>
      <w:lvlText w:val=""/>
      <w:lvlJc w:val="left"/>
    </w:lvl>
    <w:lvl w:ilvl="5" w:tplc="13366E0C">
      <w:numFmt w:val="decimal"/>
      <w:lvlText w:val=""/>
      <w:lvlJc w:val="left"/>
    </w:lvl>
    <w:lvl w:ilvl="6" w:tplc="2B20D9D6">
      <w:numFmt w:val="decimal"/>
      <w:lvlText w:val=""/>
      <w:lvlJc w:val="left"/>
    </w:lvl>
    <w:lvl w:ilvl="7" w:tplc="697082D6">
      <w:numFmt w:val="decimal"/>
      <w:lvlText w:val=""/>
      <w:lvlJc w:val="left"/>
    </w:lvl>
    <w:lvl w:ilvl="8" w:tplc="E6DC4C5A">
      <w:numFmt w:val="decimal"/>
      <w:lvlText w:val=""/>
      <w:lvlJc w:val="left"/>
    </w:lvl>
  </w:abstractNum>
  <w:abstractNum w:abstractNumId="1" w15:restartNumberingAfterBreak="0">
    <w:nsid w:val="0F3B7141"/>
    <w:multiLevelType w:val="hybridMultilevel"/>
    <w:tmpl w:val="D76CDC24"/>
    <w:lvl w:ilvl="0" w:tplc="03F2C1C4">
      <w:start w:val="1"/>
      <w:numFmt w:val="bullet"/>
      <w:lvlText w:val="●"/>
      <w:lvlJc w:val="left"/>
      <w:pPr>
        <w:ind w:left="720" w:hanging="360"/>
      </w:pPr>
    </w:lvl>
    <w:lvl w:ilvl="1" w:tplc="F522E11C">
      <w:start w:val="1"/>
      <w:numFmt w:val="bullet"/>
      <w:lvlText w:val="○"/>
      <w:lvlJc w:val="left"/>
      <w:pPr>
        <w:ind w:left="1440" w:hanging="360"/>
      </w:pPr>
    </w:lvl>
    <w:lvl w:ilvl="2" w:tplc="69543E58">
      <w:start w:val="1"/>
      <w:numFmt w:val="bullet"/>
      <w:lvlText w:val="■"/>
      <w:lvlJc w:val="left"/>
      <w:pPr>
        <w:ind w:left="2160" w:hanging="360"/>
      </w:pPr>
    </w:lvl>
    <w:lvl w:ilvl="3" w:tplc="4B58C918">
      <w:start w:val="1"/>
      <w:numFmt w:val="bullet"/>
      <w:lvlText w:val="●"/>
      <w:lvlJc w:val="left"/>
      <w:pPr>
        <w:ind w:left="2880" w:hanging="360"/>
      </w:pPr>
    </w:lvl>
    <w:lvl w:ilvl="4" w:tplc="19FC1F88">
      <w:start w:val="1"/>
      <w:numFmt w:val="bullet"/>
      <w:lvlText w:val="○"/>
      <w:lvlJc w:val="left"/>
      <w:pPr>
        <w:ind w:left="3600" w:hanging="360"/>
      </w:pPr>
    </w:lvl>
    <w:lvl w:ilvl="5" w:tplc="FC9213F6">
      <w:start w:val="1"/>
      <w:numFmt w:val="bullet"/>
      <w:lvlText w:val="■"/>
      <w:lvlJc w:val="left"/>
      <w:pPr>
        <w:ind w:left="4320" w:hanging="360"/>
      </w:pPr>
    </w:lvl>
    <w:lvl w:ilvl="6" w:tplc="3C78132E">
      <w:start w:val="1"/>
      <w:numFmt w:val="bullet"/>
      <w:lvlText w:val="●"/>
      <w:lvlJc w:val="left"/>
      <w:pPr>
        <w:ind w:left="5040" w:hanging="360"/>
      </w:pPr>
    </w:lvl>
    <w:lvl w:ilvl="7" w:tplc="354CF4FC">
      <w:start w:val="1"/>
      <w:numFmt w:val="bullet"/>
      <w:lvlText w:val="●"/>
      <w:lvlJc w:val="left"/>
      <w:pPr>
        <w:ind w:left="5760" w:hanging="360"/>
      </w:pPr>
    </w:lvl>
    <w:lvl w:ilvl="8" w:tplc="FAAC24BC">
      <w:start w:val="1"/>
      <w:numFmt w:val="bullet"/>
      <w:lvlText w:val="●"/>
      <w:lvlJc w:val="left"/>
      <w:pPr>
        <w:ind w:left="6480" w:hanging="360"/>
      </w:pPr>
    </w:lvl>
  </w:abstractNum>
  <w:abstractNum w:abstractNumId="2" w15:restartNumberingAfterBreak="0">
    <w:nsid w:val="1A1309F6"/>
    <w:multiLevelType w:val="hybridMultilevel"/>
    <w:tmpl w:val="A022B484"/>
    <w:lvl w:ilvl="0" w:tplc="4292463A">
      <w:start w:val="1"/>
      <w:numFmt w:val="decimal"/>
      <w:lvlText w:val="%1."/>
      <w:lvlJc w:val="left"/>
      <w:pPr>
        <w:ind w:left="1080" w:hanging="360"/>
      </w:pPr>
      <w:rPr>
        <w:rFonts w:hint="default"/>
        <w:b/>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07734881">
    <w:abstractNumId w:val="1"/>
    <w:lvlOverride w:ilvl="0">
      <w:startOverride w:val="1"/>
    </w:lvlOverride>
  </w:num>
  <w:num w:numId="2" w16cid:durableId="43919646">
    <w:abstractNumId w:val="0"/>
    <w:lvlOverride w:ilvl="0">
      <w:startOverride w:val="1"/>
    </w:lvlOverride>
  </w:num>
  <w:num w:numId="3" w16cid:durableId="20107895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E93"/>
    <w:rsid w:val="00042983"/>
    <w:rsid w:val="00063E93"/>
    <w:rsid w:val="001653CA"/>
    <w:rsid w:val="001B49A4"/>
    <w:rsid w:val="001B7E1C"/>
    <w:rsid w:val="001E2F9E"/>
    <w:rsid w:val="003F4C82"/>
    <w:rsid w:val="004921EF"/>
    <w:rsid w:val="005237BD"/>
    <w:rsid w:val="0061477F"/>
    <w:rsid w:val="00697669"/>
    <w:rsid w:val="006B2FF2"/>
    <w:rsid w:val="007E6CE1"/>
    <w:rsid w:val="0085793C"/>
    <w:rsid w:val="008772D3"/>
    <w:rsid w:val="009408CB"/>
    <w:rsid w:val="00977962"/>
    <w:rsid w:val="00AA1FF4"/>
    <w:rsid w:val="00B073C6"/>
    <w:rsid w:val="00B078E6"/>
    <w:rsid w:val="00B81398"/>
    <w:rsid w:val="00BF56A9"/>
    <w:rsid w:val="00C02071"/>
    <w:rsid w:val="00C2593A"/>
    <w:rsid w:val="00C62CDC"/>
    <w:rsid w:val="00C63EED"/>
    <w:rsid w:val="00CF149C"/>
    <w:rsid w:val="00D100EA"/>
    <w:rsid w:val="00E00C28"/>
    <w:rsid w:val="00F63941"/>
    <w:rsid w:val="00F72AB6"/>
    <w:rsid w:val="00FB5180"/>
    <w:rsid w:val="00FE7F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8D3A6"/>
  <w15:docId w15:val="{6A9E52A8-5D99-437E-A54D-277E126F0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B5180"/>
    <w:pPr>
      <w:tabs>
        <w:tab w:val="center" w:pos="4680"/>
        <w:tab w:val="right" w:pos="9360"/>
      </w:tabs>
    </w:pPr>
  </w:style>
  <w:style w:type="character" w:customStyle="1" w:styleId="HeaderChar">
    <w:name w:val="Header Char"/>
    <w:basedOn w:val="DefaultParagraphFont"/>
    <w:link w:val="Header"/>
    <w:uiPriority w:val="99"/>
    <w:rsid w:val="00FB5180"/>
  </w:style>
  <w:style w:type="paragraph" w:styleId="Footer">
    <w:name w:val="footer"/>
    <w:basedOn w:val="Normal"/>
    <w:link w:val="FooterChar"/>
    <w:uiPriority w:val="99"/>
    <w:unhideWhenUsed/>
    <w:rsid w:val="00FB5180"/>
    <w:pPr>
      <w:tabs>
        <w:tab w:val="center" w:pos="4680"/>
        <w:tab w:val="right" w:pos="9360"/>
      </w:tabs>
    </w:pPr>
  </w:style>
  <w:style w:type="character" w:customStyle="1" w:styleId="FooterChar">
    <w:name w:val="Footer Char"/>
    <w:basedOn w:val="DefaultParagraphFont"/>
    <w:link w:val="Footer"/>
    <w:uiPriority w:val="99"/>
    <w:rsid w:val="00FB5180"/>
  </w:style>
  <w:style w:type="paragraph" w:styleId="TOCHeading">
    <w:name w:val="TOC Heading"/>
    <w:basedOn w:val="Heading1"/>
    <w:next w:val="Normal"/>
    <w:uiPriority w:val="39"/>
    <w:unhideWhenUsed/>
    <w:qFormat/>
    <w:rsid w:val="00FB5180"/>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2">
    <w:name w:val="toc 2"/>
    <w:basedOn w:val="Normal"/>
    <w:next w:val="Normal"/>
    <w:autoRedefine/>
    <w:uiPriority w:val="39"/>
    <w:unhideWhenUsed/>
    <w:rsid w:val="00FB5180"/>
    <w:pPr>
      <w:spacing w:after="100" w:line="259" w:lineRule="auto"/>
      <w:ind w:left="220"/>
    </w:pPr>
    <w:rPr>
      <w:rFonts w:asciiTheme="minorHAnsi" w:eastAsiaTheme="minorEastAsia" w:hAnsiTheme="minorHAnsi" w:cs="Times New Roman"/>
      <w:sz w:val="22"/>
      <w:szCs w:val="22"/>
    </w:rPr>
  </w:style>
  <w:style w:type="paragraph" w:styleId="TOC1">
    <w:name w:val="toc 1"/>
    <w:basedOn w:val="Normal"/>
    <w:next w:val="Normal"/>
    <w:autoRedefine/>
    <w:uiPriority w:val="39"/>
    <w:unhideWhenUsed/>
    <w:rsid w:val="00FB5180"/>
    <w:pPr>
      <w:spacing w:after="100" w:line="259" w:lineRule="auto"/>
    </w:pPr>
    <w:rPr>
      <w:rFonts w:asciiTheme="minorHAnsi" w:eastAsiaTheme="minorEastAsia" w:hAnsiTheme="minorHAnsi" w:cs="Times New Roman"/>
      <w:sz w:val="22"/>
      <w:szCs w:val="22"/>
    </w:rPr>
  </w:style>
  <w:style w:type="paragraph" w:styleId="TOC3">
    <w:name w:val="toc 3"/>
    <w:basedOn w:val="Normal"/>
    <w:next w:val="Normal"/>
    <w:autoRedefine/>
    <w:uiPriority w:val="39"/>
    <w:unhideWhenUsed/>
    <w:rsid w:val="00FB5180"/>
    <w:pPr>
      <w:spacing w:after="100" w:line="259" w:lineRule="auto"/>
      <w:ind w:left="440"/>
    </w:pPr>
    <w:rPr>
      <w:rFonts w:asciiTheme="minorHAnsi" w:eastAsiaTheme="minorEastAsia" w:hAnsiTheme="minorHAnsi" w:cs="Times New Roman"/>
      <w:sz w:val="22"/>
      <w:szCs w:val="22"/>
    </w:rPr>
  </w:style>
  <w:style w:type="character" w:styleId="UnresolvedMention">
    <w:name w:val="Unresolved Mention"/>
    <w:basedOn w:val="DefaultParagraphFont"/>
    <w:uiPriority w:val="99"/>
    <w:semiHidden/>
    <w:unhideWhenUsed/>
    <w:rsid w:val="00D100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yperlink" Target="https://unified-security-view.replit.app"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14FB5B-874A-41C0-A545-6ACD00F87A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42</Pages>
  <Words>9085</Words>
  <Characters>61692</Characters>
  <Application>Microsoft Office Word</Application>
  <DocSecurity>0</DocSecurity>
  <Lines>1164</Lines>
  <Paragraphs>478</Paragraphs>
  <ScaleCrop>false</ScaleCrop>
  <Company/>
  <LinksUpToDate>false</LinksUpToDate>
  <CharactersWithSpaces>70299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wFXV3Pm9xQYJQ5Ejoha5T</dc:title>
  <dc:creator>Un-named</dc:creator>
  <dc:description>Generated document</dc:description>
  <cp:lastModifiedBy>Telieou Effectus</cp:lastModifiedBy>
  <cp:revision>12</cp:revision>
  <dcterms:created xsi:type="dcterms:W3CDTF">2026-04-23T14:40:00Z</dcterms:created>
  <dcterms:modified xsi:type="dcterms:W3CDTF">2026-04-24T13:13:00Z</dcterms:modified>
</cp:coreProperties>
</file>