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2E9A9B" w14:textId="77777777" w:rsidR="00870291" w:rsidRPr="00CA07BE" w:rsidRDefault="00000000" w:rsidP="00CA07BE">
      <w:pPr>
        <w:spacing w:before="60" w:after="60" w:line="480" w:lineRule="auto"/>
        <w:jc w:val="center"/>
        <w:rPr>
          <w:rFonts w:ascii="Times New Roman" w:hAnsi="Times New Roman" w:cs="Times New Roman"/>
        </w:rPr>
      </w:pPr>
      <w:r w:rsidRPr="00CA07BE">
        <w:rPr>
          <w:rFonts w:ascii="Times New Roman" w:eastAsia="Cambria" w:hAnsi="Times New Roman" w:cs="Times New Roman"/>
          <w:b/>
          <w:bCs/>
          <w:color w:val="000000"/>
        </w:rPr>
        <w:t>Unit 7 Assignment Activity</w:t>
      </w:r>
    </w:p>
    <w:p w14:paraId="18DB5B15" w14:textId="77777777" w:rsidR="00CA07BE" w:rsidRDefault="00CA07BE" w:rsidP="00CA07BE">
      <w:pPr>
        <w:spacing w:before="60" w:after="60" w:line="480" w:lineRule="auto"/>
        <w:jc w:val="center"/>
        <w:rPr>
          <w:rFonts w:ascii="Times New Roman" w:eastAsia="Cambria" w:hAnsi="Times New Roman" w:cs="Times New Roman"/>
          <w:color w:val="000000"/>
        </w:rPr>
      </w:pPr>
    </w:p>
    <w:p w14:paraId="2A09D096" w14:textId="77777777" w:rsidR="00CA07BE" w:rsidRDefault="00CA07BE" w:rsidP="00CA07BE">
      <w:pPr>
        <w:spacing w:before="60" w:after="60" w:line="480" w:lineRule="auto"/>
        <w:jc w:val="center"/>
        <w:rPr>
          <w:rFonts w:ascii="Times New Roman" w:eastAsia="Cambria" w:hAnsi="Times New Roman" w:cs="Times New Roman"/>
          <w:color w:val="000000"/>
        </w:rPr>
      </w:pPr>
    </w:p>
    <w:p w14:paraId="25F8FF10" w14:textId="77777777" w:rsidR="00CA07BE" w:rsidRDefault="00CA07BE" w:rsidP="00CA07BE">
      <w:pPr>
        <w:spacing w:before="60" w:after="60" w:line="480" w:lineRule="auto"/>
        <w:jc w:val="center"/>
        <w:rPr>
          <w:rFonts w:ascii="Times New Roman" w:eastAsia="Cambria" w:hAnsi="Times New Roman" w:cs="Times New Roman"/>
          <w:color w:val="000000"/>
        </w:rPr>
      </w:pPr>
    </w:p>
    <w:p w14:paraId="138E8EBD" w14:textId="77777777" w:rsidR="00CA07BE" w:rsidRDefault="00CA07BE" w:rsidP="00CA07BE">
      <w:pPr>
        <w:spacing w:before="60" w:after="60" w:line="480" w:lineRule="auto"/>
        <w:jc w:val="center"/>
        <w:rPr>
          <w:rFonts w:ascii="Times New Roman" w:eastAsia="Cambria" w:hAnsi="Times New Roman" w:cs="Times New Roman"/>
          <w:color w:val="000000"/>
        </w:rPr>
      </w:pPr>
    </w:p>
    <w:p w14:paraId="1C83D22C" w14:textId="77777777" w:rsidR="00CA07BE" w:rsidRDefault="00CA07BE" w:rsidP="00CA07BE">
      <w:pPr>
        <w:spacing w:before="60" w:after="60" w:line="480" w:lineRule="auto"/>
        <w:jc w:val="center"/>
        <w:rPr>
          <w:rFonts w:ascii="Times New Roman" w:eastAsia="Cambria" w:hAnsi="Times New Roman" w:cs="Times New Roman"/>
          <w:color w:val="000000"/>
        </w:rPr>
      </w:pPr>
    </w:p>
    <w:p w14:paraId="34AF604E" w14:textId="77777777" w:rsidR="00CA07BE" w:rsidRDefault="00CA07BE" w:rsidP="00CA07BE">
      <w:pPr>
        <w:spacing w:before="60" w:after="60" w:line="480" w:lineRule="auto"/>
        <w:jc w:val="center"/>
        <w:rPr>
          <w:rFonts w:ascii="Times New Roman" w:eastAsia="Cambria" w:hAnsi="Times New Roman" w:cs="Times New Roman"/>
          <w:color w:val="000000"/>
        </w:rPr>
      </w:pPr>
    </w:p>
    <w:p w14:paraId="0B7CDB05" w14:textId="77777777" w:rsidR="00CA07BE" w:rsidRDefault="00CA07BE" w:rsidP="00CA07BE">
      <w:pPr>
        <w:spacing w:before="60" w:after="60" w:line="480" w:lineRule="auto"/>
        <w:jc w:val="center"/>
        <w:rPr>
          <w:rFonts w:ascii="Times New Roman" w:eastAsia="Cambria" w:hAnsi="Times New Roman" w:cs="Times New Roman"/>
          <w:color w:val="000000"/>
        </w:rPr>
      </w:pPr>
    </w:p>
    <w:p w14:paraId="06002635" w14:textId="77777777" w:rsidR="00CA07BE" w:rsidRDefault="00CA07BE" w:rsidP="00CA07BE">
      <w:pPr>
        <w:spacing w:before="60" w:after="60" w:line="480" w:lineRule="auto"/>
        <w:jc w:val="center"/>
        <w:rPr>
          <w:rFonts w:ascii="Times New Roman" w:eastAsia="Cambria" w:hAnsi="Times New Roman" w:cs="Times New Roman"/>
          <w:color w:val="000000"/>
        </w:rPr>
      </w:pPr>
    </w:p>
    <w:p w14:paraId="322E9A9C" w14:textId="0C1A2FF8" w:rsidR="00870291" w:rsidRPr="00CA07BE" w:rsidRDefault="00000000" w:rsidP="00CA07BE">
      <w:pPr>
        <w:spacing w:before="60" w:after="60" w:line="480" w:lineRule="auto"/>
        <w:jc w:val="center"/>
        <w:rPr>
          <w:rFonts w:ascii="Times New Roman" w:hAnsi="Times New Roman" w:cs="Times New Roman"/>
        </w:rPr>
      </w:pPr>
      <w:r w:rsidRPr="00CA07BE">
        <w:rPr>
          <w:rFonts w:ascii="Times New Roman" w:eastAsia="Cambria" w:hAnsi="Times New Roman" w:cs="Times New Roman"/>
          <w:color w:val="000000"/>
        </w:rPr>
        <w:t>William R. Lawson</w:t>
      </w:r>
    </w:p>
    <w:p w14:paraId="322E9A9D" w14:textId="77777777" w:rsidR="00870291" w:rsidRPr="00CA07BE" w:rsidRDefault="00000000" w:rsidP="00CA07BE">
      <w:pPr>
        <w:spacing w:before="60" w:after="60" w:line="480" w:lineRule="auto"/>
        <w:jc w:val="center"/>
        <w:rPr>
          <w:rFonts w:ascii="Times New Roman" w:hAnsi="Times New Roman" w:cs="Times New Roman"/>
        </w:rPr>
      </w:pPr>
      <w:r w:rsidRPr="00CA07BE">
        <w:rPr>
          <w:rFonts w:ascii="Times New Roman" w:eastAsia="Cambria" w:hAnsi="Times New Roman" w:cs="Times New Roman"/>
          <w:color w:val="000000"/>
        </w:rPr>
        <w:t>MSIT 5910-01 Capstone Project</w:t>
      </w:r>
    </w:p>
    <w:p w14:paraId="322E9A9E" w14:textId="77777777" w:rsidR="00870291" w:rsidRPr="00CA07BE" w:rsidRDefault="00000000" w:rsidP="00CA07BE">
      <w:pPr>
        <w:spacing w:before="60" w:after="60" w:line="480" w:lineRule="auto"/>
        <w:jc w:val="center"/>
        <w:rPr>
          <w:rFonts w:ascii="Times New Roman" w:hAnsi="Times New Roman" w:cs="Times New Roman"/>
        </w:rPr>
      </w:pPr>
      <w:r w:rsidRPr="00CA07BE">
        <w:rPr>
          <w:rFonts w:ascii="Times New Roman" w:eastAsia="Cambria" w:hAnsi="Times New Roman" w:cs="Times New Roman"/>
          <w:color w:val="000000"/>
        </w:rPr>
        <w:t>University of the People</w:t>
      </w:r>
    </w:p>
    <w:p w14:paraId="322E9A9F" w14:textId="77777777" w:rsidR="00870291" w:rsidRPr="00CA07BE" w:rsidRDefault="00000000" w:rsidP="00CA07BE">
      <w:pPr>
        <w:spacing w:before="60" w:after="60" w:line="480" w:lineRule="auto"/>
        <w:jc w:val="center"/>
        <w:rPr>
          <w:rFonts w:ascii="Times New Roman" w:hAnsi="Times New Roman" w:cs="Times New Roman"/>
        </w:rPr>
      </w:pPr>
      <w:r w:rsidRPr="00CA07BE">
        <w:rPr>
          <w:rFonts w:ascii="Times New Roman" w:eastAsia="Cambria" w:hAnsi="Times New Roman" w:cs="Times New Roman"/>
          <w:color w:val="000000"/>
        </w:rPr>
        <w:t>Instructor: Dr. Shabia Shabir</w:t>
      </w:r>
    </w:p>
    <w:p w14:paraId="322E9AA0" w14:textId="77777777" w:rsidR="00870291" w:rsidRPr="00CA07BE" w:rsidRDefault="00000000" w:rsidP="00CA07BE">
      <w:pPr>
        <w:spacing w:before="60" w:after="60" w:line="480" w:lineRule="auto"/>
        <w:jc w:val="center"/>
        <w:rPr>
          <w:rFonts w:ascii="Times New Roman" w:eastAsia="Cambria" w:hAnsi="Times New Roman" w:cs="Times New Roman"/>
          <w:color w:val="000000"/>
        </w:rPr>
      </w:pPr>
      <w:r w:rsidRPr="00CA07BE">
        <w:rPr>
          <w:rFonts w:ascii="Times New Roman" w:eastAsia="Cambria" w:hAnsi="Times New Roman" w:cs="Times New Roman"/>
          <w:color w:val="000000"/>
        </w:rPr>
        <w:t>May 2026</w:t>
      </w:r>
    </w:p>
    <w:p w14:paraId="69C16174" w14:textId="77777777" w:rsidR="00CA07BE" w:rsidRDefault="00CA07BE" w:rsidP="00CA07BE">
      <w:pPr>
        <w:spacing w:before="60" w:after="60" w:line="480" w:lineRule="auto"/>
        <w:jc w:val="center"/>
        <w:rPr>
          <w:rFonts w:ascii="Times New Roman" w:hAnsi="Times New Roman" w:cs="Times New Roman"/>
        </w:rPr>
      </w:pPr>
    </w:p>
    <w:p w14:paraId="401B92B1" w14:textId="77777777" w:rsidR="00CA07BE" w:rsidRDefault="00CA07BE" w:rsidP="00CA07BE">
      <w:pPr>
        <w:spacing w:before="60" w:after="60" w:line="480" w:lineRule="auto"/>
        <w:jc w:val="center"/>
        <w:rPr>
          <w:rFonts w:ascii="Times New Roman" w:hAnsi="Times New Roman" w:cs="Times New Roman"/>
        </w:rPr>
      </w:pPr>
    </w:p>
    <w:p w14:paraId="70462AC8" w14:textId="77777777" w:rsidR="00CA07BE" w:rsidRDefault="00CA07BE" w:rsidP="00CA07BE">
      <w:pPr>
        <w:spacing w:before="60" w:after="60" w:line="480" w:lineRule="auto"/>
        <w:jc w:val="center"/>
        <w:rPr>
          <w:rFonts w:ascii="Times New Roman" w:hAnsi="Times New Roman" w:cs="Times New Roman"/>
        </w:rPr>
      </w:pPr>
    </w:p>
    <w:p w14:paraId="21320405" w14:textId="77777777" w:rsidR="00CA07BE" w:rsidRDefault="00CA07BE" w:rsidP="00CA07BE">
      <w:pPr>
        <w:spacing w:before="60" w:after="60" w:line="480" w:lineRule="auto"/>
        <w:jc w:val="center"/>
        <w:rPr>
          <w:rFonts w:ascii="Times New Roman" w:hAnsi="Times New Roman" w:cs="Times New Roman"/>
        </w:rPr>
      </w:pPr>
    </w:p>
    <w:p w14:paraId="6B36EC86" w14:textId="77777777" w:rsidR="00CA07BE" w:rsidRDefault="00CA07BE" w:rsidP="00CA07BE">
      <w:pPr>
        <w:spacing w:before="60" w:after="60" w:line="480" w:lineRule="auto"/>
        <w:jc w:val="center"/>
        <w:rPr>
          <w:rFonts w:ascii="Times New Roman" w:hAnsi="Times New Roman" w:cs="Times New Roman"/>
        </w:rPr>
      </w:pPr>
    </w:p>
    <w:p w14:paraId="29674F3D" w14:textId="77777777" w:rsidR="00CA07BE" w:rsidRDefault="00CA07BE" w:rsidP="00CA07BE">
      <w:pPr>
        <w:spacing w:before="60" w:after="60" w:line="480" w:lineRule="auto"/>
        <w:jc w:val="center"/>
        <w:rPr>
          <w:rFonts w:ascii="Times New Roman" w:hAnsi="Times New Roman" w:cs="Times New Roman"/>
        </w:rPr>
      </w:pPr>
    </w:p>
    <w:p w14:paraId="6ACCE599" w14:textId="77777777" w:rsidR="00CA07BE" w:rsidRDefault="00CA07BE" w:rsidP="00CA07BE">
      <w:pPr>
        <w:spacing w:before="60" w:after="60" w:line="480" w:lineRule="auto"/>
        <w:jc w:val="center"/>
        <w:rPr>
          <w:rFonts w:ascii="Times New Roman" w:hAnsi="Times New Roman" w:cs="Times New Roman"/>
        </w:rPr>
      </w:pPr>
    </w:p>
    <w:p w14:paraId="43744383" w14:textId="77777777" w:rsidR="00CA07BE" w:rsidRPr="00CA07BE" w:rsidRDefault="00CA07BE" w:rsidP="00CA07BE">
      <w:pPr>
        <w:spacing w:before="60" w:after="60" w:line="480" w:lineRule="auto"/>
        <w:jc w:val="center"/>
        <w:rPr>
          <w:rFonts w:ascii="Times New Roman" w:hAnsi="Times New Roman" w:cs="Times New Roman"/>
        </w:rPr>
      </w:pPr>
    </w:p>
    <w:p w14:paraId="322E9AA1" w14:textId="77777777" w:rsidR="00870291" w:rsidRPr="00CA07BE" w:rsidRDefault="00000000" w:rsidP="00CA07BE">
      <w:pPr>
        <w:pStyle w:val="Heading1"/>
        <w:spacing w:before="480" w:after="60" w:line="480" w:lineRule="auto"/>
        <w:jc w:val="center"/>
        <w:rPr>
          <w:rFonts w:ascii="Times New Roman" w:hAnsi="Times New Roman" w:cs="Times New Roman"/>
          <w:sz w:val="24"/>
          <w:szCs w:val="24"/>
        </w:rPr>
      </w:pPr>
      <w:r w:rsidRPr="00CA07BE">
        <w:rPr>
          <w:rFonts w:ascii="Times New Roman" w:eastAsia="Cambria" w:hAnsi="Times New Roman" w:cs="Times New Roman"/>
          <w:sz w:val="24"/>
          <w:szCs w:val="24"/>
        </w:rPr>
        <w:lastRenderedPageBreak/>
        <w:t>Part A: System Testing and Documentation</w:t>
      </w:r>
    </w:p>
    <w:p w14:paraId="322E9AA2" w14:textId="77777777" w:rsidR="00870291" w:rsidRPr="00CA07BE" w:rsidRDefault="00000000" w:rsidP="00CA07BE">
      <w:pPr>
        <w:pStyle w:val="Heading2"/>
        <w:spacing w:before="240" w:after="60" w:line="480" w:lineRule="auto"/>
        <w:rPr>
          <w:rFonts w:ascii="Times New Roman" w:hAnsi="Times New Roman" w:cs="Times New Roman"/>
          <w:sz w:val="24"/>
          <w:szCs w:val="24"/>
        </w:rPr>
      </w:pPr>
      <w:r w:rsidRPr="00CA07BE">
        <w:rPr>
          <w:rFonts w:ascii="Times New Roman" w:eastAsia="Cambria" w:hAnsi="Times New Roman" w:cs="Times New Roman"/>
          <w:sz w:val="24"/>
          <w:szCs w:val="24"/>
        </w:rPr>
        <w:t>Task A1 — System Testing</w:t>
      </w:r>
    </w:p>
    <w:p w14:paraId="322E9AA3" w14:textId="77777777" w:rsidR="00870291" w:rsidRPr="00CA07BE" w:rsidRDefault="00000000" w:rsidP="00CA07BE">
      <w:pPr>
        <w:spacing w:before="60" w:after="60" w:line="480" w:lineRule="auto"/>
        <w:rPr>
          <w:rFonts w:ascii="Times New Roman" w:hAnsi="Times New Roman" w:cs="Times New Roman"/>
        </w:rPr>
      </w:pPr>
      <w:r w:rsidRPr="00CA07BE">
        <w:rPr>
          <w:rFonts w:ascii="Times New Roman" w:eastAsia="Cambria" w:hAnsi="Times New Roman" w:cs="Times New Roman"/>
          <w:color w:val="000000"/>
        </w:rPr>
        <w:t>Integration testing verified that all nine modules exchange data correctly across every layer boundary. The SimulationController pipeline was executed at both 5 and 10 events per second per domain, confirming that SecurityEvent objects produced by the DomainEventGenerator were received and sanitized by the CrossDomainGuard, that SanitizedEvent objects were received and processed by the CorrelationEngine, and that dispatched state updates reached all six dashboard panels simultaneously. The CrossDomainGuard's IN=OUT=STRIP invariant was verified by comparing counter values across a 60-second simulation run at each rate, confirming zero boundary violations (Myers et al., 2011).</w:t>
      </w:r>
    </w:p>
    <w:p w14:paraId="322E9AA4" w14:textId="77777777" w:rsidR="00870291" w:rsidRPr="00CA07BE" w:rsidRDefault="00000000" w:rsidP="00CA07BE">
      <w:pPr>
        <w:spacing w:before="60" w:after="60" w:line="480" w:lineRule="auto"/>
        <w:rPr>
          <w:rFonts w:ascii="Times New Roman" w:hAnsi="Times New Roman" w:cs="Times New Roman"/>
        </w:rPr>
      </w:pPr>
      <w:r w:rsidRPr="00CA07BE">
        <w:rPr>
          <w:rFonts w:ascii="Times New Roman" w:eastAsia="Cambria" w:hAnsi="Times New Roman" w:cs="Times New Roman"/>
          <w:color w:val="000000"/>
        </w:rPr>
        <w:t>System testing validated end-to-end pipeline behavior under sustained operation. The simulator was run continuously for five minutes at the maximum configured rate of 10 events per second per domain — 30 aggregate events per second — with no dropped events, no interface violations, and no browser console errors. The TypeScript strict-mode build produced zero compile errors across all nine modules, confirming that all interface contracts are satisfied at the system level.</w:t>
      </w:r>
    </w:p>
    <w:p w14:paraId="322E9AA5" w14:textId="77777777" w:rsidR="00870291" w:rsidRPr="00CA07BE" w:rsidRDefault="00000000" w:rsidP="00CA07BE">
      <w:pPr>
        <w:spacing w:before="60" w:after="60" w:line="480" w:lineRule="auto"/>
        <w:rPr>
          <w:rFonts w:ascii="Times New Roman" w:hAnsi="Times New Roman" w:cs="Times New Roman"/>
        </w:rPr>
      </w:pPr>
      <w:r w:rsidRPr="00CA07BE">
        <w:rPr>
          <w:rFonts w:ascii="Times New Roman" w:eastAsia="Cambria" w:hAnsi="Times New Roman" w:cs="Times New Roman"/>
          <w:color w:val="000000"/>
        </w:rPr>
        <w:t>Acceptance testing confirmed that the system fulfills the four project objectives as specified in the project proposal: (a) the five-layer architecture aggregates events from three isolated domains; (b) CDS sanitization removes rawPacketBytes from 100% of events; (c) the correlation engine detects 100% of seeded cross-domain ExfilAttempt pairs; and (d) the six-dashboard analytics layer provides real-time cross-domain situational awareness.</w:t>
      </w:r>
    </w:p>
    <w:p w14:paraId="322E9AA6" w14:textId="77777777" w:rsidR="00870291" w:rsidRPr="00CA07BE" w:rsidRDefault="00870291" w:rsidP="00CA07BE">
      <w:pPr>
        <w:spacing w:before="240" w:line="480" w:lineRule="auto"/>
        <w:rPr>
          <w:rFonts w:ascii="Times New Roman" w:hAnsi="Times New Roman" w:cs="Times New Roman"/>
        </w:rPr>
      </w:pPr>
    </w:p>
    <w:tbl>
      <w:tblPr>
        <w:tblW w:w="5000" w:type="pct"/>
        <w:tblBorders>
          <w:top w:val="nil"/>
          <w:left w:val="nil"/>
          <w:bottom w:val="nil"/>
          <w:right w:val="nil"/>
          <w:insideH w:val="nil"/>
          <w:insideV w:val="nil"/>
        </w:tblBorders>
        <w:tblCellMar>
          <w:left w:w="10" w:type="dxa"/>
          <w:right w:w="10" w:type="dxa"/>
        </w:tblCellMar>
        <w:tblLook w:val="0000" w:firstRow="0" w:lastRow="0" w:firstColumn="0" w:lastColumn="0" w:noHBand="0" w:noVBand="0"/>
      </w:tblPr>
      <w:tblGrid>
        <w:gridCol w:w="9344"/>
      </w:tblGrid>
      <w:tr w:rsidR="00870291" w:rsidRPr="00CA07BE" w14:paraId="322E9AA8" w14:textId="77777777">
        <w:tblPrEx>
          <w:tblCellMar>
            <w:top w:w="0" w:type="dxa"/>
            <w:bottom w:w="0" w:type="dxa"/>
          </w:tblCellMar>
        </w:tblPrEx>
        <w:tc>
          <w:tcPr>
            <w:tcW w:w="0" w:type="auto"/>
            <w:tcBorders>
              <w:top w:val="single" w:sz="6" w:space="0" w:color="999999"/>
              <w:left w:val="single" w:sz="6" w:space="0" w:color="999999"/>
              <w:bottom w:val="single" w:sz="6" w:space="0" w:color="999999"/>
              <w:right w:val="single" w:sz="6" w:space="0" w:color="999999"/>
            </w:tcBorders>
            <w:shd w:val="clear" w:color="auto" w:fill="D9D9D9"/>
            <w:tcMar>
              <w:top w:w="210" w:type="dxa"/>
              <w:left w:w="150" w:type="dxa"/>
              <w:bottom w:w="210" w:type="dxa"/>
              <w:right w:w="150" w:type="dxa"/>
            </w:tcMar>
          </w:tcPr>
          <w:p w14:paraId="322E9AA7" w14:textId="77777777" w:rsidR="00870291" w:rsidRPr="00CA07BE" w:rsidRDefault="00000000" w:rsidP="00CA07BE">
            <w:pPr>
              <w:spacing w:after="120" w:line="480" w:lineRule="auto"/>
              <w:rPr>
                <w:rFonts w:ascii="Times New Roman" w:hAnsi="Times New Roman" w:cs="Times New Roman"/>
              </w:rPr>
              <w:jc w:val="center"/>
            </w:pPr>
            <w:r>
              <w:drawing>
                <wp:inline xmlns:a="http://schemas.openxmlformats.org/drawingml/2006/main" xmlns:pic="http://schemas.openxmlformats.org/drawingml/2006/picture">
                  <wp:extent cx="5303520" cy="4309110"/>
                  <wp:docPr id="1" name="Picture 1"/>
                  <wp:cNvGraphicFramePr>
                    <a:graphicFrameLocks noChangeAspect="1"/>
                  </wp:cNvGraphicFramePr>
                  <a:graphic>
                    <a:graphicData uri="http://schemas.openxmlformats.org/drawingml/2006/picture">
                      <pic:pic>
                        <pic:nvPicPr>
                          <pic:cNvPr id="0" name="Unit7_Figure1_Typecheck.jpg"/>
                          <pic:cNvPicPr/>
                        </pic:nvPicPr>
                        <pic:blipFill>
                          <a:blip r:embed="rId7"/>
                          <a:stretch>
                            <a:fillRect/>
                          </a:stretch>
                        </pic:blipFill>
                        <pic:spPr>
                          <a:xfrm>
                            <a:off x="0" y="0"/>
                            <a:ext cx="5303520" cy="4309110"/>
                          </a:xfrm>
                          <a:prstGeom prst="rect"/>
                        </pic:spPr>
                      </pic:pic>
                    </a:graphicData>
                  </a:graphic>
                </wp:inline>
              </w:drawing>
            </w:r>
          </w:p>
          <w:p>
            <w:pPr>
              <w:jc w:val="center"/>
            </w:pPr>
            <w:r>
              <w:rPr>
                <w:i/>
                <w:iCs/>
                <w:sz w:val="18"/>
                <w:szCs w:val="18"/>
                <w:color w:val="595959"/>
              </w:rPr>
              <w:t xml:space="preserve">[INSERT FIGURE 1: TypeScript strict-mode compilation terminal output showing 0 errors and 0 warnings across all nine simulator modules — confirming integration-level interface contract compliance]</w:t>
            </w:r>
          </w:p>
        </w:tc>
      </w:tr>
    </w:tbl>
    <w:p w14:paraId="322E9AA9" w14:textId="77777777" w:rsidR="00870291" w:rsidRPr="00CA07BE" w:rsidRDefault="00870291" w:rsidP="00CA07BE">
      <w:pPr>
        <w:spacing w:after="240" w:line="480" w:lineRule="auto"/>
        <w:rPr>
          <w:rFonts w:ascii="Times New Roman" w:hAnsi="Times New Roman" w:cs="Times New Roman"/>
        </w:rPr>
      </w:pPr>
    </w:p>
    <w:p w14:paraId="322E9AAA" w14:textId="77777777" w:rsidR="00870291" w:rsidRPr="00CA07BE" w:rsidRDefault="00870291" w:rsidP="00CA07BE">
      <w:pPr>
        <w:spacing w:before="240" w:line="480" w:lineRule="auto"/>
        <w:rPr>
          <w:rFonts w:ascii="Times New Roman" w:hAnsi="Times New Roman" w:cs="Times New Roman"/>
        </w:rPr>
      </w:pPr>
    </w:p>
    <w:tbl>
      <w:tblPr>
        <w:tblW w:w="5000" w:type="pct"/>
        <w:tblBorders>
          <w:top w:val="nil"/>
          <w:left w:val="nil"/>
          <w:bottom w:val="nil"/>
          <w:right w:val="nil"/>
          <w:insideH w:val="nil"/>
          <w:insideV w:val="nil"/>
        </w:tblBorders>
        <w:tblCellMar>
          <w:left w:w="10" w:type="dxa"/>
          <w:right w:w="10" w:type="dxa"/>
        </w:tblCellMar>
        <w:tblLook w:val="0000" w:firstRow="0" w:lastRow="0" w:firstColumn="0" w:lastColumn="0" w:noHBand="0" w:noVBand="0"/>
      </w:tblPr>
      <w:tblGrid>
        <w:gridCol w:w="9344"/>
      </w:tblGrid>
      <w:tr w:rsidR="00870291" w:rsidRPr="00CA07BE" w14:paraId="322E9AAC" w14:textId="77777777">
        <w:tblPrEx>
          <w:tblCellMar>
            <w:top w:w="0" w:type="dxa"/>
            <w:bottom w:w="0" w:type="dxa"/>
          </w:tblCellMar>
        </w:tblPrEx>
        <w:tc>
          <w:tcPr>
            <w:tcW w:w="0" w:type="auto"/>
            <w:tcBorders>
              <w:top w:val="single" w:sz="6" w:space="0" w:color="999999"/>
              <w:left w:val="single" w:sz="6" w:space="0" w:color="999999"/>
              <w:bottom w:val="single" w:sz="6" w:space="0" w:color="999999"/>
              <w:right w:val="single" w:sz="6" w:space="0" w:color="999999"/>
            </w:tcBorders>
            <w:shd w:val="clear" w:color="auto" w:fill="D9D9D9"/>
            <w:tcMar>
              <w:top w:w="210" w:type="dxa"/>
              <w:left w:w="150" w:type="dxa"/>
              <w:bottom w:w="210" w:type="dxa"/>
              <w:right w:w="150" w:type="dxa"/>
            </w:tcMar>
          </w:tcPr>
          <w:p w14:paraId="322E9AAB" w14:textId="77777777" w:rsidR="00870291" w:rsidRPr="00CA07BE" w:rsidRDefault="00000000" w:rsidP="00CA07BE">
            <w:pPr>
              <w:spacing w:after="120" w:line="480" w:lineRule="auto"/>
              <w:rPr>
                <w:rFonts w:ascii="Times New Roman" w:hAnsi="Times New Roman" w:cs="Times New Roman"/>
              </w:rPr>
              <w:jc w:val="center"/>
            </w:pPr>
            <w:r>
              <w:drawing>
                <wp:inline xmlns:a="http://schemas.openxmlformats.org/drawingml/2006/main" xmlns:pic="http://schemas.openxmlformats.org/drawingml/2006/picture">
                  <wp:extent cx="5303520" cy="3756660"/>
                  <wp:docPr id="2" name="Picture 2"/>
                  <wp:cNvGraphicFramePr>
                    <a:graphicFrameLocks noChangeAspect="1"/>
                  </wp:cNvGraphicFramePr>
                  <a:graphic>
                    <a:graphicData uri="http://schemas.openxmlformats.org/drawingml/2006/picture">
                      <pic:pic>
                        <pic:nvPicPr>
                          <pic:cNvPr id="0" name="Unit7_Figure2_BrowserConsole.jpg"/>
                          <pic:cNvPicPr/>
                        </pic:nvPicPr>
                        <pic:blipFill>
                          <a:blip r:embed="rId8"/>
                          <a:stretch>
                            <a:fillRect/>
                          </a:stretch>
                        </pic:blipFill>
                        <pic:spPr>
                          <a:xfrm>
                            <a:off x="0" y="0"/>
                            <a:ext cx="5303520" cy="3756660"/>
                          </a:xfrm>
                          <a:prstGeom prst="rect"/>
                        </pic:spPr>
                      </pic:pic>
                    </a:graphicData>
                  </a:graphic>
                </wp:inline>
              </w:drawing>
            </w:r>
          </w:p>
          <w:p>
            <w:pPr>
              <w:jc w:val="center"/>
            </w:pPr>
            <w:r>
              <w:rPr>
                <w:i/>
                <w:iCs/>
                <w:sz w:val="18"/>
                <w:szCs w:val="18"/>
                <w:color w:val="595959"/>
              </w:rPr>
              <w:t xml:space="preserve">[INSERT FIGURE 2: Browser console output during a 5-minute system test at 10 events per second per domain, showing no JavaScript errors, no dropped events, and CrossDomainGuard IN/OUT/STRIP counters each at 9,000 after 300 seconds]</w:t>
            </w:r>
          </w:p>
        </w:tc>
      </w:tr>
    </w:tbl>
    <w:p w14:paraId="322E9AAD" w14:textId="77777777" w:rsidR="00870291" w:rsidRPr="00CA07BE" w:rsidRDefault="00870291" w:rsidP="00CA07BE">
      <w:pPr>
        <w:spacing w:after="240" w:line="480" w:lineRule="auto"/>
        <w:rPr>
          <w:rFonts w:ascii="Times New Roman" w:hAnsi="Times New Roman" w:cs="Times New Roman"/>
        </w:rPr>
      </w:pPr>
    </w:p>
    <w:p w14:paraId="322E9AAE" w14:textId="77777777" w:rsidR="00870291" w:rsidRPr="00CA07BE" w:rsidRDefault="00000000" w:rsidP="00CA07BE">
      <w:pPr>
        <w:pStyle w:val="Heading2"/>
        <w:spacing w:before="240" w:after="60" w:line="480" w:lineRule="auto"/>
        <w:rPr>
          <w:rFonts w:ascii="Times New Roman" w:hAnsi="Times New Roman" w:cs="Times New Roman"/>
          <w:sz w:val="24"/>
          <w:szCs w:val="24"/>
        </w:rPr>
      </w:pPr>
      <w:r w:rsidRPr="00CA07BE">
        <w:rPr>
          <w:rFonts w:ascii="Times New Roman" w:eastAsia="Cambria" w:hAnsi="Times New Roman" w:cs="Times New Roman"/>
          <w:sz w:val="24"/>
          <w:szCs w:val="24"/>
        </w:rPr>
        <w:t>Task A2 — Test Documentation</w:t>
      </w:r>
    </w:p>
    <w:p w14:paraId="322E9AAF" w14:textId="77777777" w:rsidR="00870291" w:rsidRPr="00CA07BE" w:rsidRDefault="00000000" w:rsidP="00CA07BE">
      <w:pPr>
        <w:spacing w:before="60" w:after="60" w:line="480" w:lineRule="auto"/>
        <w:rPr>
          <w:rFonts w:ascii="Times New Roman" w:hAnsi="Times New Roman" w:cs="Times New Roman"/>
        </w:rPr>
      </w:pPr>
      <w:r w:rsidRPr="00CA07BE">
        <w:rPr>
          <w:rFonts w:ascii="Times New Roman" w:eastAsia="Cambria" w:hAnsi="Times New Roman" w:cs="Times New Roman"/>
          <w:color w:val="000000"/>
        </w:rPr>
        <w:t>The overarching testing objectives for Demo SIEM were fourfold: to verify that (1) all nine modules communicate correctly through TypeScript interface contracts, (2) the CrossDomainGuard enforces the classification boundary without data loss, (3) the CorrelationEngine detects coordinated multi-domain threats with confidence scores above the 0.75 threshold, and (4) the unified dashboard provides accurate, real-time situational awareness across all six analytical panels. These objectives directly correspond to the four deliverable commitments stated in the Unit 2 project proposal, ensuring that testing activities remained tightly scoped to what the project promised to deliver.</w:t>
      </w:r>
    </w:p>
    <w:p w14:paraId="322E9AB0" w14:textId="77777777" w:rsidR="00870291" w:rsidRPr="00CA07BE" w:rsidRDefault="00000000" w:rsidP="00CA07BE">
      <w:pPr>
        <w:spacing w:before="60" w:after="60" w:line="480" w:lineRule="auto"/>
        <w:rPr>
          <w:rFonts w:ascii="Times New Roman" w:hAnsi="Times New Roman" w:cs="Times New Roman"/>
        </w:rPr>
      </w:pPr>
      <w:r w:rsidRPr="00CA07BE">
        <w:rPr>
          <w:rFonts w:ascii="Times New Roman" w:eastAsia="Cambria" w:hAnsi="Times New Roman" w:cs="Times New Roman"/>
          <w:color w:val="000000"/>
        </w:rPr>
        <w:t xml:space="preserve">The testing scope encompassed all nine simulator modules: DomainEventGenerator, CrossDomainGuard, CorrelationEngine, DashboardRenderer, SearchModule, ReportGenerator, InvestigationManager, HealthMonitor, and SimulationController. External dependencies — specifically the </w:t>
      </w:r>
      <w:proofErr w:type="spellStart"/>
      <w:r w:rsidRPr="00CA07BE">
        <w:rPr>
          <w:rFonts w:ascii="Times New Roman" w:eastAsia="Cambria" w:hAnsi="Times New Roman" w:cs="Times New Roman"/>
          <w:color w:val="000000"/>
        </w:rPr>
        <w:t>Replit</w:t>
      </w:r>
      <w:proofErr w:type="spellEnd"/>
      <w:r w:rsidRPr="00CA07BE">
        <w:rPr>
          <w:rFonts w:ascii="Times New Roman" w:eastAsia="Cambria" w:hAnsi="Times New Roman" w:cs="Times New Roman"/>
          <w:color w:val="000000"/>
        </w:rPr>
        <w:t xml:space="preserve"> hosting environment and the browser runtime — were treated as fixed </w:t>
      </w:r>
      <w:r w:rsidRPr="00CA07BE">
        <w:rPr>
          <w:rFonts w:ascii="Times New Roman" w:eastAsia="Cambria" w:hAnsi="Times New Roman" w:cs="Times New Roman"/>
          <w:color w:val="000000"/>
        </w:rPr>
        <w:lastRenderedPageBreak/>
        <w:t>infrastructure and were not subjected to unit testing. No formal load testing beyond the maximum configured rate of 10 events per second per domain was performed, as the simulator's intended operational envelope does not exceed this throughput.</w:t>
      </w:r>
    </w:p>
    <w:p w14:paraId="322E9AB1" w14:textId="77777777" w:rsidR="00870291" w:rsidRPr="00CA07BE" w:rsidRDefault="00000000" w:rsidP="00CA07BE">
      <w:pPr>
        <w:spacing w:before="60" w:after="60" w:line="480" w:lineRule="auto"/>
        <w:rPr>
          <w:rFonts w:ascii="Times New Roman" w:hAnsi="Times New Roman" w:cs="Times New Roman"/>
        </w:rPr>
      </w:pPr>
      <w:r w:rsidRPr="00CA07BE">
        <w:rPr>
          <w:rFonts w:ascii="Times New Roman" w:eastAsia="Cambria" w:hAnsi="Times New Roman" w:cs="Times New Roman"/>
          <w:color w:val="000000"/>
        </w:rPr>
        <w:t>Seven test cases were executed across the three testing levels. Their descriptions, expected results, actual results, and final status are presented in Table 1 below.</w:t>
      </w:r>
    </w:p>
    <w:p w14:paraId="322E9AB2" w14:textId="77777777" w:rsidR="00870291" w:rsidRPr="00CA07BE" w:rsidRDefault="00000000" w:rsidP="00CA07BE">
      <w:pPr>
        <w:spacing w:before="60" w:after="60" w:line="480" w:lineRule="auto"/>
        <w:rPr>
          <w:rFonts w:ascii="Times New Roman" w:hAnsi="Times New Roman" w:cs="Times New Roman"/>
        </w:rPr>
      </w:pPr>
      <w:r w:rsidRPr="00CA07BE">
        <w:rPr>
          <w:rFonts w:ascii="Times New Roman" w:eastAsia="Cambria" w:hAnsi="Times New Roman" w:cs="Times New Roman"/>
          <w:b/>
          <w:bCs/>
          <w:color w:val="000000"/>
        </w:rPr>
        <w:t>Table 1</w:t>
      </w:r>
    </w:p>
    <w:p w14:paraId="322E9AB3" w14:textId="77777777" w:rsidR="00870291" w:rsidRPr="00CA07BE" w:rsidRDefault="00000000" w:rsidP="00CA07BE">
      <w:pPr>
        <w:spacing w:before="60" w:after="80" w:line="480" w:lineRule="auto"/>
        <w:rPr>
          <w:rFonts w:ascii="Times New Roman" w:hAnsi="Times New Roman" w:cs="Times New Roman"/>
        </w:rPr>
      </w:pPr>
      <w:r w:rsidRPr="00CA07BE">
        <w:rPr>
          <w:rFonts w:ascii="Times New Roman" w:eastAsia="Cambria" w:hAnsi="Times New Roman" w:cs="Times New Roman"/>
          <w:i/>
          <w:iCs/>
          <w:color w:val="000000"/>
        </w:rPr>
        <w:t>Test Case Summary</w:t>
      </w:r>
    </w:p>
    <w:p w14:paraId="322E9AB4" w14:textId="77777777" w:rsidR="00870291" w:rsidRPr="00CA07BE" w:rsidRDefault="00870291" w:rsidP="00CA07BE">
      <w:pPr>
        <w:spacing w:before="200" w:line="480" w:lineRule="auto"/>
        <w:rPr>
          <w:rFonts w:ascii="Times New Roman" w:hAnsi="Times New Roman" w:cs="Times New Roman"/>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556"/>
        <w:gridCol w:w="1137"/>
        <w:gridCol w:w="2140"/>
        <w:gridCol w:w="1571"/>
        <w:gridCol w:w="1609"/>
        <w:gridCol w:w="1609"/>
        <w:gridCol w:w="728"/>
      </w:tblGrid>
      <w:tr w:rsidR="00870291" w:rsidRPr="00CA07BE" w14:paraId="322E9ABC" w14:textId="77777777">
        <w:tblPrEx>
          <w:tblCellMar>
            <w:top w:w="0" w:type="dxa"/>
            <w:bottom w:w="0" w:type="dxa"/>
          </w:tblCellMar>
        </w:tblPrEx>
        <w:trPr>
          <w:tblHeader/>
        </w:trPr>
        <w:tc>
          <w:tcPr>
            <w:tcW w:w="450" w:type="pct"/>
            <w:shd w:val="clear" w:color="auto" w:fill="F0F0F0"/>
            <w:tcMar>
              <w:top w:w="60" w:type="dxa"/>
              <w:left w:w="90" w:type="dxa"/>
              <w:bottom w:w="60" w:type="dxa"/>
              <w:right w:w="90" w:type="dxa"/>
            </w:tcMar>
          </w:tcPr>
          <w:p w14:paraId="322E9AB5" w14:textId="77777777" w:rsidR="00870291" w:rsidRPr="00CA07BE" w:rsidRDefault="00000000" w:rsidP="00CA07BE">
            <w:pPr>
              <w:spacing w:line="480" w:lineRule="auto"/>
              <w:rPr>
                <w:rFonts w:ascii="Times New Roman" w:hAnsi="Times New Roman" w:cs="Times New Roman"/>
              </w:rPr>
            </w:pPr>
            <w:r w:rsidRPr="00CA07BE">
              <w:rPr>
                <w:rFonts w:ascii="Times New Roman" w:eastAsia="Cambria" w:hAnsi="Times New Roman" w:cs="Times New Roman"/>
                <w:b/>
                <w:bCs/>
                <w:color w:val="000000"/>
              </w:rPr>
              <w:t>Test ID</w:t>
            </w:r>
          </w:p>
        </w:tc>
        <w:tc>
          <w:tcPr>
            <w:tcW w:w="500" w:type="pct"/>
            <w:shd w:val="clear" w:color="auto" w:fill="F0F0F0"/>
            <w:tcMar>
              <w:top w:w="60" w:type="dxa"/>
              <w:left w:w="90" w:type="dxa"/>
              <w:bottom w:w="60" w:type="dxa"/>
              <w:right w:w="90" w:type="dxa"/>
            </w:tcMar>
          </w:tcPr>
          <w:p w14:paraId="322E9AB6" w14:textId="77777777" w:rsidR="00870291" w:rsidRPr="00CA07BE" w:rsidRDefault="00000000" w:rsidP="00CA07BE">
            <w:pPr>
              <w:spacing w:line="480" w:lineRule="auto"/>
              <w:rPr>
                <w:rFonts w:ascii="Times New Roman" w:hAnsi="Times New Roman" w:cs="Times New Roman"/>
              </w:rPr>
            </w:pPr>
            <w:r w:rsidRPr="00CA07BE">
              <w:rPr>
                <w:rFonts w:ascii="Times New Roman" w:eastAsia="Cambria" w:hAnsi="Times New Roman" w:cs="Times New Roman"/>
                <w:b/>
                <w:bCs/>
                <w:color w:val="000000"/>
              </w:rPr>
              <w:t>Test Level</w:t>
            </w:r>
          </w:p>
        </w:tc>
        <w:tc>
          <w:tcPr>
            <w:tcW w:w="800" w:type="pct"/>
            <w:shd w:val="clear" w:color="auto" w:fill="F0F0F0"/>
            <w:tcMar>
              <w:top w:w="60" w:type="dxa"/>
              <w:left w:w="90" w:type="dxa"/>
              <w:bottom w:w="60" w:type="dxa"/>
              <w:right w:w="90" w:type="dxa"/>
            </w:tcMar>
          </w:tcPr>
          <w:p w14:paraId="322E9AB7" w14:textId="77777777" w:rsidR="00870291" w:rsidRPr="00CA07BE" w:rsidRDefault="00000000" w:rsidP="00CA07BE">
            <w:pPr>
              <w:spacing w:line="480" w:lineRule="auto"/>
              <w:rPr>
                <w:rFonts w:ascii="Times New Roman" w:hAnsi="Times New Roman" w:cs="Times New Roman"/>
              </w:rPr>
            </w:pPr>
            <w:r w:rsidRPr="00CA07BE">
              <w:rPr>
                <w:rFonts w:ascii="Times New Roman" w:eastAsia="Cambria" w:hAnsi="Times New Roman" w:cs="Times New Roman"/>
                <w:b/>
                <w:bCs/>
                <w:color w:val="000000"/>
              </w:rPr>
              <w:t>Module Under Test</w:t>
            </w:r>
          </w:p>
        </w:tc>
        <w:tc>
          <w:tcPr>
            <w:tcW w:w="1250" w:type="pct"/>
            <w:shd w:val="clear" w:color="auto" w:fill="F0F0F0"/>
            <w:tcMar>
              <w:top w:w="60" w:type="dxa"/>
              <w:left w:w="90" w:type="dxa"/>
              <w:bottom w:w="60" w:type="dxa"/>
              <w:right w:w="90" w:type="dxa"/>
            </w:tcMar>
          </w:tcPr>
          <w:p w14:paraId="322E9AB8" w14:textId="77777777" w:rsidR="00870291" w:rsidRPr="00CA07BE" w:rsidRDefault="00000000" w:rsidP="00CA07BE">
            <w:pPr>
              <w:spacing w:line="480" w:lineRule="auto"/>
              <w:rPr>
                <w:rFonts w:ascii="Times New Roman" w:hAnsi="Times New Roman" w:cs="Times New Roman"/>
              </w:rPr>
            </w:pPr>
            <w:r w:rsidRPr="00CA07BE">
              <w:rPr>
                <w:rFonts w:ascii="Times New Roman" w:eastAsia="Cambria" w:hAnsi="Times New Roman" w:cs="Times New Roman"/>
                <w:b/>
                <w:bCs/>
                <w:color w:val="000000"/>
              </w:rPr>
              <w:t>Test Description</w:t>
            </w:r>
          </w:p>
        </w:tc>
        <w:tc>
          <w:tcPr>
            <w:tcW w:w="750" w:type="pct"/>
            <w:shd w:val="clear" w:color="auto" w:fill="F0F0F0"/>
            <w:tcMar>
              <w:top w:w="60" w:type="dxa"/>
              <w:left w:w="90" w:type="dxa"/>
              <w:bottom w:w="60" w:type="dxa"/>
              <w:right w:w="90" w:type="dxa"/>
            </w:tcMar>
          </w:tcPr>
          <w:p w14:paraId="322E9AB9" w14:textId="77777777" w:rsidR="00870291" w:rsidRPr="00CA07BE" w:rsidRDefault="00000000" w:rsidP="00CA07BE">
            <w:pPr>
              <w:spacing w:line="480" w:lineRule="auto"/>
              <w:rPr>
                <w:rFonts w:ascii="Times New Roman" w:hAnsi="Times New Roman" w:cs="Times New Roman"/>
              </w:rPr>
            </w:pPr>
            <w:r w:rsidRPr="00CA07BE">
              <w:rPr>
                <w:rFonts w:ascii="Times New Roman" w:eastAsia="Cambria" w:hAnsi="Times New Roman" w:cs="Times New Roman"/>
                <w:b/>
                <w:bCs/>
                <w:color w:val="000000"/>
              </w:rPr>
              <w:t>Expected Result</w:t>
            </w:r>
          </w:p>
        </w:tc>
        <w:tc>
          <w:tcPr>
            <w:tcW w:w="850" w:type="pct"/>
            <w:shd w:val="clear" w:color="auto" w:fill="F0F0F0"/>
            <w:tcMar>
              <w:top w:w="60" w:type="dxa"/>
              <w:left w:w="90" w:type="dxa"/>
              <w:bottom w:w="60" w:type="dxa"/>
              <w:right w:w="90" w:type="dxa"/>
            </w:tcMar>
          </w:tcPr>
          <w:p w14:paraId="322E9ABA" w14:textId="77777777" w:rsidR="00870291" w:rsidRPr="00CA07BE" w:rsidRDefault="00000000" w:rsidP="00CA07BE">
            <w:pPr>
              <w:spacing w:line="480" w:lineRule="auto"/>
              <w:rPr>
                <w:rFonts w:ascii="Times New Roman" w:hAnsi="Times New Roman" w:cs="Times New Roman"/>
              </w:rPr>
            </w:pPr>
            <w:r w:rsidRPr="00CA07BE">
              <w:rPr>
                <w:rFonts w:ascii="Times New Roman" w:eastAsia="Cambria" w:hAnsi="Times New Roman" w:cs="Times New Roman"/>
                <w:b/>
                <w:bCs/>
                <w:color w:val="000000"/>
              </w:rPr>
              <w:t>Actual Result</w:t>
            </w:r>
          </w:p>
        </w:tc>
        <w:tc>
          <w:tcPr>
            <w:tcW w:w="400" w:type="pct"/>
            <w:shd w:val="clear" w:color="auto" w:fill="F0F0F0"/>
            <w:tcMar>
              <w:top w:w="60" w:type="dxa"/>
              <w:left w:w="90" w:type="dxa"/>
              <w:bottom w:w="60" w:type="dxa"/>
              <w:right w:w="90" w:type="dxa"/>
            </w:tcMar>
          </w:tcPr>
          <w:p w14:paraId="322E9ABB" w14:textId="77777777" w:rsidR="00870291" w:rsidRPr="00CA07BE" w:rsidRDefault="00000000" w:rsidP="00CA07BE">
            <w:pPr>
              <w:spacing w:line="480" w:lineRule="auto"/>
              <w:rPr>
                <w:rFonts w:ascii="Times New Roman" w:hAnsi="Times New Roman" w:cs="Times New Roman"/>
              </w:rPr>
            </w:pPr>
            <w:r w:rsidRPr="00CA07BE">
              <w:rPr>
                <w:rFonts w:ascii="Times New Roman" w:eastAsia="Cambria" w:hAnsi="Times New Roman" w:cs="Times New Roman"/>
                <w:b/>
                <w:bCs/>
                <w:color w:val="000000"/>
              </w:rPr>
              <w:t>Status</w:t>
            </w:r>
          </w:p>
        </w:tc>
      </w:tr>
      <w:tr w:rsidR="00870291" w:rsidRPr="00CA07BE" w14:paraId="322E9AC4" w14:textId="77777777">
        <w:tblPrEx>
          <w:tblCellMar>
            <w:top w:w="0" w:type="dxa"/>
            <w:bottom w:w="0" w:type="dxa"/>
          </w:tblCellMar>
        </w:tblPrEx>
        <w:tc>
          <w:tcPr>
            <w:tcW w:w="450" w:type="pct"/>
            <w:tcMar>
              <w:top w:w="60" w:type="dxa"/>
              <w:left w:w="90" w:type="dxa"/>
              <w:bottom w:w="60" w:type="dxa"/>
              <w:right w:w="90" w:type="dxa"/>
            </w:tcMar>
          </w:tcPr>
          <w:p w14:paraId="322E9ABD" w14:textId="77777777" w:rsidR="00870291" w:rsidRPr="00CA07BE" w:rsidRDefault="00000000" w:rsidP="00CA07BE">
            <w:pPr>
              <w:spacing w:line="480" w:lineRule="auto"/>
              <w:rPr>
                <w:rFonts w:ascii="Times New Roman" w:hAnsi="Times New Roman" w:cs="Times New Roman"/>
              </w:rPr>
            </w:pPr>
            <w:r w:rsidRPr="00CA07BE">
              <w:rPr>
                <w:rFonts w:ascii="Times New Roman" w:eastAsia="Cambria" w:hAnsi="Times New Roman" w:cs="Times New Roman"/>
                <w:color w:val="000000"/>
              </w:rPr>
              <w:t>TC-01</w:t>
            </w:r>
          </w:p>
        </w:tc>
        <w:tc>
          <w:tcPr>
            <w:tcW w:w="500" w:type="pct"/>
            <w:tcMar>
              <w:top w:w="60" w:type="dxa"/>
              <w:left w:w="90" w:type="dxa"/>
              <w:bottom w:w="60" w:type="dxa"/>
              <w:right w:w="90" w:type="dxa"/>
            </w:tcMar>
          </w:tcPr>
          <w:p w14:paraId="322E9ABE" w14:textId="77777777" w:rsidR="00870291" w:rsidRPr="00CA07BE" w:rsidRDefault="00000000" w:rsidP="00CA07BE">
            <w:pPr>
              <w:spacing w:line="480" w:lineRule="auto"/>
              <w:rPr>
                <w:rFonts w:ascii="Times New Roman" w:hAnsi="Times New Roman" w:cs="Times New Roman"/>
              </w:rPr>
            </w:pPr>
            <w:r w:rsidRPr="00CA07BE">
              <w:rPr>
                <w:rFonts w:ascii="Times New Roman" w:eastAsia="Cambria" w:hAnsi="Times New Roman" w:cs="Times New Roman"/>
                <w:color w:val="000000"/>
              </w:rPr>
              <w:t>Integration</w:t>
            </w:r>
          </w:p>
        </w:tc>
        <w:tc>
          <w:tcPr>
            <w:tcW w:w="800" w:type="pct"/>
            <w:tcMar>
              <w:top w:w="60" w:type="dxa"/>
              <w:left w:w="90" w:type="dxa"/>
              <w:bottom w:w="60" w:type="dxa"/>
              <w:right w:w="90" w:type="dxa"/>
            </w:tcMar>
          </w:tcPr>
          <w:p w14:paraId="322E9ABF" w14:textId="77777777" w:rsidR="00870291" w:rsidRPr="00CA07BE" w:rsidRDefault="00000000" w:rsidP="00CA07BE">
            <w:pPr>
              <w:spacing w:line="480" w:lineRule="auto"/>
              <w:rPr>
                <w:rFonts w:ascii="Times New Roman" w:hAnsi="Times New Roman" w:cs="Times New Roman"/>
              </w:rPr>
            </w:pPr>
            <w:r w:rsidRPr="00CA07BE">
              <w:rPr>
                <w:rFonts w:ascii="Times New Roman" w:eastAsia="Cambria" w:hAnsi="Times New Roman" w:cs="Times New Roman"/>
                <w:color w:val="000000"/>
              </w:rPr>
              <w:t>DomainEventGenerator → CrossDomainGuard</w:t>
            </w:r>
          </w:p>
        </w:tc>
        <w:tc>
          <w:tcPr>
            <w:tcW w:w="1250" w:type="pct"/>
            <w:tcMar>
              <w:top w:w="60" w:type="dxa"/>
              <w:left w:w="90" w:type="dxa"/>
              <w:bottom w:w="60" w:type="dxa"/>
              <w:right w:w="90" w:type="dxa"/>
            </w:tcMar>
          </w:tcPr>
          <w:p w14:paraId="322E9AC0" w14:textId="77777777" w:rsidR="00870291" w:rsidRPr="00CA07BE" w:rsidRDefault="00000000" w:rsidP="00CA07BE">
            <w:pPr>
              <w:spacing w:line="480" w:lineRule="auto"/>
              <w:rPr>
                <w:rFonts w:ascii="Times New Roman" w:hAnsi="Times New Roman" w:cs="Times New Roman"/>
              </w:rPr>
            </w:pPr>
            <w:r w:rsidRPr="00CA07BE">
              <w:rPr>
                <w:rFonts w:ascii="Times New Roman" w:eastAsia="Cambria" w:hAnsi="Times New Roman" w:cs="Times New Roman"/>
                <w:color w:val="000000"/>
              </w:rPr>
              <w:t>Verify rawPacketBytes is stripped from every event at the CDS boundary</w:t>
            </w:r>
          </w:p>
        </w:tc>
        <w:tc>
          <w:tcPr>
            <w:tcW w:w="750" w:type="pct"/>
            <w:tcMar>
              <w:top w:w="60" w:type="dxa"/>
              <w:left w:w="90" w:type="dxa"/>
              <w:bottom w:w="60" w:type="dxa"/>
              <w:right w:w="90" w:type="dxa"/>
            </w:tcMar>
          </w:tcPr>
          <w:p w14:paraId="322E9AC1" w14:textId="77777777" w:rsidR="00870291" w:rsidRPr="00CA07BE" w:rsidRDefault="00000000" w:rsidP="00CA07BE">
            <w:pPr>
              <w:spacing w:line="480" w:lineRule="auto"/>
              <w:rPr>
                <w:rFonts w:ascii="Times New Roman" w:hAnsi="Times New Roman" w:cs="Times New Roman"/>
              </w:rPr>
            </w:pPr>
            <w:r w:rsidRPr="00CA07BE">
              <w:rPr>
                <w:rFonts w:ascii="Times New Roman" w:eastAsia="Cambria" w:hAnsi="Times New Roman" w:cs="Times New Roman"/>
                <w:color w:val="000000"/>
              </w:rPr>
              <w:t>IN=OUT=STRIP after 60 seconds</w:t>
            </w:r>
          </w:p>
        </w:tc>
        <w:tc>
          <w:tcPr>
            <w:tcW w:w="850" w:type="pct"/>
            <w:tcMar>
              <w:top w:w="60" w:type="dxa"/>
              <w:left w:w="90" w:type="dxa"/>
              <w:bottom w:w="60" w:type="dxa"/>
              <w:right w:w="90" w:type="dxa"/>
            </w:tcMar>
          </w:tcPr>
          <w:p w14:paraId="322E9AC2" w14:textId="77777777" w:rsidR="00870291" w:rsidRPr="00CA07BE" w:rsidRDefault="00000000" w:rsidP="00CA07BE">
            <w:pPr>
              <w:spacing w:line="480" w:lineRule="auto"/>
              <w:rPr>
                <w:rFonts w:ascii="Times New Roman" w:hAnsi="Times New Roman" w:cs="Times New Roman"/>
              </w:rPr>
            </w:pPr>
            <w:r w:rsidRPr="00CA07BE">
              <w:rPr>
                <w:rFonts w:ascii="Times New Roman" w:eastAsia="Cambria" w:hAnsi="Times New Roman" w:cs="Times New Roman"/>
                <w:color w:val="000000"/>
              </w:rPr>
              <w:t>IN=OUT=STRIP confirmed at 900/900/900</w:t>
            </w:r>
          </w:p>
        </w:tc>
        <w:tc>
          <w:tcPr>
            <w:tcW w:w="400" w:type="pct"/>
            <w:tcMar>
              <w:top w:w="60" w:type="dxa"/>
              <w:left w:w="90" w:type="dxa"/>
              <w:bottom w:w="60" w:type="dxa"/>
              <w:right w:w="90" w:type="dxa"/>
            </w:tcMar>
          </w:tcPr>
          <w:p w14:paraId="322E9AC3" w14:textId="77777777" w:rsidR="00870291" w:rsidRPr="00CA07BE" w:rsidRDefault="00000000" w:rsidP="00CA07BE">
            <w:pPr>
              <w:spacing w:line="480" w:lineRule="auto"/>
              <w:rPr>
                <w:rFonts w:ascii="Times New Roman" w:hAnsi="Times New Roman" w:cs="Times New Roman"/>
              </w:rPr>
            </w:pPr>
            <w:r w:rsidRPr="00CA07BE">
              <w:rPr>
                <w:rFonts w:ascii="Times New Roman" w:eastAsia="Cambria" w:hAnsi="Times New Roman" w:cs="Times New Roman"/>
                <w:color w:val="000000"/>
              </w:rPr>
              <w:t>Pass</w:t>
            </w:r>
          </w:p>
        </w:tc>
      </w:tr>
      <w:tr w:rsidR="00870291" w:rsidRPr="00CA07BE" w14:paraId="322E9ACC" w14:textId="77777777">
        <w:tblPrEx>
          <w:tblCellMar>
            <w:top w:w="0" w:type="dxa"/>
            <w:bottom w:w="0" w:type="dxa"/>
          </w:tblCellMar>
        </w:tblPrEx>
        <w:tc>
          <w:tcPr>
            <w:tcW w:w="450" w:type="pct"/>
            <w:tcMar>
              <w:top w:w="60" w:type="dxa"/>
              <w:left w:w="90" w:type="dxa"/>
              <w:bottom w:w="60" w:type="dxa"/>
              <w:right w:w="90" w:type="dxa"/>
            </w:tcMar>
          </w:tcPr>
          <w:p w14:paraId="322E9AC5" w14:textId="77777777" w:rsidR="00870291" w:rsidRPr="00CA07BE" w:rsidRDefault="00000000" w:rsidP="00CA07BE">
            <w:pPr>
              <w:spacing w:line="480" w:lineRule="auto"/>
              <w:rPr>
                <w:rFonts w:ascii="Times New Roman" w:hAnsi="Times New Roman" w:cs="Times New Roman"/>
              </w:rPr>
            </w:pPr>
            <w:r w:rsidRPr="00CA07BE">
              <w:rPr>
                <w:rFonts w:ascii="Times New Roman" w:eastAsia="Cambria" w:hAnsi="Times New Roman" w:cs="Times New Roman"/>
                <w:color w:val="000000"/>
              </w:rPr>
              <w:t>TC-02</w:t>
            </w:r>
          </w:p>
        </w:tc>
        <w:tc>
          <w:tcPr>
            <w:tcW w:w="500" w:type="pct"/>
            <w:tcMar>
              <w:top w:w="60" w:type="dxa"/>
              <w:left w:w="90" w:type="dxa"/>
              <w:bottom w:w="60" w:type="dxa"/>
              <w:right w:w="90" w:type="dxa"/>
            </w:tcMar>
          </w:tcPr>
          <w:p w14:paraId="322E9AC6" w14:textId="77777777" w:rsidR="00870291" w:rsidRPr="00CA07BE" w:rsidRDefault="00000000" w:rsidP="00CA07BE">
            <w:pPr>
              <w:spacing w:line="480" w:lineRule="auto"/>
              <w:rPr>
                <w:rFonts w:ascii="Times New Roman" w:hAnsi="Times New Roman" w:cs="Times New Roman"/>
              </w:rPr>
            </w:pPr>
            <w:r w:rsidRPr="00CA07BE">
              <w:rPr>
                <w:rFonts w:ascii="Times New Roman" w:eastAsia="Cambria" w:hAnsi="Times New Roman" w:cs="Times New Roman"/>
                <w:color w:val="000000"/>
              </w:rPr>
              <w:t>Integration</w:t>
            </w:r>
          </w:p>
        </w:tc>
        <w:tc>
          <w:tcPr>
            <w:tcW w:w="800" w:type="pct"/>
            <w:tcMar>
              <w:top w:w="60" w:type="dxa"/>
              <w:left w:w="90" w:type="dxa"/>
              <w:bottom w:w="60" w:type="dxa"/>
              <w:right w:w="90" w:type="dxa"/>
            </w:tcMar>
          </w:tcPr>
          <w:p w14:paraId="322E9AC7" w14:textId="77777777" w:rsidR="00870291" w:rsidRPr="00CA07BE" w:rsidRDefault="00000000" w:rsidP="00CA07BE">
            <w:pPr>
              <w:spacing w:line="480" w:lineRule="auto"/>
              <w:rPr>
                <w:rFonts w:ascii="Times New Roman" w:hAnsi="Times New Roman" w:cs="Times New Roman"/>
              </w:rPr>
            </w:pPr>
            <w:r w:rsidRPr="00CA07BE">
              <w:rPr>
                <w:rFonts w:ascii="Times New Roman" w:eastAsia="Cambria" w:hAnsi="Times New Roman" w:cs="Times New Roman"/>
                <w:color w:val="000000"/>
              </w:rPr>
              <w:t>CrossDomainGuard → CorrelationEngine</w:t>
            </w:r>
          </w:p>
        </w:tc>
        <w:tc>
          <w:tcPr>
            <w:tcW w:w="1250" w:type="pct"/>
            <w:tcMar>
              <w:top w:w="60" w:type="dxa"/>
              <w:left w:w="90" w:type="dxa"/>
              <w:bottom w:w="60" w:type="dxa"/>
              <w:right w:w="90" w:type="dxa"/>
            </w:tcMar>
          </w:tcPr>
          <w:p w14:paraId="322E9AC8" w14:textId="77777777" w:rsidR="00870291" w:rsidRPr="00CA07BE" w:rsidRDefault="00000000" w:rsidP="00CA07BE">
            <w:pPr>
              <w:spacing w:line="480" w:lineRule="auto"/>
              <w:rPr>
                <w:rFonts w:ascii="Times New Roman" w:hAnsi="Times New Roman" w:cs="Times New Roman"/>
              </w:rPr>
            </w:pPr>
            <w:r w:rsidRPr="00CA07BE">
              <w:rPr>
                <w:rFonts w:ascii="Times New Roman" w:eastAsia="Cambria" w:hAnsi="Times New Roman" w:cs="Times New Roman"/>
                <w:color w:val="000000"/>
              </w:rPr>
              <w:t>Verify SanitizedEvent (no rawPacketByt</w:t>
            </w:r>
            <w:r w:rsidRPr="00CA07BE">
              <w:rPr>
                <w:rFonts w:ascii="Times New Roman" w:eastAsia="Cambria" w:hAnsi="Times New Roman" w:cs="Times New Roman"/>
                <w:color w:val="000000"/>
              </w:rPr>
              <w:lastRenderedPageBreak/>
              <w:t>es) is received by the engine</w:t>
            </w:r>
          </w:p>
        </w:tc>
        <w:tc>
          <w:tcPr>
            <w:tcW w:w="750" w:type="pct"/>
            <w:tcMar>
              <w:top w:w="60" w:type="dxa"/>
              <w:left w:w="90" w:type="dxa"/>
              <w:bottom w:w="60" w:type="dxa"/>
              <w:right w:w="90" w:type="dxa"/>
            </w:tcMar>
          </w:tcPr>
          <w:p w14:paraId="322E9AC9" w14:textId="77777777" w:rsidR="00870291" w:rsidRPr="00CA07BE" w:rsidRDefault="00000000" w:rsidP="00CA07BE">
            <w:pPr>
              <w:spacing w:line="480" w:lineRule="auto"/>
              <w:rPr>
                <w:rFonts w:ascii="Times New Roman" w:hAnsi="Times New Roman" w:cs="Times New Roman"/>
              </w:rPr>
            </w:pPr>
            <w:r w:rsidRPr="00CA07BE">
              <w:rPr>
                <w:rFonts w:ascii="Times New Roman" w:eastAsia="Cambria" w:hAnsi="Times New Roman" w:cs="Times New Roman"/>
                <w:color w:val="000000"/>
              </w:rPr>
              <w:lastRenderedPageBreak/>
              <w:t>SanitizedEvent conforms to interface</w:t>
            </w:r>
          </w:p>
        </w:tc>
        <w:tc>
          <w:tcPr>
            <w:tcW w:w="850" w:type="pct"/>
            <w:tcMar>
              <w:top w:w="60" w:type="dxa"/>
              <w:left w:w="90" w:type="dxa"/>
              <w:bottom w:w="60" w:type="dxa"/>
              <w:right w:w="90" w:type="dxa"/>
            </w:tcMar>
          </w:tcPr>
          <w:p w14:paraId="322E9ACA" w14:textId="77777777" w:rsidR="00870291" w:rsidRPr="00CA07BE" w:rsidRDefault="00000000" w:rsidP="00CA07BE">
            <w:pPr>
              <w:spacing w:line="480" w:lineRule="auto"/>
              <w:rPr>
                <w:rFonts w:ascii="Times New Roman" w:hAnsi="Times New Roman" w:cs="Times New Roman"/>
              </w:rPr>
            </w:pPr>
            <w:r w:rsidRPr="00CA07BE">
              <w:rPr>
                <w:rFonts w:ascii="Times New Roman" w:eastAsia="Cambria" w:hAnsi="Times New Roman" w:cs="Times New Roman"/>
                <w:color w:val="000000"/>
              </w:rPr>
              <w:t>Interface conformance confirmed, 0 type errors</w:t>
            </w:r>
          </w:p>
        </w:tc>
        <w:tc>
          <w:tcPr>
            <w:tcW w:w="400" w:type="pct"/>
            <w:tcMar>
              <w:top w:w="60" w:type="dxa"/>
              <w:left w:w="90" w:type="dxa"/>
              <w:bottom w:w="60" w:type="dxa"/>
              <w:right w:w="90" w:type="dxa"/>
            </w:tcMar>
          </w:tcPr>
          <w:p w14:paraId="322E9ACB" w14:textId="77777777" w:rsidR="00870291" w:rsidRPr="00CA07BE" w:rsidRDefault="00000000" w:rsidP="00CA07BE">
            <w:pPr>
              <w:spacing w:line="480" w:lineRule="auto"/>
              <w:rPr>
                <w:rFonts w:ascii="Times New Roman" w:hAnsi="Times New Roman" w:cs="Times New Roman"/>
              </w:rPr>
            </w:pPr>
            <w:r w:rsidRPr="00CA07BE">
              <w:rPr>
                <w:rFonts w:ascii="Times New Roman" w:eastAsia="Cambria" w:hAnsi="Times New Roman" w:cs="Times New Roman"/>
                <w:color w:val="000000"/>
              </w:rPr>
              <w:t>Pass</w:t>
            </w:r>
          </w:p>
        </w:tc>
      </w:tr>
      <w:tr w:rsidR="00870291" w:rsidRPr="00CA07BE" w14:paraId="322E9AD4" w14:textId="77777777">
        <w:tblPrEx>
          <w:tblCellMar>
            <w:top w:w="0" w:type="dxa"/>
            <w:bottom w:w="0" w:type="dxa"/>
          </w:tblCellMar>
        </w:tblPrEx>
        <w:tc>
          <w:tcPr>
            <w:tcW w:w="450" w:type="pct"/>
            <w:tcMar>
              <w:top w:w="60" w:type="dxa"/>
              <w:left w:w="90" w:type="dxa"/>
              <w:bottom w:w="60" w:type="dxa"/>
              <w:right w:w="90" w:type="dxa"/>
            </w:tcMar>
          </w:tcPr>
          <w:p w14:paraId="322E9ACD" w14:textId="77777777" w:rsidR="00870291" w:rsidRPr="00CA07BE" w:rsidRDefault="00000000" w:rsidP="00CA07BE">
            <w:pPr>
              <w:spacing w:line="480" w:lineRule="auto"/>
              <w:rPr>
                <w:rFonts w:ascii="Times New Roman" w:hAnsi="Times New Roman" w:cs="Times New Roman"/>
              </w:rPr>
            </w:pPr>
            <w:r w:rsidRPr="00CA07BE">
              <w:rPr>
                <w:rFonts w:ascii="Times New Roman" w:eastAsia="Cambria" w:hAnsi="Times New Roman" w:cs="Times New Roman"/>
                <w:color w:val="000000"/>
              </w:rPr>
              <w:t>TC-03</w:t>
            </w:r>
          </w:p>
        </w:tc>
        <w:tc>
          <w:tcPr>
            <w:tcW w:w="500" w:type="pct"/>
            <w:tcMar>
              <w:top w:w="60" w:type="dxa"/>
              <w:left w:w="90" w:type="dxa"/>
              <w:bottom w:w="60" w:type="dxa"/>
              <w:right w:w="90" w:type="dxa"/>
            </w:tcMar>
          </w:tcPr>
          <w:p w14:paraId="322E9ACE" w14:textId="77777777" w:rsidR="00870291" w:rsidRPr="00CA07BE" w:rsidRDefault="00000000" w:rsidP="00CA07BE">
            <w:pPr>
              <w:spacing w:line="480" w:lineRule="auto"/>
              <w:rPr>
                <w:rFonts w:ascii="Times New Roman" w:hAnsi="Times New Roman" w:cs="Times New Roman"/>
              </w:rPr>
            </w:pPr>
            <w:r w:rsidRPr="00CA07BE">
              <w:rPr>
                <w:rFonts w:ascii="Times New Roman" w:eastAsia="Cambria" w:hAnsi="Times New Roman" w:cs="Times New Roman"/>
                <w:color w:val="000000"/>
              </w:rPr>
              <w:t>System</w:t>
            </w:r>
          </w:p>
        </w:tc>
        <w:tc>
          <w:tcPr>
            <w:tcW w:w="800" w:type="pct"/>
            <w:tcMar>
              <w:top w:w="60" w:type="dxa"/>
              <w:left w:w="90" w:type="dxa"/>
              <w:bottom w:w="60" w:type="dxa"/>
              <w:right w:w="90" w:type="dxa"/>
            </w:tcMar>
          </w:tcPr>
          <w:p w14:paraId="322E9ACF" w14:textId="77777777" w:rsidR="00870291" w:rsidRPr="00CA07BE" w:rsidRDefault="00000000" w:rsidP="00CA07BE">
            <w:pPr>
              <w:spacing w:line="480" w:lineRule="auto"/>
              <w:rPr>
                <w:rFonts w:ascii="Times New Roman" w:hAnsi="Times New Roman" w:cs="Times New Roman"/>
              </w:rPr>
            </w:pPr>
            <w:r w:rsidRPr="00CA07BE">
              <w:rPr>
                <w:rFonts w:ascii="Times New Roman" w:eastAsia="Cambria" w:hAnsi="Times New Roman" w:cs="Times New Roman"/>
                <w:color w:val="000000"/>
              </w:rPr>
              <w:t>CorrelationEngine</w:t>
            </w:r>
          </w:p>
        </w:tc>
        <w:tc>
          <w:tcPr>
            <w:tcW w:w="1250" w:type="pct"/>
            <w:tcMar>
              <w:top w:w="60" w:type="dxa"/>
              <w:left w:w="90" w:type="dxa"/>
              <w:bottom w:w="60" w:type="dxa"/>
              <w:right w:w="90" w:type="dxa"/>
            </w:tcMar>
          </w:tcPr>
          <w:p w14:paraId="322E9AD0" w14:textId="77777777" w:rsidR="00870291" w:rsidRPr="00CA07BE" w:rsidRDefault="00000000" w:rsidP="00CA07BE">
            <w:pPr>
              <w:spacing w:line="480" w:lineRule="auto"/>
              <w:rPr>
                <w:rFonts w:ascii="Times New Roman" w:hAnsi="Times New Roman" w:cs="Times New Roman"/>
              </w:rPr>
            </w:pPr>
            <w:r w:rsidRPr="00CA07BE">
              <w:rPr>
                <w:rFonts w:ascii="Times New Roman" w:eastAsia="Cambria" w:hAnsi="Times New Roman" w:cs="Times New Roman"/>
                <w:color w:val="000000"/>
              </w:rPr>
              <w:t>Verify 12 seeded ExfilAttempt cross-domain pairs generate alerts above 0.75 threshold</w:t>
            </w:r>
          </w:p>
        </w:tc>
        <w:tc>
          <w:tcPr>
            <w:tcW w:w="750" w:type="pct"/>
            <w:tcMar>
              <w:top w:w="60" w:type="dxa"/>
              <w:left w:w="90" w:type="dxa"/>
              <w:bottom w:w="60" w:type="dxa"/>
              <w:right w:w="90" w:type="dxa"/>
            </w:tcMar>
          </w:tcPr>
          <w:p w14:paraId="322E9AD1" w14:textId="77777777" w:rsidR="00870291" w:rsidRPr="00CA07BE" w:rsidRDefault="00000000" w:rsidP="00CA07BE">
            <w:pPr>
              <w:spacing w:line="480" w:lineRule="auto"/>
              <w:rPr>
                <w:rFonts w:ascii="Times New Roman" w:hAnsi="Times New Roman" w:cs="Times New Roman"/>
              </w:rPr>
            </w:pPr>
            <w:r w:rsidRPr="00CA07BE">
              <w:rPr>
                <w:rFonts w:ascii="Times New Roman" w:eastAsia="Cambria" w:hAnsi="Times New Roman" w:cs="Times New Roman"/>
                <w:color w:val="000000"/>
              </w:rPr>
              <w:t>12/12 pairs detected</w:t>
            </w:r>
          </w:p>
        </w:tc>
        <w:tc>
          <w:tcPr>
            <w:tcW w:w="850" w:type="pct"/>
            <w:tcMar>
              <w:top w:w="60" w:type="dxa"/>
              <w:left w:w="90" w:type="dxa"/>
              <w:bottom w:w="60" w:type="dxa"/>
              <w:right w:w="90" w:type="dxa"/>
            </w:tcMar>
          </w:tcPr>
          <w:p w14:paraId="322E9AD2" w14:textId="77777777" w:rsidR="00870291" w:rsidRPr="00CA07BE" w:rsidRDefault="00000000" w:rsidP="00CA07BE">
            <w:pPr>
              <w:spacing w:line="480" w:lineRule="auto"/>
              <w:rPr>
                <w:rFonts w:ascii="Times New Roman" w:hAnsi="Times New Roman" w:cs="Times New Roman"/>
              </w:rPr>
            </w:pPr>
            <w:r w:rsidRPr="00CA07BE">
              <w:rPr>
                <w:rFonts w:ascii="Times New Roman" w:eastAsia="Cambria" w:hAnsi="Times New Roman" w:cs="Times New Roman"/>
                <w:color w:val="000000"/>
              </w:rPr>
              <w:t>12/12 detected, scores 0.82–0.95</w:t>
            </w:r>
          </w:p>
        </w:tc>
        <w:tc>
          <w:tcPr>
            <w:tcW w:w="400" w:type="pct"/>
            <w:tcMar>
              <w:top w:w="60" w:type="dxa"/>
              <w:left w:w="90" w:type="dxa"/>
              <w:bottom w:w="60" w:type="dxa"/>
              <w:right w:w="90" w:type="dxa"/>
            </w:tcMar>
          </w:tcPr>
          <w:p w14:paraId="322E9AD3" w14:textId="77777777" w:rsidR="00870291" w:rsidRPr="00CA07BE" w:rsidRDefault="00000000" w:rsidP="00CA07BE">
            <w:pPr>
              <w:spacing w:line="480" w:lineRule="auto"/>
              <w:rPr>
                <w:rFonts w:ascii="Times New Roman" w:hAnsi="Times New Roman" w:cs="Times New Roman"/>
              </w:rPr>
            </w:pPr>
            <w:r w:rsidRPr="00CA07BE">
              <w:rPr>
                <w:rFonts w:ascii="Times New Roman" w:eastAsia="Cambria" w:hAnsi="Times New Roman" w:cs="Times New Roman"/>
                <w:color w:val="000000"/>
              </w:rPr>
              <w:t>Pass</w:t>
            </w:r>
          </w:p>
        </w:tc>
      </w:tr>
      <w:tr w:rsidR="00870291" w:rsidRPr="00CA07BE" w14:paraId="322E9ADC" w14:textId="77777777">
        <w:tblPrEx>
          <w:tblCellMar>
            <w:top w:w="0" w:type="dxa"/>
            <w:bottom w:w="0" w:type="dxa"/>
          </w:tblCellMar>
        </w:tblPrEx>
        <w:tc>
          <w:tcPr>
            <w:tcW w:w="450" w:type="pct"/>
            <w:tcMar>
              <w:top w:w="60" w:type="dxa"/>
              <w:left w:w="90" w:type="dxa"/>
              <w:bottom w:w="60" w:type="dxa"/>
              <w:right w:w="90" w:type="dxa"/>
            </w:tcMar>
          </w:tcPr>
          <w:p w14:paraId="322E9AD5" w14:textId="77777777" w:rsidR="00870291" w:rsidRPr="00CA07BE" w:rsidRDefault="00000000" w:rsidP="00CA07BE">
            <w:pPr>
              <w:spacing w:line="480" w:lineRule="auto"/>
              <w:rPr>
                <w:rFonts w:ascii="Times New Roman" w:hAnsi="Times New Roman" w:cs="Times New Roman"/>
              </w:rPr>
            </w:pPr>
            <w:r w:rsidRPr="00CA07BE">
              <w:rPr>
                <w:rFonts w:ascii="Times New Roman" w:eastAsia="Cambria" w:hAnsi="Times New Roman" w:cs="Times New Roman"/>
                <w:color w:val="000000"/>
              </w:rPr>
              <w:t>TC-04</w:t>
            </w:r>
          </w:p>
        </w:tc>
        <w:tc>
          <w:tcPr>
            <w:tcW w:w="500" w:type="pct"/>
            <w:tcMar>
              <w:top w:w="60" w:type="dxa"/>
              <w:left w:w="90" w:type="dxa"/>
              <w:bottom w:w="60" w:type="dxa"/>
              <w:right w:w="90" w:type="dxa"/>
            </w:tcMar>
          </w:tcPr>
          <w:p w14:paraId="322E9AD6" w14:textId="77777777" w:rsidR="00870291" w:rsidRPr="00CA07BE" w:rsidRDefault="00000000" w:rsidP="00CA07BE">
            <w:pPr>
              <w:spacing w:line="480" w:lineRule="auto"/>
              <w:rPr>
                <w:rFonts w:ascii="Times New Roman" w:hAnsi="Times New Roman" w:cs="Times New Roman"/>
              </w:rPr>
            </w:pPr>
            <w:r w:rsidRPr="00CA07BE">
              <w:rPr>
                <w:rFonts w:ascii="Times New Roman" w:eastAsia="Cambria" w:hAnsi="Times New Roman" w:cs="Times New Roman"/>
                <w:color w:val="000000"/>
              </w:rPr>
              <w:t>System</w:t>
            </w:r>
          </w:p>
        </w:tc>
        <w:tc>
          <w:tcPr>
            <w:tcW w:w="800" w:type="pct"/>
            <w:tcMar>
              <w:top w:w="60" w:type="dxa"/>
              <w:left w:w="90" w:type="dxa"/>
              <w:bottom w:w="60" w:type="dxa"/>
              <w:right w:w="90" w:type="dxa"/>
            </w:tcMar>
          </w:tcPr>
          <w:p w14:paraId="322E9AD7" w14:textId="77777777" w:rsidR="00870291" w:rsidRPr="00CA07BE" w:rsidRDefault="00000000" w:rsidP="00CA07BE">
            <w:pPr>
              <w:spacing w:line="480" w:lineRule="auto"/>
              <w:rPr>
                <w:rFonts w:ascii="Times New Roman" w:hAnsi="Times New Roman" w:cs="Times New Roman"/>
              </w:rPr>
            </w:pPr>
            <w:r w:rsidRPr="00CA07BE">
              <w:rPr>
                <w:rFonts w:ascii="Times New Roman" w:eastAsia="Cambria" w:hAnsi="Times New Roman" w:cs="Times New Roman"/>
                <w:color w:val="000000"/>
              </w:rPr>
              <w:t>CorrelationEngine</w:t>
            </w:r>
          </w:p>
        </w:tc>
        <w:tc>
          <w:tcPr>
            <w:tcW w:w="1250" w:type="pct"/>
            <w:tcMar>
              <w:top w:w="60" w:type="dxa"/>
              <w:left w:w="90" w:type="dxa"/>
              <w:bottom w:w="60" w:type="dxa"/>
              <w:right w:w="90" w:type="dxa"/>
            </w:tcMar>
          </w:tcPr>
          <w:p w14:paraId="322E9AD8" w14:textId="77777777" w:rsidR="00870291" w:rsidRPr="00CA07BE" w:rsidRDefault="00000000" w:rsidP="00CA07BE">
            <w:pPr>
              <w:spacing w:line="480" w:lineRule="auto"/>
              <w:rPr>
                <w:rFonts w:ascii="Times New Roman" w:hAnsi="Times New Roman" w:cs="Times New Roman"/>
              </w:rPr>
            </w:pPr>
            <w:r w:rsidRPr="00CA07BE">
              <w:rPr>
                <w:rFonts w:ascii="Times New Roman" w:eastAsia="Cambria" w:hAnsi="Times New Roman" w:cs="Times New Roman"/>
                <w:color w:val="000000"/>
              </w:rPr>
              <w:t>Verify same-domain events do not generate alerts</w:t>
            </w:r>
          </w:p>
        </w:tc>
        <w:tc>
          <w:tcPr>
            <w:tcW w:w="750" w:type="pct"/>
            <w:tcMar>
              <w:top w:w="60" w:type="dxa"/>
              <w:left w:w="90" w:type="dxa"/>
              <w:bottom w:w="60" w:type="dxa"/>
              <w:right w:w="90" w:type="dxa"/>
            </w:tcMar>
          </w:tcPr>
          <w:p w14:paraId="322E9AD9" w14:textId="77777777" w:rsidR="00870291" w:rsidRPr="00CA07BE" w:rsidRDefault="00000000" w:rsidP="00CA07BE">
            <w:pPr>
              <w:spacing w:line="480" w:lineRule="auto"/>
              <w:rPr>
                <w:rFonts w:ascii="Times New Roman" w:hAnsi="Times New Roman" w:cs="Times New Roman"/>
              </w:rPr>
            </w:pPr>
            <w:r w:rsidRPr="00CA07BE">
              <w:rPr>
                <w:rFonts w:ascii="Times New Roman" w:eastAsia="Cambria" w:hAnsi="Times New Roman" w:cs="Times New Roman"/>
                <w:color w:val="000000"/>
              </w:rPr>
              <w:t>0 same-domain alerts</w:t>
            </w:r>
          </w:p>
        </w:tc>
        <w:tc>
          <w:tcPr>
            <w:tcW w:w="850" w:type="pct"/>
            <w:tcMar>
              <w:top w:w="60" w:type="dxa"/>
              <w:left w:w="90" w:type="dxa"/>
              <w:bottom w:w="60" w:type="dxa"/>
              <w:right w:w="90" w:type="dxa"/>
            </w:tcMar>
          </w:tcPr>
          <w:p w14:paraId="322E9ADA" w14:textId="77777777" w:rsidR="00870291" w:rsidRPr="00CA07BE" w:rsidRDefault="00000000" w:rsidP="00CA07BE">
            <w:pPr>
              <w:spacing w:line="480" w:lineRule="auto"/>
              <w:rPr>
                <w:rFonts w:ascii="Times New Roman" w:hAnsi="Times New Roman" w:cs="Times New Roman"/>
              </w:rPr>
            </w:pPr>
            <w:r w:rsidRPr="00CA07BE">
              <w:rPr>
                <w:rFonts w:ascii="Times New Roman" w:eastAsia="Cambria" w:hAnsi="Times New Roman" w:cs="Times New Roman"/>
                <w:color w:val="000000"/>
              </w:rPr>
              <w:t>0 false positives</w:t>
            </w:r>
          </w:p>
        </w:tc>
        <w:tc>
          <w:tcPr>
            <w:tcW w:w="400" w:type="pct"/>
            <w:tcMar>
              <w:top w:w="60" w:type="dxa"/>
              <w:left w:w="90" w:type="dxa"/>
              <w:bottom w:w="60" w:type="dxa"/>
              <w:right w:w="90" w:type="dxa"/>
            </w:tcMar>
          </w:tcPr>
          <w:p w14:paraId="322E9ADB" w14:textId="77777777" w:rsidR="00870291" w:rsidRPr="00CA07BE" w:rsidRDefault="00000000" w:rsidP="00CA07BE">
            <w:pPr>
              <w:spacing w:line="480" w:lineRule="auto"/>
              <w:rPr>
                <w:rFonts w:ascii="Times New Roman" w:hAnsi="Times New Roman" w:cs="Times New Roman"/>
              </w:rPr>
            </w:pPr>
            <w:r w:rsidRPr="00CA07BE">
              <w:rPr>
                <w:rFonts w:ascii="Times New Roman" w:eastAsia="Cambria" w:hAnsi="Times New Roman" w:cs="Times New Roman"/>
                <w:color w:val="000000"/>
              </w:rPr>
              <w:t>Pass</w:t>
            </w:r>
          </w:p>
        </w:tc>
      </w:tr>
      <w:tr w:rsidR="00870291" w:rsidRPr="00CA07BE" w14:paraId="322E9AE4" w14:textId="77777777">
        <w:tblPrEx>
          <w:tblCellMar>
            <w:top w:w="0" w:type="dxa"/>
            <w:bottom w:w="0" w:type="dxa"/>
          </w:tblCellMar>
        </w:tblPrEx>
        <w:tc>
          <w:tcPr>
            <w:tcW w:w="450" w:type="pct"/>
            <w:tcMar>
              <w:top w:w="60" w:type="dxa"/>
              <w:left w:w="90" w:type="dxa"/>
              <w:bottom w:w="60" w:type="dxa"/>
              <w:right w:w="90" w:type="dxa"/>
            </w:tcMar>
          </w:tcPr>
          <w:p w14:paraId="322E9ADD" w14:textId="77777777" w:rsidR="00870291" w:rsidRPr="00CA07BE" w:rsidRDefault="00000000" w:rsidP="00CA07BE">
            <w:pPr>
              <w:spacing w:line="480" w:lineRule="auto"/>
              <w:rPr>
                <w:rFonts w:ascii="Times New Roman" w:hAnsi="Times New Roman" w:cs="Times New Roman"/>
              </w:rPr>
            </w:pPr>
            <w:r w:rsidRPr="00CA07BE">
              <w:rPr>
                <w:rFonts w:ascii="Times New Roman" w:eastAsia="Cambria" w:hAnsi="Times New Roman" w:cs="Times New Roman"/>
                <w:color w:val="000000"/>
              </w:rPr>
              <w:t>TC-05</w:t>
            </w:r>
          </w:p>
        </w:tc>
        <w:tc>
          <w:tcPr>
            <w:tcW w:w="500" w:type="pct"/>
            <w:tcMar>
              <w:top w:w="60" w:type="dxa"/>
              <w:left w:w="90" w:type="dxa"/>
              <w:bottom w:w="60" w:type="dxa"/>
              <w:right w:w="90" w:type="dxa"/>
            </w:tcMar>
          </w:tcPr>
          <w:p w14:paraId="322E9ADE" w14:textId="77777777" w:rsidR="00870291" w:rsidRPr="00CA07BE" w:rsidRDefault="00000000" w:rsidP="00CA07BE">
            <w:pPr>
              <w:spacing w:line="480" w:lineRule="auto"/>
              <w:rPr>
                <w:rFonts w:ascii="Times New Roman" w:hAnsi="Times New Roman" w:cs="Times New Roman"/>
              </w:rPr>
            </w:pPr>
            <w:r w:rsidRPr="00CA07BE">
              <w:rPr>
                <w:rFonts w:ascii="Times New Roman" w:eastAsia="Cambria" w:hAnsi="Times New Roman" w:cs="Times New Roman"/>
                <w:color w:val="000000"/>
              </w:rPr>
              <w:t>System</w:t>
            </w:r>
          </w:p>
        </w:tc>
        <w:tc>
          <w:tcPr>
            <w:tcW w:w="800" w:type="pct"/>
            <w:tcMar>
              <w:top w:w="60" w:type="dxa"/>
              <w:left w:w="90" w:type="dxa"/>
              <w:bottom w:w="60" w:type="dxa"/>
              <w:right w:w="90" w:type="dxa"/>
            </w:tcMar>
          </w:tcPr>
          <w:p w14:paraId="322E9ADF" w14:textId="77777777" w:rsidR="00870291" w:rsidRPr="00CA07BE" w:rsidRDefault="00000000" w:rsidP="00CA07BE">
            <w:pPr>
              <w:spacing w:line="480" w:lineRule="auto"/>
              <w:rPr>
                <w:rFonts w:ascii="Times New Roman" w:hAnsi="Times New Roman" w:cs="Times New Roman"/>
              </w:rPr>
            </w:pPr>
            <w:r w:rsidRPr="00CA07BE">
              <w:rPr>
                <w:rFonts w:ascii="Times New Roman" w:eastAsia="Cambria" w:hAnsi="Times New Roman" w:cs="Times New Roman"/>
                <w:color w:val="000000"/>
              </w:rPr>
              <w:t>SimulationController</w:t>
            </w:r>
          </w:p>
        </w:tc>
        <w:tc>
          <w:tcPr>
            <w:tcW w:w="1250" w:type="pct"/>
            <w:tcMar>
              <w:top w:w="60" w:type="dxa"/>
              <w:left w:w="90" w:type="dxa"/>
              <w:bottom w:w="60" w:type="dxa"/>
              <w:right w:w="90" w:type="dxa"/>
            </w:tcMar>
          </w:tcPr>
          <w:p w14:paraId="322E9AE0" w14:textId="77777777" w:rsidR="00870291" w:rsidRPr="00CA07BE" w:rsidRDefault="00000000" w:rsidP="00CA07BE">
            <w:pPr>
              <w:spacing w:line="480" w:lineRule="auto"/>
              <w:rPr>
                <w:rFonts w:ascii="Times New Roman" w:hAnsi="Times New Roman" w:cs="Times New Roman"/>
              </w:rPr>
            </w:pPr>
            <w:r w:rsidRPr="00CA07BE">
              <w:rPr>
                <w:rFonts w:ascii="Times New Roman" w:eastAsia="Cambria" w:hAnsi="Times New Roman" w:cs="Times New Roman"/>
                <w:color w:val="000000"/>
              </w:rPr>
              <w:t>Verify 30 aggregate events/sec at max rate with no dropped events</w:t>
            </w:r>
          </w:p>
        </w:tc>
        <w:tc>
          <w:tcPr>
            <w:tcW w:w="750" w:type="pct"/>
            <w:tcMar>
              <w:top w:w="60" w:type="dxa"/>
              <w:left w:w="90" w:type="dxa"/>
              <w:bottom w:w="60" w:type="dxa"/>
              <w:right w:w="90" w:type="dxa"/>
            </w:tcMar>
          </w:tcPr>
          <w:p w14:paraId="322E9AE1" w14:textId="77777777" w:rsidR="00870291" w:rsidRPr="00CA07BE" w:rsidRDefault="00000000" w:rsidP="00CA07BE">
            <w:pPr>
              <w:spacing w:line="480" w:lineRule="auto"/>
              <w:rPr>
                <w:rFonts w:ascii="Times New Roman" w:hAnsi="Times New Roman" w:cs="Times New Roman"/>
              </w:rPr>
            </w:pPr>
            <w:r w:rsidRPr="00CA07BE">
              <w:rPr>
                <w:rFonts w:ascii="Times New Roman" w:eastAsia="Cambria" w:hAnsi="Times New Roman" w:cs="Times New Roman"/>
                <w:color w:val="000000"/>
              </w:rPr>
              <w:t>0 dropped events</w:t>
            </w:r>
          </w:p>
        </w:tc>
        <w:tc>
          <w:tcPr>
            <w:tcW w:w="850" w:type="pct"/>
            <w:tcMar>
              <w:top w:w="60" w:type="dxa"/>
              <w:left w:w="90" w:type="dxa"/>
              <w:bottom w:w="60" w:type="dxa"/>
              <w:right w:w="90" w:type="dxa"/>
            </w:tcMar>
          </w:tcPr>
          <w:p w14:paraId="322E9AE2" w14:textId="77777777" w:rsidR="00870291" w:rsidRPr="00CA07BE" w:rsidRDefault="00000000" w:rsidP="00CA07BE">
            <w:pPr>
              <w:spacing w:line="480" w:lineRule="auto"/>
              <w:rPr>
                <w:rFonts w:ascii="Times New Roman" w:hAnsi="Times New Roman" w:cs="Times New Roman"/>
              </w:rPr>
            </w:pPr>
            <w:r w:rsidRPr="00CA07BE">
              <w:rPr>
                <w:rFonts w:ascii="Times New Roman" w:eastAsia="Cambria" w:hAnsi="Times New Roman" w:cs="Times New Roman"/>
                <w:color w:val="000000"/>
              </w:rPr>
              <w:t>0 dropped events confirmed</w:t>
            </w:r>
          </w:p>
        </w:tc>
        <w:tc>
          <w:tcPr>
            <w:tcW w:w="400" w:type="pct"/>
            <w:tcMar>
              <w:top w:w="60" w:type="dxa"/>
              <w:left w:w="90" w:type="dxa"/>
              <w:bottom w:w="60" w:type="dxa"/>
              <w:right w:w="90" w:type="dxa"/>
            </w:tcMar>
          </w:tcPr>
          <w:p w14:paraId="322E9AE3" w14:textId="77777777" w:rsidR="00870291" w:rsidRPr="00CA07BE" w:rsidRDefault="00000000" w:rsidP="00CA07BE">
            <w:pPr>
              <w:spacing w:line="480" w:lineRule="auto"/>
              <w:rPr>
                <w:rFonts w:ascii="Times New Roman" w:hAnsi="Times New Roman" w:cs="Times New Roman"/>
              </w:rPr>
            </w:pPr>
            <w:r w:rsidRPr="00CA07BE">
              <w:rPr>
                <w:rFonts w:ascii="Times New Roman" w:eastAsia="Cambria" w:hAnsi="Times New Roman" w:cs="Times New Roman"/>
                <w:color w:val="000000"/>
              </w:rPr>
              <w:t>Pass</w:t>
            </w:r>
          </w:p>
        </w:tc>
      </w:tr>
      <w:tr w:rsidR="00870291" w:rsidRPr="00CA07BE" w14:paraId="322E9AEC" w14:textId="77777777">
        <w:tblPrEx>
          <w:tblCellMar>
            <w:top w:w="0" w:type="dxa"/>
            <w:bottom w:w="0" w:type="dxa"/>
          </w:tblCellMar>
        </w:tblPrEx>
        <w:tc>
          <w:tcPr>
            <w:tcW w:w="450" w:type="pct"/>
            <w:tcMar>
              <w:top w:w="60" w:type="dxa"/>
              <w:left w:w="90" w:type="dxa"/>
              <w:bottom w:w="60" w:type="dxa"/>
              <w:right w:w="90" w:type="dxa"/>
            </w:tcMar>
          </w:tcPr>
          <w:p w14:paraId="322E9AE5" w14:textId="77777777" w:rsidR="00870291" w:rsidRPr="00CA07BE" w:rsidRDefault="00000000" w:rsidP="00CA07BE">
            <w:pPr>
              <w:spacing w:line="480" w:lineRule="auto"/>
              <w:rPr>
                <w:rFonts w:ascii="Times New Roman" w:hAnsi="Times New Roman" w:cs="Times New Roman"/>
              </w:rPr>
            </w:pPr>
            <w:r w:rsidRPr="00CA07BE">
              <w:rPr>
                <w:rFonts w:ascii="Times New Roman" w:eastAsia="Cambria" w:hAnsi="Times New Roman" w:cs="Times New Roman"/>
                <w:color w:val="000000"/>
              </w:rPr>
              <w:lastRenderedPageBreak/>
              <w:t>TC-06</w:t>
            </w:r>
          </w:p>
        </w:tc>
        <w:tc>
          <w:tcPr>
            <w:tcW w:w="500" w:type="pct"/>
            <w:tcMar>
              <w:top w:w="60" w:type="dxa"/>
              <w:left w:w="90" w:type="dxa"/>
              <w:bottom w:w="60" w:type="dxa"/>
              <w:right w:w="90" w:type="dxa"/>
            </w:tcMar>
          </w:tcPr>
          <w:p w14:paraId="322E9AE6" w14:textId="77777777" w:rsidR="00870291" w:rsidRPr="00CA07BE" w:rsidRDefault="00000000" w:rsidP="00CA07BE">
            <w:pPr>
              <w:spacing w:line="480" w:lineRule="auto"/>
              <w:rPr>
                <w:rFonts w:ascii="Times New Roman" w:hAnsi="Times New Roman" w:cs="Times New Roman"/>
              </w:rPr>
            </w:pPr>
            <w:r w:rsidRPr="00CA07BE">
              <w:rPr>
                <w:rFonts w:ascii="Times New Roman" w:eastAsia="Cambria" w:hAnsi="Times New Roman" w:cs="Times New Roman"/>
                <w:color w:val="000000"/>
              </w:rPr>
              <w:t>Acceptance</w:t>
            </w:r>
          </w:p>
        </w:tc>
        <w:tc>
          <w:tcPr>
            <w:tcW w:w="800" w:type="pct"/>
            <w:tcMar>
              <w:top w:w="60" w:type="dxa"/>
              <w:left w:w="90" w:type="dxa"/>
              <w:bottom w:w="60" w:type="dxa"/>
              <w:right w:w="90" w:type="dxa"/>
            </w:tcMar>
          </w:tcPr>
          <w:p w14:paraId="322E9AE7" w14:textId="77777777" w:rsidR="00870291" w:rsidRPr="00CA07BE" w:rsidRDefault="00000000" w:rsidP="00CA07BE">
            <w:pPr>
              <w:spacing w:line="480" w:lineRule="auto"/>
              <w:rPr>
                <w:rFonts w:ascii="Times New Roman" w:hAnsi="Times New Roman" w:cs="Times New Roman"/>
              </w:rPr>
            </w:pPr>
            <w:r w:rsidRPr="00CA07BE">
              <w:rPr>
                <w:rFonts w:ascii="Times New Roman" w:eastAsia="Cambria" w:hAnsi="Times New Roman" w:cs="Times New Roman"/>
                <w:color w:val="000000"/>
              </w:rPr>
              <w:t>All nine modules</w:t>
            </w:r>
          </w:p>
        </w:tc>
        <w:tc>
          <w:tcPr>
            <w:tcW w:w="1250" w:type="pct"/>
            <w:tcMar>
              <w:top w:w="60" w:type="dxa"/>
              <w:left w:w="90" w:type="dxa"/>
              <w:bottom w:w="60" w:type="dxa"/>
              <w:right w:w="90" w:type="dxa"/>
            </w:tcMar>
          </w:tcPr>
          <w:p w14:paraId="322E9AE8" w14:textId="77777777" w:rsidR="00870291" w:rsidRPr="00CA07BE" w:rsidRDefault="00000000" w:rsidP="00CA07BE">
            <w:pPr>
              <w:spacing w:line="480" w:lineRule="auto"/>
              <w:rPr>
                <w:rFonts w:ascii="Times New Roman" w:hAnsi="Times New Roman" w:cs="Times New Roman"/>
              </w:rPr>
            </w:pPr>
            <w:r w:rsidRPr="00CA07BE">
              <w:rPr>
                <w:rFonts w:ascii="Times New Roman" w:eastAsia="Cambria" w:hAnsi="Times New Roman" w:cs="Times New Roman"/>
                <w:color w:val="000000"/>
              </w:rPr>
              <w:t>Verify TypeScript strict build produces 0 compile errors</w:t>
            </w:r>
          </w:p>
        </w:tc>
        <w:tc>
          <w:tcPr>
            <w:tcW w:w="750" w:type="pct"/>
            <w:tcMar>
              <w:top w:w="60" w:type="dxa"/>
              <w:left w:w="90" w:type="dxa"/>
              <w:bottom w:w="60" w:type="dxa"/>
              <w:right w:w="90" w:type="dxa"/>
            </w:tcMar>
          </w:tcPr>
          <w:p w14:paraId="322E9AE9" w14:textId="77777777" w:rsidR="00870291" w:rsidRPr="00CA07BE" w:rsidRDefault="00000000" w:rsidP="00CA07BE">
            <w:pPr>
              <w:spacing w:line="480" w:lineRule="auto"/>
              <w:rPr>
                <w:rFonts w:ascii="Times New Roman" w:hAnsi="Times New Roman" w:cs="Times New Roman"/>
              </w:rPr>
            </w:pPr>
            <w:r w:rsidRPr="00CA07BE">
              <w:rPr>
                <w:rFonts w:ascii="Times New Roman" w:eastAsia="Cambria" w:hAnsi="Times New Roman" w:cs="Times New Roman"/>
                <w:color w:val="000000"/>
              </w:rPr>
              <w:t>0 errors</w:t>
            </w:r>
          </w:p>
        </w:tc>
        <w:tc>
          <w:tcPr>
            <w:tcW w:w="850" w:type="pct"/>
            <w:tcMar>
              <w:top w:w="60" w:type="dxa"/>
              <w:left w:w="90" w:type="dxa"/>
              <w:bottom w:w="60" w:type="dxa"/>
              <w:right w:w="90" w:type="dxa"/>
            </w:tcMar>
          </w:tcPr>
          <w:p w14:paraId="322E9AEA" w14:textId="77777777" w:rsidR="00870291" w:rsidRPr="00CA07BE" w:rsidRDefault="00000000" w:rsidP="00CA07BE">
            <w:pPr>
              <w:spacing w:line="480" w:lineRule="auto"/>
              <w:rPr>
                <w:rFonts w:ascii="Times New Roman" w:hAnsi="Times New Roman" w:cs="Times New Roman"/>
              </w:rPr>
            </w:pPr>
            <w:r w:rsidRPr="00CA07BE">
              <w:rPr>
                <w:rFonts w:ascii="Times New Roman" w:eastAsia="Cambria" w:hAnsi="Times New Roman" w:cs="Times New Roman"/>
                <w:color w:val="000000"/>
              </w:rPr>
              <w:t>0 errors</w:t>
            </w:r>
          </w:p>
        </w:tc>
        <w:tc>
          <w:tcPr>
            <w:tcW w:w="400" w:type="pct"/>
            <w:tcMar>
              <w:top w:w="60" w:type="dxa"/>
              <w:left w:w="90" w:type="dxa"/>
              <w:bottom w:w="60" w:type="dxa"/>
              <w:right w:w="90" w:type="dxa"/>
            </w:tcMar>
          </w:tcPr>
          <w:p w14:paraId="322E9AEB" w14:textId="77777777" w:rsidR="00870291" w:rsidRPr="00CA07BE" w:rsidRDefault="00000000" w:rsidP="00CA07BE">
            <w:pPr>
              <w:spacing w:line="480" w:lineRule="auto"/>
              <w:rPr>
                <w:rFonts w:ascii="Times New Roman" w:hAnsi="Times New Roman" w:cs="Times New Roman"/>
              </w:rPr>
            </w:pPr>
            <w:r w:rsidRPr="00CA07BE">
              <w:rPr>
                <w:rFonts w:ascii="Times New Roman" w:eastAsia="Cambria" w:hAnsi="Times New Roman" w:cs="Times New Roman"/>
                <w:color w:val="000000"/>
              </w:rPr>
              <w:t>Pass</w:t>
            </w:r>
          </w:p>
        </w:tc>
      </w:tr>
      <w:tr w:rsidR="00870291" w:rsidRPr="00CA07BE" w14:paraId="322E9AF4" w14:textId="77777777">
        <w:tblPrEx>
          <w:tblCellMar>
            <w:top w:w="0" w:type="dxa"/>
            <w:bottom w:w="0" w:type="dxa"/>
          </w:tblCellMar>
        </w:tblPrEx>
        <w:tc>
          <w:tcPr>
            <w:tcW w:w="450" w:type="pct"/>
            <w:tcMar>
              <w:top w:w="60" w:type="dxa"/>
              <w:left w:w="90" w:type="dxa"/>
              <w:bottom w:w="60" w:type="dxa"/>
              <w:right w:w="90" w:type="dxa"/>
            </w:tcMar>
          </w:tcPr>
          <w:p w14:paraId="322E9AED" w14:textId="77777777" w:rsidR="00870291" w:rsidRPr="00CA07BE" w:rsidRDefault="00000000" w:rsidP="00CA07BE">
            <w:pPr>
              <w:spacing w:line="480" w:lineRule="auto"/>
              <w:rPr>
                <w:rFonts w:ascii="Times New Roman" w:hAnsi="Times New Roman" w:cs="Times New Roman"/>
              </w:rPr>
            </w:pPr>
            <w:r w:rsidRPr="00CA07BE">
              <w:rPr>
                <w:rFonts w:ascii="Times New Roman" w:eastAsia="Cambria" w:hAnsi="Times New Roman" w:cs="Times New Roman"/>
                <w:color w:val="000000"/>
              </w:rPr>
              <w:t>TC-07</w:t>
            </w:r>
          </w:p>
        </w:tc>
        <w:tc>
          <w:tcPr>
            <w:tcW w:w="500" w:type="pct"/>
            <w:tcMar>
              <w:top w:w="60" w:type="dxa"/>
              <w:left w:w="90" w:type="dxa"/>
              <w:bottom w:w="60" w:type="dxa"/>
              <w:right w:w="90" w:type="dxa"/>
            </w:tcMar>
          </w:tcPr>
          <w:p w14:paraId="322E9AEE" w14:textId="77777777" w:rsidR="00870291" w:rsidRPr="00CA07BE" w:rsidRDefault="00000000" w:rsidP="00CA07BE">
            <w:pPr>
              <w:spacing w:line="480" w:lineRule="auto"/>
              <w:rPr>
                <w:rFonts w:ascii="Times New Roman" w:hAnsi="Times New Roman" w:cs="Times New Roman"/>
              </w:rPr>
            </w:pPr>
            <w:r w:rsidRPr="00CA07BE">
              <w:rPr>
                <w:rFonts w:ascii="Times New Roman" w:eastAsia="Cambria" w:hAnsi="Times New Roman" w:cs="Times New Roman"/>
                <w:color w:val="000000"/>
              </w:rPr>
              <w:t>Acceptance</w:t>
            </w:r>
          </w:p>
        </w:tc>
        <w:tc>
          <w:tcPr>
            <w:tcW w:w="800" w:type="pct"/>
            <w:tcMar>
              <w:top w:w="60" w:type="dxa"/>
              <w:left w:w="90" w:type="dxa"/>
              <w:bottom w:w="60" w:type="dxa"/>
              <w:right w:w="90" w:type="dxa"/>
            </w:tcMar>
          </w:tcPr>
          <w:p w14:paraId="322E9AEF" w14:textId="77777777" w:rsidR="00870291" w:rsidRPr="00CA07BE" w:rsidRDefault="00000000" w:rsidP="00CA07BE">
            <w:pPr>
              <w:spacing w:line="480" w:lineRule="auto"/>
              <w:rPr>
                <w:rFonts w:ascii="Times New Roman" w:hAnsi="Times New Roman" w:cs="Times New Roman"/>
              </w:rPr>
            </w:pPr>
            <w:r w:rsidRPr="00CA07BE">
              <w:rPr>
                <w:rFonts w:ascii="Times New Roman" w:eastAsia="Cambria" w:hAnsi="Times New Roman" w:cs="Times New Roman"/>
                <w:color w:val="000000"/>
              </w:rPr>
              <w:t>DashboardRenderer</w:t>
            </w:r>
          </w:p>
        </w:tc>
        <w:tc>
          <w:tcPr>
            <w:tcW w:w="1250" w:type="pct"/>
            <w:tcMar>
              <w:top w:w="60" w:type="dxa"/>
              <w:left w:w="90" w:type="dxa"/>
              <w:bottom w:w="60" w:type="dxa"/>
              <w:right w:w="90" w:type="dxa"/>
            </w:tcMar>
          </w:tcPr>
          <w:p w14:paraId="322E9AF0" w14:textId="77777777" w:rsidR="00870291" w:rsidRPr="00CA07BE" w:rsidRDefault="00000000" w:rsidP="00CA07BE">
            <w:pPr>
              <w:spacing w:line="480" w:lineRule="auto"/>
              <w:rPr>
                <w:rFonts w:ascii="Times New Roman" w:hAnsi="Times New Roman" w:cs="Times New Roman"/>
              </w:rPr>
            </w:pPr>
            <w:r w:rsidRPr="00CA07BE">
              <w:rPr>
                <w:rFonts w:ascii="Times New Roman" w:eastAsia="Cambria" w:hAnsi="Times New Roman" w:cs="Times New Roman"/>
                <w:color w:val="000000"/>
              </w:rPr>
              <w:t>Verify all six panels update in real time with no page reload</w:t>
            </w:r>
          </w:p>
        </w:tc>
        <w:tc>
          <w:tcPr>
            <w:tcW w:w="750" w:type="pct"/>
            <w:tcMar>
              <w:top w:w="60" w:type="dxa"/>
              <w:left w:w="90" w:type="dxa"/>
              <w:bottom w:w="60" w:type="dxa"/>
              <w:right w:w="90" w:type="dxa"/>
            </w:tcMar>
          </w:tcPr>
          <w:p w14:paraId="322E9AF1" w14:textId="77777777" w:rsidR="00870291" w:rsidRPr="00CA07BE" w:rsidRDefault="00000000" w:rsidP="00CA07BE">
            <w:pPr>
              <w:spacing w:line="480" w:lineRule="auto"/>
              <w:rPr>
                <w:rFonts w:ascii="Times New Roman" w:hAnsi="Times New Roman" w:cs="Times New Roman"/>
              </w:rPr>
            </w:pPr>
            <w:r w:rsidRPr="00CA07BE">
              <w:rPr>
                <w:rFonts w:ascii="Times New Roman" w:eastAsia="Cambria" w:hAnsi="Times New Roman" w:cs="Times New Roman"/>
                <w:color w:val="000000"/>
              </w:rPr>
              <w:t xml:space="preserve">All panels </w:t>
            </w:r>
            <w:proofErr w:type="spellStart"/>
            <w:r w:rsidRPr="00CA07BE">
              <w:rPr>
                <w:rFonts w:ascii="Times New Roman" w:eastAsia="Cambria" w:hAnsi="Times New Roman" w:cs="Times New Roman"/>
                <w:color w:val="000000"/>
              </w:rPr>
              <w:t>rerender</w:t>
            </w:r>
            <w:proofErr w:type="spellEnd"/>
            <w:r w:rsidRPr="00CA07BE">
              <w:rPr>
                <w:rFonts w:ascii="Times New Roman" w:eastAsia="Cambria" w:hAnsi="Times New Roman" w:cs="Times New Roman"/>
                <w:color w:val="000000"/>
              </w:rPr>
              <w:t xml:space="preserve"> per tick</w:t>
            </w:r>
          </w:p>
        </w:tc>
        <w:tc>
          <w:tcPr>
            <w:tcW w:w="850" w:type="pct"/>
            <w:tcMar>
              <w:top w:w="60" w:type="dxa"/>
              <w:left w:w="90" w:type="dxa"/>
              <w:bottom w:w="60" w:type="dxa"/>
              <w:right w:w="90" w:type="dxa"/>
            </w:tcMar>
          </w:tcPr>
          <w:p w14:paraId="322E9AF2" w14:textId="77777777" w:rsidR="00870291" w:rsidRPr="00CA07BE" w:rsidRDefault="00000000" w:rsidP="00CA07BE">
            <w:pPr>
              <w:spacing w:line="480" w:lineRule="auto"/>
              <w:rPr>
                <w:rFonts w:ascii="Times New Roman" w:hAnsi="Times New Roman" w:cs="Times New Roman"/>
              </w:rPr>
            </w:pPr>
            <w:r w:rsidRPr="00CA07BE">
              <w:rPr>
                <w:rFonts w:ascii="Times New Roman" w:eastAsia="Cambria" w:hAnsi="Times New Roman" w:cs="Times New Roman"/>
                <w:color w:val="000000"/>
              </w:rPr>
              <w:t>Confirmed across 5-minute observation</w:t>
            </w:r>
          </w:p>
        </w:tc>
        <w:tc>
          <w:tcPr>
            <w:tcW w:w="400" w:type="pct"/>
            <w:tcMar>
              <w:top w:w="60" w:type="dxa"/>
              <w:left w:w="90" w:type="dxa"/>
              <w:bottom w:w="60" w:type="dxa"/>
              <w:right w:w="90" w:type="dxa"/>
            </w:tcMar>
          </w:tcPr>
          <w:p w14:paraId="322E9AF3" w14:textId="77777777" w:rsidR="00870291" w:rsidRPr="00CA07BE" w:rsidRDefault="00000000" w:rsidP="00CA07BE">
            <w:pPr>
              <w:spacing w:line="480" w:lineRule="auto"/>
              <w:rPr>
                <w:rFonts w:ascii="Times New Roman" w:hAnsi="Times New Roman" w:cs="Times New Roman"/>
              </w:rPr>
            </w:pPr>
            <w:r w:rsidRPr="00CA07BE">
              <w:rPr>
                <w:rFonts w:ascii="Times New Roman" w:eastAsia="Cambria" w:hAnsi="Times New Roman" w:cs="Times New Roman"/>
                <w:color w:val="000000"/>
              </w:rPr>
              <w:t>Pass</w:t>
            </w:r>
          </w:p>
        </w:tc>
      </w:tr>
    </w:tbl>
    <w:p w14:paraId="322E9AF5" w14:textId="77777777" w:rsidR="00870291" w:rsidRPr="00CA07BE" w:rsidRDefault="00870291" w:rsidP="00CA07BE">
      <w:pPr>
        <w:spacing w:after="200" w:line="480" w:lineRule="auto"/>
        <w:rPr>
          <w:rFonts w:ascii="Times New Roman" w:hAnsi="Times New Roman" w:cs="Times New Roman"/>
        </w:rPr>
      </w:pPr>
    </w:p>
    <w:p w14:paraId="322E9AF6" w14:textId="77777777" w:rsidR="00870291" w:rsidRPr="00CA07BE" w:rsidRDefault="00000000" w:rsidP="00CA07BE">
      <w:pPr>
        <w:spacing w:before="60" w:after="60" w:line="480" w:lineRule="auto"/>
        <w:rPr>
          <w:rFonts w:ascii="Times New Roman" w:hAnsi="Times New Roman" w:cs="Times New Roman"/>
        </w:rPr>
      </w:pPr>
      <w:r w:rsidRPr="00CA07BE">
        <w:rPr>
          <w:rFonts w:ascii="Times New Roman" w:eastAsia="Cambria" w:hAnsi="Times New Roman" w:cs="Times New Roman"/>
          <w:color w:val="000000"/>
        </w:rPr>
        <w:t>One issue was identified and resolved during testing: an early-stage regression in which same-domain events were inadvertently matched by the CorrelationEngine due to over-weighting of the temporal proximity factor. The issue was resolved by introducing the domain-exclusion guard in the candidate filter and recalibrating confidence score weights. No open defects remain in the v1.2.0 release.</w:t>
      </w:r>
    </w:p>
    <w:p w14:paraId="322E9AF7" w14:textId="77777777" w:rsidR="00870291" w:rsidRPr="00CA07BE" w:rsidRDefault="00870291" w:rsidP="00CA07BE">
      <w:pPr>
        <w:spacing w:before="240" w:line="480" w:lineRule="auto"/>
        <w:rPr>
          <w:rFonts w:ascii="Times New Roman" w:hAnsi="Times New Roman" w:cs="Times New Roman"/>
        </w:rPr>
      </w:pPr>
    </w:p>
    <w:tbl>
      <w:tblPr>
        <w:tblW w:w="5000" w:type="pct"/>
        <w:tblBorders>
          <w:top w:val="nil"/>
          <w:left w:val="nil"/>
          <w:bottom w:val="nil"/>
          <w:right w:val="nil"/>
          <w:insideH w:val="nil"/>
          <w:insideV w:val="nil"/>
        </w:tblBorders>
        <w:tblCellMar>
          <w:left w:w="10" w:type="dxa"/>
          <w:right w:w="10" w:type="dxa"/>
        </w:tblCellMar>
        <w:tblLook w:val="0000" w:firstRow="0" w:lastRow="0" w:firstColumn="0" w:lastColumn="0" w:noHBand="0" w:noVBand="0"/>
      </w:tblPr>
      <w:tblGrid>
        <w:gridCol w:w="9344"/>
      </w:tblGrid>
      <w:tr w:rsidR="00870291" w:rsidRPr="00CA07BE" w14:paraId="322E9AF9" w14:textId="77777777">
        <w:tblPrEx>
          <w:tblCellMar>
            <w:top w:w="0" w:type="dxa"/>
            <w:bottom w:w="0" w:type="dxa"/>
          </w:tblCellMar>
        </w:tblPrEx>
        <w:tc>
          <w:tcPr>
            <w:tcW w:w="0" w:type="auto"/>
            <w:tcBorders>
              <w:top w:val="single" w:sz="6" w:space="0" w:color="999999"/>
              <w:left w:val="single" w:sz="6" w:space="0" w:color="999999"/>
              <w:bottom w:val="single" w:sz="6" w:space="0" w:color="999999"/>
              <w:right w:val="single" w:sz="6" w:space="0" w:color="999999"/>
            </w:tcBorders>
            <w:shd w:val="clear" w:color="auto" w:fill="D9D9D9"/>
            <w:tcMar>
              <w:top w:w="210" w:type="dxa"/>
              <w:left w:w="150" w:type="dxa"/>
              <w:bottom w:w="210" w:type="dxa"/>
              <w:right w:w="150" w:type="dxa"/>
            </w:tcMar>
          </w:tcPr>
          <w:p w14:paraId="322E9AF8" w14:textId="77777777" w:rsidR="00870291" w:rsidRPr="00CA07BE" w:rsidRDefault="00000000" w:rsidP="00CA07BE">
            <w:pPr>
              <w:spacing w:after="120" w:line="480" w:lineRule="auto"/>
              <w:rPr>
                <w:rFonts w:ascii="Times New Roman" w:hAnsi="Times New Roman" w:cs="Times New Roman"/>
              </w:rPr>
              <w:jc w:val="center"/>
            </w:pPr>
            <w:r>
              <w:drawing>
                <wp:inline xmlns:a="http://schemas.openxmlformats.org/drawingml/2006/main" xmlns:pic="http://schemas.openxmlformats.org/drawingml/2006/picture">
                  <wp:extent cx="5303520" cy="3756660"/>
                  <wp:docPr id="3" name="Picture 3"/>
                  <wp:cNvGraphicFramePr>
                    <a:graphicFrameLocks noChangeAspect="1"/>
                  </wp:cNvGraphicFramePr>
                  <a:graphic>
                    <a:graphicData uri="http://schemas.openxmlformats.org/drawingml/2006/picture">
                      <pic:pic>
                        <pic:nvPicPr>
                          <pic:cNvPr id="0" name="Unit7_Figure3_TC03AlertLog.jpg"/>
                          <pic:cNvPicPr/>
                        </pic:nvPicPr>
                        <pic:blipFill>
                          <a:blip r:embed="rId9"/>
                          <a:stretch>
                            <a:fillRect/>
                          </a:stretch>
                        </pic:blipFill>
                        <pic:spPr>
                          <a:xfrm>
                            <a:off x="0" y="0"/>
                            <a:ext cx="5303520" cy="3756660"/>
                          </a:xfrm>
                          <a:prstGeom prst="rect"/>
                        </pic:spPr>
                      </pic:pic>
                    </a:graphicData>
                  </a:graphic>
                </wp:inline>
              </w:drawing>
            </w:r>
          </w:p>
          <w:p>
            <w:pPr>
              <w:jc w:val="center"/>
            </w:pPr>
            <w:r>
              <w:rPr>
                <w:i/>
                <w:iCs/>
                <w:sz w:val="18"/>
                <w:szCs w:val="18"/>
                <w:color w:val="595959"/>
              </w:rPr>
              <w:t xml:space="preserve">[INSERT FIGURE 3: Test case TC-03 validation — CorrelationEngine alert log showing all 12 seeded cross-domain ExfilAttempt pairs detected with confidence scores between 0.82 and 0.95, and 0 same-domain alerts in the same run]</w:t>
            </w:r>
          </w:p>
        </w:tc>
      </w:tr>
    </w:tbl>
    <w:p w14:paraId="322E9AFA" w14:textId="77777777" w:rsidR="00870291" w:rsidRPr="00CA07BE" w:rsidRDefault="00870291" w:rsidP="00CA07BE">
      <w:pPr>
        <w:spacing w:after="240" w:line="480" w:lineRule="auto"/>
        <w:rPr>
          <w:rFonts w:ascii="Times New Roman" w:hAnsi="Times New Roman" w:cs="Times New Roman"/>
        </w:rPr>
      </w:pPr>
    </w:p>
    <w:p w14:paraId="322E9AFB" w14:textId="77777777" w:rsidR="00870291" w:rsidRPr="00CA07BE" w:rsidRDefault="00000000" w:rsidP="00CA07BE">
      <w:pPr>
        <w:pStyle w:val="Heading2"/>
        <w:spacing w:before="240" w:after="60" w:line="480" w:lineRule="auto"/>
        <w:rPr>
          <w:rFonts w:ascii="Times New Roman" w:hAnsi="Times New Roman" w:cs="Times New Roman"/>
          <w:sz w:val="24"/>
          <w:szCs w:val="24"/>
        </w:rPr>
      </w:pPr>
      <w:r w:rsidRPr="00CA07BE">
        <w:rPr>
          <w:rFonts w:ascii="Times New Roman" w:eastAsia="Cambria" w:hAnsi="Times New Roman" w:cs="Times New Roman"/>
          <w:sz w:val="24"/>
          <w:szCs w:val="24"/>
        </w:rPr>
        <w:t>Task A3 — Evaluation</w:t>
      </w:r>
    </w:p>
    <w:p w14:paraId="322E9AFC" w14:textId="77777777" w:rsidR="00870291" w:rsidRPr="00CA07BE" w:rsidRDefault="00000000" w:rsidP="00CA07BE">
      <w:pPr>
        <w:spacing w:before="60" w:after="60" w:line="480" w:lineRule="auto"/>
        <w:rPr>
          <w:rFonts w:ascii="Times New Roman" w:hAnsi="Times New Roman" w:cs="Times New Roman"/>
        </w:rPr>
      </w:pPr>
      <w:r w:rsidRPr="00CA07BE">
        <w:rPr>
          <w:rFonts w:ascii="Times New Roman" w:eastAsia="Cambria" w:hAnsi="Times New Roman" w:cs="Times New Roman"/>
          <w:color w:val="000000"/>
        </w:rPr>
        <w:t>Comprehensive testing contributed to the reliability and quality of Demo SIEM in three concrete ways. First, integration testing surfaced the domain-exclusion regression early — before it could compound into more complex downstream defects — demonstrating Myers et al.'s (2011) principle that defects found earlier in the development cycle are significantly less expensive to fix. Second, system testing at the maximum configured event rate validated that the pipeline is not throughput-limited within its operational envelope, providing quantitative confidence in the simulator's stability under sustained operation. Third, acceptance testing directly mapped observed system behavior to the four project objectives, ensuring that the delivered simulator fulfills the commitments made in the Unit 2 project proposal.</w:t>
      </w:r>
    </w:p>
    <w:p w14:paraId="322E9AFD" w14:textId="77777777" w:rsidR="00870291" w:rsidRPr="00CA07BE" w:rsidRDefault="00000000" w:rsidP="00CA07BE">
      <w:pPr>
        <w:spacing w:before="60" w:after="60" w:line="480" w:lineRule="auto"/>
        <w:rPr>
          <w:rFonts w:ascii="Times New Roman" w:hAnsi="Times New Roman" w:cs="Times New Roman"/>
        </w:rPr>
      </w:pPr>
      <w:r w:rsidRPr="00CA07BE">
        <w:rPr>
          <w:rFonts w:ascii="Times New Roman" w:eastAsia="Cambria" w:hAnsi="Times New Roman" w:cs="Times New Roman"/>
          <w:color w:val="000000"/>
        </w:rPr>
        <w:t>Taken together, these three testing levels align with the IEEE Software Engineering Body of Knowledge (SWEBOK) principle that testing is not a single activity but a multi-layered discipline spanning from component verification through stakeholder acceptance (Bourque &amp; Fairley, 2014). The zero open-defect status of v1.2.0 reflects the effectiveness of this layered approach and establishes a clean foundation from which future maintenance and enhancement activities can proceed with confidence.</w:t>
      </w:r>
    </w:p>
    <w:p w14:paraId="322E9AFE" w14:textId="77777777" w:rsidR="00870291" w:rsidRPr="00CA07BE" w:rsidRDefault="00000000" w:rsidP="00CA07BE">
      <w:pPr>
        <w:pStyle w:val="Heading1"/>
        <w:spacing w:before="480" w:after="60" w:line="480" w:lineRule="auto"/>
        <w:jc w:val="center"/>
        <w:rPr>
          <w:rFonts w:ascii="Times New Roman" w:hAnsi="Times New Roman" w:cs="Times New Roman"/>
          <w:sz w:val="24"/>
          <w:szCs w:val="24"/>
        </w:rPr>
      </w:pPr>
      <w:r w:rsidRPr="00CA07BE">
        <w:rPr>
          <w:rFonts w:ascii="Times New Roman" w:eastAsia="Cambria" w:hAnsi="Times New Roman" w:cs="Times New Roman"/>
          <w:sz w:val="24"/>
          <w:szCs w:val="24"/>
        </w:rPr>
        <w:t>Part B: System Maintenance Plan</w:t>
      </w:r>
    </w:p>
    <w:p w14:paraId="322E9AFF" w14:textId="77777777" w:rsidR="00870291" w:rsidRPr="00CA07BE" w:rsidRDefault="00000000" w:rsidP="00CA07BE">
      <w:pPr>
        <w:pStyle w:val="Heading2"/>
        <w:spacing w:before="240" w:after="60" w:line="480" w:lineRule="auto"/>
        <w:rPr>
          <w:rFonts w:ascii="Times New Roman" w:hAnsi="Times New Roman" w:cs="Times New Roman"/>
          <w:sz w:val="24"/>
          <w:szCs w:val="24"/>
        </w:rPr>
      </w:pPr>
      <w:r w:rsidRPr="00CA07BE">
        <w:rPr>
          <w:rFonts w:ascii="Times New Roman" w:eastAsia="Cambria" w:hAnsi="Times New Roman" w:cs="Times New Roman"/>
          <w:sz w:val="24"/>
          <w:szCs w:val="24"/>
        </w:rPr>
        <w:t>Task B1 — Maintenance Strategy</w:t>
      </w:r>
    </w:p>
    <w:p w14:paraId="322E9B00" w14:textId="77777777" w:rsidR="00870291" w:rsidRPr="00CA07BE" w:rsidRDefault="00000000" w:rsidP="00CA07BE">
      <w:pPr>
        <w:spacing w:before="60" w:after="60" w:line="480" w:lineRule="auto"/>
        <w:rPr>
          <w:rFonts w:ascii="Times New Roman" w:hAnsi="Times New Roman" w:cs="Times New Roman"/>
        </w:rPr>
      </w:pPr>
      <w:r w:rsidRPr="00CA07BE">
        <w:rPr>
          <w:rFonts w:ascii="Times New Roman" w:eastAsia="Cambria" w:hAnsi="Times New Roman" w:cs="Times New Roman"/>
          <w:color w:val="000000"/>
        </w:rPr>
        <w:lastRenderedPageBreak/>
        <w:t xml:space="preserve">Corrective maintenance addresses defects </w:t>
      </w:r>
      <w:proofErr w:type="gramStart"/>
      <w:r w:rsidRPr="00CA07BE">
        <w:rPr>
          <w:rFonts w:ascii="Times New Roman" w:eastAsia="Cambria" w:hAnsi="Times New Roman" w:cs="Times New Roman"/>
          <w:color w:val="000000"/>
        </w:rPr>
        <w:t>discovered</w:t>
      </w:r>
      <w:proofErr w:type="gramEnd"/>
      <w:r w:rsidRPr="00CA07BE">
        <w:rPr>
          <w:rFonts w:ascii="Times New Roman" w:eastAsia="Cambria" w:hAnsi="Times New Roman" w:cs="Times New Roman"/>
          <w:color w:val="000000"/>
        </w:rPr>
        <w:t xml:space="preserve"> post-deployment. For Demo SIEM, the primary corrective risk is browser compatibility: as Chrome, Firefox, and Safari release updates, React 18 rendering behavior or Web APIs used by the simulator may behave differently across platforms. Corrective maintenance would involve diagnosing browser-specific regressions, </w:t>
      </w:r>
      <w:proofErr w:type="gramStart"/>
      <w:r w:rsidRPr="00CA07BE">
        <w:rPr>
          <w:rFonts w:ascii="Times New Roman" w:eastAsia="Cambria" w:hAnsi="Times New Roman" w:cs="Times New Roman"/>
          <w:color w:val="000000"/>
        </w:rPr>
        <w:t>identifying</w:t>
      </w:r>
      <w:proofErr w:type="gramEnd"/>
      <w:r w:rsidRPr="00CA07BE">
        <w:rPr>
          <w:rFonts w:ascii="Times New Roman" w:eastAsia="Cambria" w:hAnsi="Times New Roman" w:cs="Times New Roman"/>
          <w:color w:val="000000"/>
        </w:rPr>
        <w:t xml:space="preserve"> the affected component or API, and deploying a patch release to the GitHub repository and </w:t>
      </w:r>
      <w:proofErr w:type="spellStart"/>
      <w:r w:rsidRPr="00CA07BE">
        <w:rPr>
          <w:rFonts w:ascii="Times New Roman" w:eastAsia="Cambria" w:hAnsi="Times New Roman" w:cs="Times New Roman"/>
          <w:color w:val="000000"/>
        </w:rPr>
        <w:t>Replit</w:t>
      </w:r>
      <w:proofErr w:type="spellEnd"/>
      <w:r w:rsidRPr="00CA07BE">
        <w:rPr>
          <w:rFonts w:ascii="Times New Roman" w:eastAsia="Cambria" w:hAnsi="Times New Roman" w:cs="Times New Roman"/>
          <w:color w:val="000000"/>
        </w:rPr>
        <w:t xml:space="preserve"> hosting environment.</w:t>
      </w:r>
    </w:p>
    <w:p w14:paraId="322E9B01" w14:textId="77777777" w:rsidR="00870291" w:rsidRPr="00CA07BE" w:rsidRDefault="00000000" w:rsidP="00CA07BE">
      <w:pPr>
        <w:spacing w:before="60" w:after="60" w:line="480" w:lineRule="auto"/>
        <w:rPr>
          <w:rFonts w:ascii="Times New Roman" w:hAnsi="Times New Roman" w:cs="Times New Roman"/>
        </w:rPr>
      </w:pPr>
      <w:r w:rsidRPr="00CA07BE">
        <w:rPr>
          <w:rFonts w:ascii="Times New Roman" w:eastAsia="Cambria" w:hAnsi="Times New Roman" w:cs="Times New Roman"/>
          <w:color w:val="000000"/>
        </w:rPr>
        <w:t xml:space="preserve">Adaptive maintenance addresses changes in the operating environment. The most foreseeable adaptive maintenance need is a Vite or React major version upgrade. When React 19 or Vite 8 introduces breaking changes, the simulator's components and build configuration will require updates to remain functional. The </w:t>
      </w:r>
      <w:proofErr w:type="spellStart"/>
      <w:r w:rsidRPr="00CA07BE">
        <w:rPr>
          <w:rFonts w:ascii="Times New Roman" w:eastAsia="Cambria" w:hAnsi="Times New Roman" w:cs="Times New Roman"/>
          <w:color w:val="000000"/>
        </w:rPr>
        <w:t>pnpm-lock.yaml</w:t>
      </w:r>
      <w:proofErr w:type="spellEnd"/>
      <w:r w:rsidRPr="00CA07BE">
        <w:rPr>
          <w:rFonts w:ascii="Times New Roman" w:eastAsia="Cambria" w:hAnsi="Times New Roman" w:cs="Times New Roman"/>
          <w:color w:val="000000"/>
        </w:rPr>
        <w:t xml:space="preserve"> </w:t>
      </w:r>
      <w:proofErr w:type="spellStart"/>
      <w:r w:rsidRPr="00CA07BE">
        <w:rPr>
          <w:rFonts w:ascii="Times New Roman" w:eastAsia="Cambria" w:hAnsi="Times New Roman" w:cs="Times New Roman"/>
          <w:color w:val="000000"/>
        </w:rPr>
        <w:t>lockfile</w:t>
      </w:r>
      <w:proofErr w:type="spellEnd"/>
      <w:r w:rsidRPr="00CA07BE">
        <w:rPr>
          <w:rFonts w:ascii="Times New Roman" w:eastAsia="Cambria" w:hAnsi="Times New Roman" w:cs="Times New Roman"/>
          <w:color w:val="000000"/>
        </w:rPr>
        <w:t xml:space="preserve"> provides a stable baseline from which to perform controlled, branch-isolated upgrades without disrupting the production deployment.</w:t>
      </w:r>
    </w:p>
    <w:p w14:paraId="322E9B02" w14:textId="77777777" w:rsidR="00870291" w:rsidRPr="00CA07BE" w:rsidRDefault="00000000" w:rsidP="00CA07BE">
      <w:pPr>
        <w:spacing w:before="60" w:after="60" w:line="480" w:lineRule="auto"/>
        <w:rPr>
          <w:rFonts w:ascii="Times New Roman" w:hAnsi="Times New Roman" w:cs="Times New Roman"/>
        </w:rPr>
      </w:pPr>
      <w:r w:rsidRPr="00CA07BE">
        <w:rPr>
          <w:rFonts w:ascii="Times New Roman" w:eastAsia="Cambria" w:hAnsi="Times New Roman" w:cs="Times New Roman"/>
          <w:color w:val="000000"/>
        </w:rPr>
        <w:t>Perfective maintenance adds capability based on evolving requirements. The four future improvements identified in the Unit 6 capstone report — machine learning-based correlation, real telemetry integration, a cloud-native backend, and a formal usability study — all constitute perfective maintenance activities that extend the simulator's analytical value beyond its current simulation-only scope (Sommerville, 2016).</w:t>
      </w:r>
    </w:p>
    <w:p w14:paraId="322E9B03" w14:textId="77777777" w:rsidR="00870291" w:rsidRPr="00CA07BE" w:rsidRDefault="00000000" w:rsidP="00CA07BE">
      <w:pPr>
        <w:spacing w:before="60" w:after="60" w:line="480" w:lineRule="auto"/>
        <w:rPr>
          <w:rFonts w:ascii="Times New Roman" w:hAnsi="Times New Roman" w:cs="Times New Roman"/>
        </w:rPr>
      </w:pPr>
      <w:r w:rsidRPr="00CA07BE">
        <w:rPr>
          <w:rFonts w:ascii="Times New Roman" w:eastAsia="Cambria" w:hAnsi="Times New Roman" w:cs="Times New Roman"/>
          <w:color w:val="000000"/>
        </w:rPr>
        <w:t xml:space="preserve">Preventive maintenance reduces the risk of future failure. For Demo SIEM, preventive maintenance includes quarterly dependency audits using </w:t>
      </w:r>
      <w:proofErr w:type="spellStart"/>
      <w:r w:rsidRPr="00CA07BE">
        <w:rPr>
          <w:rFonts w:ascii="Times New Roman" w:eastAsia="Cambria" w:hAnsi="Times New Roman" w:cs="Times New Roman"/>
          <w:color w:val="000000"/>
        </w:rPr>
        <w:t>pnpm</w:t>
      </w:r>
      <w:proofErr w:type="spellEnd"/>
      <w:r w:rsidRPr="00CA07BE">
        <w:rPr>
          <w:rFonts w:ascii="Times New Roman" w:eastAsia="Cambria" w:hAnsi="Times New Roman" w:cs="Times New Roman"/>
          <w:color w:val="000000"/>
        </w:rPr>
        <w:t xml:space="preserve"> audit to identify and remediate known security vulnerabilities in third-party packages, and periodic review of </w:t>
      </w:r>
      <w:proofErr w:type="spellStart"/>
      <w:r w:rsidRPr="00CA07BE">
        <w:rPr>
          <w:rFonts w:ascii="Times New Roman" w:eastAsia="Cambria" w:hAnsi="Times New Roman" w:cs="Times New Roman"/>
          <w:color w:val="000000"/>
        </w:rPr>
        <w:t>Replit's</w:t>
      </w:r>
      <w:proofErr w:type="spellEnd"/>
      <w:r w:rsidRPr="00CA07BE">
        <w:rPr>
          <w:rFonts w:ascii="Times New Roman" w:eastAsia="Cambria" w:hAnsi="Times New Roman" w:cs="Times New Roman"/>
          <w:color w:val="000000"/>
        </w:rPr>
        <w:t xml:space="preserve"> uptime and hosting policies to ensure continued deployment availability. The proposed maintenance schedule is as follows: monthly dependency security audits; quarterly browser compatibility checks across Chrome, Firefox, and Safari; biannual review of React, TypeScript, and Vite release notes for breaking </w:t>
      </w:r>
      <w:proofErr w:type="gramStart"/>
      <w:r w:rsidRPr="00CA07BE">
        <w:rPr>
          <w:rFonts w:ascii="Times New Roman" w:eastAsia="Cambria" w:hAnsi="Times New Roman" w:cs="Times New Roman"/>
          <w:color w:val="000000"/>
        </w:rPr>
        <w:t>changes; and</w:t>
      </w:r>
      <w:proofErr w:type="gramEnd"/>
      <w:r w:rsidRPr="00CA07BE">
        <w:rPr>
          <w:rFonts w:ascii="Times New Roman" w:eastAsia="Cambria" w:hAnsi="Times New Roman" w:cs="Times New Roman"/>
          <w:color w:val="000000"/>
        </w:rPr>
        <w:t xml:space="preserve"> an annual review of the correlation confidence threshold and seed event pool to ensure continued analytical validity.</w:t>
      </w:r>
    </w:p>
    <w:p w14:paraId="322E9B04" w14:textId="77777777" w:rsidR="00870291" w:rsidRPr="00CA07BE" w:rsidRDefault="00870291" w:rsidP="00CA07BE">
      <w:pPr>
        <w:spacing w:before="240" w:line="480" w:lineRule="auto"/>
        <w:rPr>
          <w:rFonts w:ascii="Times New Roman" w:hAnsi="Times New Roman" w:cs="Times New Roman"/>
        </w:rPr>
      </w:pPr>
    </w:p>
    <w:tbl>
      <w:tblPr>
        <w:tblW w:w="5000" w:type="pct"/>
        <w:tblBorders>
          <w:top w:val="nil"/>
          <w:left w:val="nil"/>
          <w:bottom w:val="nil"/>
          <w:right w:val="nil"/>
          <w:insideH w:val="nil"/>
          <w:insideV w:val="nil"/>
        </w:tblBorders>
        <w:tblCellMar>
          <w:left w:w="10" w:type="dxa"/>
          <w:right w:w="10" w:type="dxa"/>
        </w:tblCellMar>
        <w:tblLook w:val="0000" w:firstRow="0" w:lastRow="0" w:firstColumn="0" w:lastColumn="0" w:noHBand="0" w:noVBand="0"/>
      </w:tblPr>
      <w:tblGrid>
        <w:gridCol w:w="9344"/>
      </w:tblGrid>
      <w:tr w:rsidR="00870291" w:rsidRPr="00CA07BE" w14:paraId="322E9B06" w14:textId="77777777">
        <w:tblPrEx>
          <w:tblCellMar>
            <w:top w:w="0" w:type="dxa"/>
            <w:bottom w:w="0" w:type="dxa"/>
          </w:tblCellMar>
        </w:tblPrEx>
        <w:tc>
          <w:tcPr>
            <w:tcW w:w="0" w:type="auto"/>
            <w:tcBorders>
              <w:top w:val="single" w:sz="6" w:space="0" w:color="999999"/>
              <w:left w:val="single" w:sz="6" w:space="0" w:color="999999"/>
              <w:bottom w:val="single" w:sz="6" w:space="0" w:color="999999"/>
              <w:right w:val="single" w:sz="6" w:space="0" w:color="999999"/>
            </w:tcBorders>
            <w:shd w:val="clear" w:color="auto" w:fill="D9D9D9"/>
            <w:tcMar>
              <w:top w:w="210" w:type="dxa"/>
              <w:left w:w="150" w:type="dxa"/>
              <w:bottom w:w="210" w:type="dxa"/>
              <w:right w:w="150" w:type="dxa"/>
            </w:tcMar>
          </w:tcPr>
          <w:p w14:paraId="322E9B05" w14:textId="77777777" w:rsidR="00870291" w:rsidRPr="00CA07BE" w:rsidRDefault="00000000" w:rsidP="00CA07BE">
            <w:pPr>
              <w:spacing w:after="120" w:line="480" w:lineRule="auto"/>
              <w:rPr>
                <w:rFonts w:ascii="Times New Roman" w:hAnsi="Times New Roman" w:cs="Times New Roman"/>
              </w:rPr>
              <w:jc w:val="center"/>
            </w:pPr>
            <w:r>
              <w:drawing>
                <wp:inline xmlns:a="http://schemas.openxmlformats.org/drawingml/2006/main" xmlns:pic="http://schemas.openxmlformats.org/drawingml/2006/picture">
                  <wp:extent cx="5303520" cy="2983230"/>
                  <wp:docPr id="4" name="Picture 4"/>
                  <wp:cNvGraphicFramePr>
                    <a:graphicFrameLocks noChangeAspect="1"/>
                  </wp:cNvGraphicFramePr>
                  <a:graphic>
                    <a:graphicData uri="http://schemas.openxmlformats.org/drawingml/2006/picture">
                      <pic:pic>
                        <pic:nvPicPr>
                          <pic:cNvPr id="0" name="github_com_Telieou-source_Unified-Security-View_releases.png"/>
                          <pic:cNvPicPr/>
                        </pic:nvPicPr>
                        <pic:blipFill>
                          <a:blip r:embed="rId10"/>
                          <a:stretch>
                            <a:fillRect/>
                          </a:stretch>
                        </pic:blipFill>
                        <pic:spPr>
                          <a:xfrm>
                            <a:off x="0" y="0"/>
                            <a:ext cx="5303520" cy="2983230"/>
                          </a:xfrm>
                          <a:prstGeom prst="rect"/>
                        </pic:spPr>
                      </pic:pic>
                    </a:graphicData>
                  </a:graphic>
                </wp:inline>
              </w:drawing>
            </w:r>
          </w:p>
          <w:p>
            <w:pPr>
              <w:jc w:val="center"/>
            </w:pPr>
            <w:r>
              <w:rPr>
                <w:i/>
                <w:iCs/>
                <w:sz w:val="18"/>
                <w:szCs w:val="18"/>
                <w:color w:val="595959"/>
              </w:rPr>
              <w:t xml:space="preserve">[INSERT FIGURE 4: GitHub repository release history page showing tagged releases v0.1.0 through v1.2.0 with commit count and release notes — illustrating the version-controlled baseline from which maintenance activities will be tracked]</w:t>
            </w:r>
          </w:p>
        </w:tc>
      </w:tr>
    </w:tbl>
    <w:p w14:paraId="322E9B07" w14:textId="77777777" w:rsidR="00870291" w:rsidRPr="00CA07BE" w:rsidRDefault="00870291" w:rsidP="00CA07BE">
      <w:pPr>
        <w:spacing w:after="240" w:line="480" w:lineRule="auto"/>
        <w:rPr>
          <w:rFonts w:ascii="Times New Roman" w:hAnsi="Times New Roman" w:cs="Times New Roman"/>
        </w:rPr>
      </w:pPr>
    </w:p>
    <w:p w14:paraId="322E9B08" w14:textId="77777777" w:rsidR="00870291" w:rsidRPr="00CA07BE" w:rsidRDefault="00000000" w:rsidP="00CA07BE">
      <w:pPr>
        <w:pStyle w:val="Heading2"/>
        <w:spacing w:before="240" w:after="60" w:line="480" w:lineRule="auto"/>
        <w:rPr>
          <w:rFonts w:ascii="Times New Roman" w:hAnsi="Times New Roman" w:cs="Times New Roman"/>
          <w:sz w:val="24"/>
          <w:szCs w:val="24"/>
        </w:rPr>
      </w:pPr>
      <w:r w:rsidRPr="00CA07BE">
        <w:rPr>
          <w:rFonts w:ascii="Times New Roman" w:eastAsia="Cambria" w:hAnsi="Times New Roman" w:cs="Times New Roman"/>
          <w:sz w:val="24"/>
          <w:szCs w:val="24"/>
        </w:rPr>
        <w:t>Task B2 — Maintenance Documentation</w:t>
      </w:r>
    </w:p>
    <w:p w14:paraId="322E9B09" w14:textId="77777777" w:rsidR="00870291" w:rsidRPr="00CA07BE" w:rsidRDefault="00000000" w:rsidP="00CA07BE">
      <w:pPr>
        <w:spacing w:before="60" w:after="60" w:line="480" w:lineRule="auto"/>
        <w:rPr>
          <w:rFonts w:ascii="Times New Roman" w:hAnsi="Times New Roman" w:cs="Times New Roman"/>
        </w:rPr>
      </w:pPr>
      <w:r w:rsidRPr="00CA07BE">
        <w:rPr>
          <w:rFonts w:ascii="Times New Roman" w:eastAsia="Cambria" w:hAnsi="Times New Roman" w:cs="Times New Roman"/>
          <w:color w:val="000000"/>
        </w:rPr>
        <w:t>Version updates, bug fixes, and enhancement requests will be managed through the existing GitHub repository workflow at https://github.com/Telieou-source/Unified-Security-View. Each maintenance action will be initiated through a GitHub Issue describing the defect, enhancement request, or dependency update. A dedicated feature or fix branch will be created from main, developed and tested locally, then merged via a pull request. The pull request must pass the TypeScript strict-mode build — zero compile errors — before merging is permitted. Tagged releases following semantic versioning (MAJOR.MINOR.PATCH) will document each maintenance delivery: patch releases for bug fixes, minor releases for new features, and major releases for breaking architectural changes.</w:t>
      </w:r>
    </w:p>
    <w:p w14:paraId="322E9B0A" w14:textId="77777777" w:rsidR="00870291" w:rsidRPr="00CA07BE" w:rsidRDefault="00000000" w:rsidP="00CA07BE">
      <w:pPr>
        <w:spacing w:before="60" w:after="60" w:line="480" w:lineRule="auto"/>
        <w:rPr>
          <w:rFonts w:ascii="Times New Roman" w:hAnsi="Times New Roman" w:cs="Times New Roman"/>
        </w:rPr>
      </w:pPr>
      <w:r w:rsidRPr="00CA07BE">
        <w:rPr>
          <w:rFonts w:ascii="Times New Roman" w:eastAsia="Cambria" w:hAnsi="Times New Roman" w:cs="Times New Roman"/>
          <w:color w:val="000000"/>
        </w:rPr>
        <w:t xml:space="preserve">Version control and configuration management tools support this strategy at three levels. The </w:t>
      </w:r>
      <w:proofErr w:type="spellStart"/>
      <w:r w:rsidRPr="00CA07BE">
        <w:rPr>
          <w:rFonts w:ascii="Times New Roman" w:eastAsia="Cambria" w:hAnsi="Times New Roman" w:cs="Times New Roman"/>
          <w:color w:val="000000"/>
        </w:rPr>
        <w:t>pnpm-lock.yaml</w:t>
      </w:r>
      <w:proofErr w:type="spellEnd"/>
      <w:r w:rsidRPr="00CA07BE">
        <w:rPr>
          <w:rFonts w:ascii="Times New Roman" w:eastAsia="Cambria" w:hAnsi="Times New Roman" w:cs="Times New Roman"/>
          <w:color w:val="000000"/>
        </w:rPr>
        <w:t xml:space="preserve"> </w:t>
      </w:r>
      <w:proofErr w:type="spellStart"/>
      <w:r w:rsidRPr="00CA07BE">
        <w:rPr>
          <w:rFonts w:ascii="Times New Roman" w:eastAsia="Cambria" w:hAnsi="Times New Roman" w:cs="Times New Roman"/>
          <w:color w:val="000000"/>
        </w:rPr>
        <w:t>lockfile</w:t>
      </w:r>
      <w:proofErr w:type="spellEnd"/>
      <w:r w:rsidRPr="00CA07BE">
        <w:rPr>
          <w:rFonts w:ascii="Times New Roman" w:eastAsia="Cambria" w:hAnsi="Times New Roman" w:cs="Times New Roman"/>
          <w:color w:val="000000"/>
        </w:rPr>
        <w:t xml:space="preserve"> ensures that every build — whether on a developer's machine or a continuous integration runner — uses identical dependency versions, eliminating environment-specific defects that would otherwise be difficult to reproduce. The </w:t>
      </w:r>
      <w:proofErr w:type="spellStart"/>
      <w:r w:rsidRPr="00CA07BE">
        <w:rPr>
          <w:rFonts w:ascii="Times New Roman" w:eastAsia="Cambria" w:hAnsi="Times New Roman" w:cs="Times New Roman"/>
          <w:color w:val="000000"/>
        </w:rPr>
        <w:t>vite.config.ts</w:t>
      </w:r>
      <w:proofErr w:type="spellEnd"/>
      <w:r w:rsidRPr="00CA07BE">
        <w:rPr>
          <w:rFonts w:ascii="Times New Roman" w:eastAsia="Cambria" w:hAnsi="Times New Roman" w:cs="Times New Roman"/>
          <w:color w:val="000000"/>
        </w:rPr>
        <w:t xml:space="preserve"> file commits build settings to version control, ensuring build reproducibility across all releases and all developer environments. A GitHub Actions CI workflow, when activated, would enforce build validation on every pull request, preventing regressions from reaching the main branch before human review.</w:t>
      </w:r>
    </w:p>
    <w:p w14:paraId="322E9B0B" w14:textId="77777777" w:rsidR="00870291" w:rsidRPr="00CA07BE" w:rsidRDefault="00000000" w:rsidP="00CA07BE">
      <w:pPr>
        <w:spacing w:before="60" w:after="60" w:line="480" w:lineRule="auto"/>
        <w:rPr>
          <w:rFonts w:ascii="Times New Roman" w:hAnsi="Times New Roman" w:cs="Times New Roman"/>
        </w:rPr>
      </w:pPr>
      <w:r w:rsidRPr="00CA07BE">
        <w:rPr>
          <w:rFonts w:ascii="Times New Roman" w:eastAsia="Cambria" w:hAnsi="Times New Roman" w:cs="Times New Roman"/>
          <w:color w:val="000000"/>
        </w:rPr>
        <w:lastRenderedPageBreak/>
        <w:t>Together, these practices align with the Software Configuration Management goals described by Summers (2020): maintaining consistency, managing change effectively, and ensuring product integrity across the full delivery lifecycle. Because Demo SIEM is a client-side-only application with no server-side infrastructure, the configuration surface is narrow and well-bounded, making this lightweight workflow proportionate to the system's actual complexity.</w:t>
      </w:r>
    </w:p>
    <w:p w14:paraId="322E9B0C" w14:textId="77777777" w:rsidR="00870291" w:rsidRPr="00CA07BE" w:rsidRDefault="00870291" w:rsidP="00CA07BE">
      <w:pPr>
        <w:spacing w:before="240" w:line="480" w:lineRule="auto"/>
        <w:rPr>
          <w:rFonts w:ascii="Times New Roman" w:hAnsi="Times New Roman" w:cs="Times New Roman"/>
        </w:rPr>
      </w:pPr>
    </w:p>
    <w:tbl>
      <w:tblPr>
        <w:tblW w:w="5000" w:type="pct"/>
        <w:tblBorders>
          <w:top w:val="nil"/>
          <w:left w:val="nil"/>
          <w:bottom w:val="nil"/>
          <w:right w:val="nil"/>
          <w:insideH w:val="nil"/>
          <w:insideV w:val="nil"/>
        </w:tblBorders>
        <w:tblCellMar>
          <w:left w:w="10" w:type="dxa"/>
          <w:right w:w="10" w:type="dxa"/>
        </w:tblCellMar>
        <w:tblLook w:val="0000" w:firstRow="0" w:lastRow="0" w:firstColumn="0" w:lastColumn="0" w:noHBand="0" w:noVBand="0"/>
      </w:tblPr>
      <w:tblGrid>
        <w:gridCol w:w="9344"/>
      </w:tblGrid>
      <w:tr w:rsidR="00870291" w:rsidRPr="00CA07BE" w14:paraId="322E9B0E" w14:textId="77777777">
        <w:tblPrEx>
          <w:tblCellMar>
            <w:top w:w="0" w:type="dxa"/>
            <w:bottom w:w="0" w:type="dxa"/>
          </w:tblCellMar>
        </w:tblPrEx>
        <w:tc>
          <w:tcPr>
            <w:tcW w:w="0" w:type="auto"/>
            <w:tcBorders>
              <w:top w:val="single" w:sz="6" w:space="0" w:color="999999"/>
              <w:left w:val="single" w:sz="6" w:space="0" w:color="999999"/>
              <w:bottom w:val="single" w:sz="6" w:space="0" w:color="999999"/>
              <w:right w:val="single" w:sz="6" w:space="0" w:color="999999"/>
            </w:tcBorders>
            <w:shd w:val="clear" w:color="auto" w:fill="D9D9D9"/>
            <w:tcMar>
              <w:top w:w="210" w:type="dxa"/>
              <w:left w:w="150" w:type="dxa"/>
              <w:bottom w:w="210" w:type="dxa"/>
              <w:right w:w="150" w:type="dxa"/>
            </w:tcMar>
          </w:tcPr>
          <w:p w14:paraId="322E9B0D" w14:textId="77777777" w:rsidR="00870291" w:rsidRPr="00CA07BE" w:rsidRDefault="00000000" w:rsidP="00CA07BE">
            <w:pPr>
              <w:spacing w:after="120" w:line="480" w:lineRule="auto"/>
              <w:rPr>
                <w:rFonts w:ascii="Times New Roman" w:hAnsi="Times New Roman" w:cs="Times New Roman"/>
              </w:rPr>
              <w:jc w:val="center"/>
            </w:pPr>
            <w:r>
              <w:drawing>
                <wp:inline xmlns:a="http://schemas.openxmlformats.org/drawingml/2006/main" xmlns:pic="http://schemas.openxmlformats.org/drawingml/2006/picture">
                  <wp:extent cx="5303520" cy="3756660"/>
                  <wp:docPr id="5" name="Picture 5"/>
                  <wp:cNvGraphicFramePr>
                    <a:graphicFrameLocks noChangeAspect="1"/>
                  </wp:cNvGraphicFramePr>
                  <a:graphic>
                    <a:graphicData uri="http://schemas.openxmlformats.org/drawingml/2006/picture">
                      <pic:pic>
                        <pic:nvPicPr>
                          <pic:cNvPr id="0" name="Unit7_Figure5_GitHubIssues.jpg"/>
                          <pic:cNvPicPr/>
                        </pic:nvPicPr>
                        <pic:blipFill>
                          <a:blip r:embed="rId11"/>
                          <a:stretch>
                            <a:fillRect/>
                          </a:stretch>
                        </pic:blipFill>
                        <pic:spPr>
                          <a:xfrm>
                            <a:off x="0" y="0"/>
                            <a:ext cx="5303520" cy="3756660"/>
                          </a:xfrm>
                          <a:prstGeom prst="rect"/>
                        </pic:spPr>
                      </pic:pic>
                    </a:graphicData>
                  </a:graphic>
                </wp:inline>
              </w:drawing>
            </w:r>
          </w:p>
          <w:p>
            <w:pPr>
              <w:jc w:val="center"/>
            </w:pPr>
            <w:r>
              <w:rPr>
                <w:i/>
                <w:iCs/>
                <w:sz w:val="18"/>
                <w:szCs w:val="18"/>
                <w:color w:val="595959"/>
              </w:rPr>
              <w:t xml:space="preserve">[INSERT FIGURE 5: GitHub Issues page showing a sample bug report issue with labels, milestone assignment, and linked pull request — illustrating the defect tracking and version-controlled fix workflow]</w:t>
            </w:r>
          </w:p>
        </w:tc>
      </w:tr>
    </w:tbl>
    <w:p w14:paraId="322E9B0F" w14:textId="77777777" w:rsidR="00870291" w:rsidRPr="00CA07BE" w:rsidRDefault="00870291" w:rsidP="00CA07BE">
      <w:pPr>
        <w:spacing w:after="240" w:line="480" w:lineRule="auto"/>
        <w:rPr>
          <w:rFonts w:ascii="Times New Roman" w:hAnsi="Times New Roman" w:cs="Times New Roman"/>
        </w:rPr>
      </w:pPr>
    </w:p>
    <w:p w14:paraId="322E9B10" w14:textId="77777777" w:rsidR="00870291" w:rsidRPr="00CA07BE" w:rsidRDefault="00870291" w:rsidP="00CA07BE">
      <w:pPr>
        <w:spacing w:before="240" w:line="480" w:lineRule="auto"/>
        <w:rPr>
          <w:rFonts w:ascii="Times New Roman" w:hAnsi="Times New Roman" w:cs="Times New Roman"/>
        </w:rPr>
      </w:pPr>
    </w:p>
    <w:tbl>
      <w:tblPr>
        <w:tblW w:w="5000" w:type="pct"/>
        <w:tblBorders>
          <w:top w:val="nil"/>
          <w:left w:val="nil"/>
          <w:bottom w:val="nil"/>
          <w:right w:val="nil"/>
          <w:insideH w:val="nil"/>
          <w:insideV w:val="nil"/>
        </w:tblBorders>
        <w:tblCellMar>
          <w:left w:w="10" w:type="dxa"/>
          <w:right w:w="10" w:type="dxa"/>
        </w:tblCellMar>
        <w:tblLook w:val="0000" w:firstRow="0" w:lastRow="0" w:firstColumn="0" w:lastColumn="0" w:noHBand="0" w:noVBand="0"/>
      </w:tblPr>
      <w:tblGrid>
        <w:gridCol w:w="9344"/>
      </w:tblGrid>
      <w:tr w:rsidR="00870291" w:rsidRPr="00CA07BE" w14:paraId="322E9B12" w14:textId="77777777">
        <w:tblPrEx>
          <w:tblCellMar>
            <w:top w:w="0" w:type="dxa"/>
            <w:bottom w:w="0" w:type="dxa"/>
          </w:tblCellMar>
        </w:tblPrEx>
        <w:tc>
          <w:tcPr>
            <w:tcW w:w="0" w:type="auto"/>
            <w:tcBorders>
              <w:top w:val="single" w:sz="6" w:space="0" w:color="999999"/>
              <w:left w:val="single" w:sz="6" w:space="0" w:color="999999"/>
              <w:bottom w:val="single" w:sz="6" w:space="0" w:color="999999"/>
              <w:right w:val="single" w:sz="6" w:space="0" w:color="999999"/>
            </w:tcBorders>
            <w:shd w:val="clear" w:color="auto" w:fill="D9D9D9"/>
            <w:tcMar>
              <w:top w:w="210" w:type="dxa"/>
              <w:left w:w="150" w:type="dxa"/>
              <w:bottom w:w="210" w:type="dxa"/>
              <w:right w:w="150" w:type="dxa"/>
            </w:tcMar>
          </w:tcPr>
          <w:p w14:paraId="322E9B11" w14:textId="77777777" w:rsidR="00870291" w:rsidRPr="00CA07BE" w:rsidRDefault="00000000" w:rsidP="00CA07BE">
            <w:pPr>
              <w:spacing w:after="120" w:line="480" w:lineRule="auto"/>
              <w:rPr>
                <w:rFonts w:ascii="Times New Roman" w:hAnsi="Times New Roman" w:cs="Times New Roman"/>
              </w:rPr>
              <w:jc w:val="center"/>
            </w:pPr>
            <w:r>
              <w:drawing>
                <wp:inline xmlns:a="http://schemas.openxmlformats.org/drawingml/2006/main" xmlns:pic="http://schemas.openxmlformats.org/drawingml/2006/picture">
                  <wp:extent cx="5303520" cy="4530090"/>
                  <wp:docPr id="6" name="Picture 6"/>
                  <wp:cNvGraphicFramePr>
                    <a:graphicFrameLocks noChangeAspect="1"/>
                  </wp:cNvGraphicFramePr>
                  <a:graphic>
                    <a:graphicData uri="http://schemas.openxmlformats.org/drawingml/2006/picture">
                      <pic:pic>
                        <pic:nvPicPr>
                          <pic:cNvPr id="0" name="Unit7_Figure6_BuildOutput.jpg"/>
                          <pic:cNvPicPr/>
                        </pic:nvPicPr>
                        <pic:blipFill>
                          <a:blip r:embed="rId12"/>
                          <a:stretch>
                            <a:fillRect/>
                          </a:stretch>
                        </pic:blipFill>
                        <pic:spPr>
                          <a:xfrm>
                            <a:off x="0" y="0"/>
                            <a:ext cx="5303520" cy="4530090"/>
                          </a:xfrm>
                          <a:prstGeom prst="rect"/>
                        </pic:spPr>
                      </pic:pic>
                    </a:graphicData>
                  </a:graphic>
                </wp:inline>
              </w:drawing>
            </w:r>
          </w:p>
          <w:p>
            <w:pPr>
              <w:jc w:val="center"/>
            </w:pPr>
            <w:r>
              <w:rPr>
                <w:i/>
                <w:iCs/>
                <w:sz w:val="18"/>
                <w:szCs w:val="18"/>
                <w:color w:val="595959"/>
              </w:rPr>
              <w:t xml:space="preserve">[INSERT FIGURE 6: GitHub Actions workflow run result (or pnpm build terminal output) showing a successful TypeScript strict-mode build confirming zero compile errors — used as the merge gate for all maintenance pull requests]</w:t>
            </w:r>
          </w:p>
        </w:tc>
      </w:tr>
    </w:tbl>
    <w:p w14:paraId="322E9B13" w14:textId="77777777" w:rsidR="00870291" w:rsidRPr="00CA07BE" w:rsidRDefault="00870291" w:rsidP="00CA07BE">
      <w:pPr>
        <w:spacing w:after="240" w:line="480" w:lineRule="auto"/>
        <w:rPr>
          <w:rFonts w:ascii="Times New Roman" w:hAnsi="Times New Roman" w:cs="Times New Roman"/>
        </w:rPr>
      </w:pPr>
    </w:p>
    <w:p w14:paraId="322E9B14" w14:textId="77777777" w:rsidR="00870291" w:rsidRPr="00CA07BE" w:rsidRDefault="00000000" w:rsidP="00CA07BE">
      <w:pPr>
        <w:pStyle w:val="Heading2"/>
        <w:spacing w:before="240" w:after="60" w:line="480" w:lineRule="auto"/>
        <w:rPr>
          <w:rFonts w:ascii="Times New Roman" w:hAnsi="Times New Roman" w:cs="Times New Roman"/>
          <w:sz w:val="24"/>
          <w:szCs w:val="24"/>
        </w:rPr>
      </w:pPr>
      <w:r w:rsidRPr="00CA07BE">
        <w:rPr>
          <w:rFonts w:ascii="Times New Roman" w:eastAsia="Cambria" w:hAnsi="Times New Roman" w:cs="Times New Roman"/>
          <w:sz w:val="24"/>
          <w:szCs w:val="24"/>
        </w:rPr>
        <w:t>Task B3 — Risk Identification and Mitigation</w:t>
      </w:r>
    </w:p>
    <w:p w14:paraId="322E9B15" w14:textId="77777777" w:rsidR="00870291" w:rsidRPr="00CA07BE" w:rsidRDefault="00000000" w:rsidP="00CA07BE">
      <w:pPr>
        <w:spacing w:before="60" w:after="60" w:line="480" w:lineRule="auto"/>
        <w:rPr>
          <w:rFonts w:ascii="Times New Roman" w:hAnsi="Times New Roman" w:cs="Times New Roman"/>
        </w:rPr>
      </w:pPr>
      <w:r w:rsidRPr="00CA07BE">
        <w:rPr>
          <w:rFonts w:ascii="Times New Roman" w:eastAsia="Cambria" w:hAnsi="Times New Roman" w:cs="Times New Roman"/>
          <w:color w:val="000000"/>
        </w:rPr>
        <w:t>Five post-deployment risks were identified, assessed for likelihood and impact, and assigned mitigation strategies. These risks are consolidated in the risk register presented as Table 2 below.</w:t>
      </w:r>
    </w:p>
    <w:p w14:paraId="322E9B16" w14:textId="77777777" w:rsidR="00870291" w:rsidRPr="00CA07BE" w:rsidRDefault="00000000" w:rsidP="00CA07BE">
      <w:pPr>
        <w:spacing w:before="60" w:after="60" w:line="480" w:lineRule="auto"/>
        <w:rPr>
          <w:rFonts w:ascii="Times New Roman" w:hAnsi="Times New Roman" w:cs="Times New Roman"/>
        </w:rPr>
      </w:pPr>
      <w:r w:rsidRPr="00CA07BE">
        <w:rPr>
          <w:rFonts w:ascii="Times New Roman" w:eastAsia="Cambria" w:hAnsi="Times New Roman" w:cs="Times New Roman"/>
          <w:b/>
          <w:bCs/>
          <w:color w:val="000000"/>
        </w:rPr>
        <w:t>Table 2</w:t>
      </w:r>
    </w:p>
    <w:p w14:paraId="322E9B17" w14:textId="77777777" w:rsidR="00870291" w:rsidRPr="00CA07BE" w:rsidRDefault="00000000" w:rsidP="00CA07BE">
      <w:pPr>
        <w:spacing w:before="60" w:after="80" w:line="480" w:lineRule="auto"/>
        <w:rPr>
          <w:rFonts w:ascii="Times New Roman" w:hAnsi="Times New Roman" w:cs="Times New Roman"/>
        </w:rPr>
      </w:pPr>
      <w:r w:rsidRPr="00CA07BE">
        <w:rPr>
          <w:rFonts w:ascii="Times New Roman" w:eastAsia="Cambria" w:hAnsi="Times New Roman" w:cs="Times New Roman"/>
          <w:i/>
          <w:iCs/>
          <w:color w:val="000000"/>
        </w:rPr>
        <w:t>Post-Deployment Risk Register</w:t>
      </w:r>
    </w:p>
    <w:p w14:paraId="322E9B18" w14:textId="77777777" w:rsidR="00870291" w:rsidRPr="00CA07BE" w:rsidRDefault="00870291" w:rsidP="00CA07BE">
      <w:pPr>
        <w:spacing w:before="200" w:line="480" w:lineRule="auto"/>
        <w:rPr>
          <w:rFonts w:ascii="Times New Roman" w:hAnsi="Times New Roman" w:cs="Times New Roman"/>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704"/>
        <w:gridCol w:w="2574"/>
        <w:gridCol w:w="1288"/>
        <w:gridCol w:w="994"/>
        <w:gridCol w:w="3790"/>
      </w:tblGrid>
      <w:tr w:rsidR="00870291" w:rsidRPr="00CA07BE" w14:paraId="322E9B1E" w14:textId="77777777">
        <w:tblPrEx>
          <w:tblCellMar>
            <w:top w:w="0" w:type="dxa"/>
            <w:bottom w:w="0" w:type="dxa"/>
          </w:tblCellMar>
        </w:tblPrEx>
        <w:trPr>
          <w:tblHeader/>
        </w:trPr>
        <w:tc>
          <w:tcPr>
            <w:tcW w:w="450" w:type="pct"/>
            <w:shd w:val="clear" w:color="auto" w:fill="F0F0F0"/>
            <w:tcMar>
              <w:top w:w="60" w:type="dxa"/>
              <w:left w:w="90" w:type="dxa"/>
              <w:bottom w:w="60" w:type="dxa"/>
              <w:right w:w="90" w:type="dxa"/>
            </w:tcMar>
          </w:tcPr>
          <w:p w14:paraId="322E9B19" w14:textId="77777777" w:rsidR="00870291" w:rsidRPr="00CA07BE" w:rsidRDefault="00000000" w:rsidP="00CA07BE">
            <w:pPr>
              <w:spacing w:line="480" w:lineRule="auto"/>
              <w:rPr>
                <w:rFonts w:ascii="Times New Roman" w:hAnsi="Times New Roman" w:cs="Times New Roman"/>
              </w:rPr>
            </w:pPr>
            <w:r w:rsidRPr="00CA07BE">
              <w:rPr>
                <w:rFonts w:ascii="Times New Roman" w:eastAsia="Cambria" w:hAnsi="Times New Roman" w:cs="Times New Roman"/>
                <w:b/>
                <w:bCs/>
                <w:color w:val="000000"/>
              </w:rPr>
              <w:lastRenderedPageBreak/>
              <w:t>Risk ID</w:t>
            </w:r>
          </w:p>
        </w:tc>
        <w:tc>
          <w:tcPr>
            <w:tcW w:w="1450" w:type="pct"/>
            <w:shd w:val="clear" w:color="auto" w:fill="F0F0F0"/>
            <w:tcMar>
              <w:top w:w="60" w:type="dxa"/>
              <w:left w:w="90" w:type="dxa"/>
              <w:bottom w:w="60" w:type="dxa"/>
              <w:right w:w="90" w:type="dxa"/>
            </w:tcMar>
          </w:tcPr>
          <w:p w14:paraId="322E9B1A" w14:textId="77777777" w:rsidR="00870291" w:rsidRPr="00CA07BE" w:rsidRDefault="00000000" w:rsidP="00CA07BE">
            <w:pPr>
              <w:spacing w:line="480" w:lineRule="auto"/>
              <w:rPr>
                <w:rFonts w:ascii="Times New Roman" w:hAnsi="Times New Roman" w:cs="Times New Roman"/>
              </w:rPr>
            </w:pPr>
            <w:r w:rsidRPr="00CA07BE">
              <w:rPr>
                <w:rFonts w:ascii="Times New Roman" w:eastAsia="Cambria" w:hAnsi="Times New Roman" w:cs="Times New Roman"/>
                <w:b/>
                <w:bCs/>
                <w:color w:val="000000"/>
              </w:rPr>
              <w:t>Risk Description</w:t>
            </w:r>
          </w:p>
        </w:tc>
        <w:tc>
          <w:tcPr>
            <w:tcW w:w="500" w:type="pct"/>
            <w:shd w:val="clear" w:color="auto" w:fill="F0F0F0"/>
            <w:tcMar>
              <w:top w:w="60" w:type="dxa"/>
              <w:left w:w="90" w:type="dxa"/>
              <w:bottom w:w="60" w:type="dxa"/>
              <w:right w:w="90" w:type="dxa"/>
            </w:tcMar>
          </w:tcPr>
          <w:p w14:paraId="322E9B1B" w14:textId="77777777" w:rsidR="00870291" w:rsidRPr="00CA07BE" w:rsidRDefault="00000000" w:rsidP="00CA07BE">
            <w:pPr>
              <w:spacing w:line="480" w:lineRule="auto"/>
              <w:rPr>
                <w:rFonts w:ascii="Times New Roman" w:hAnsi="Times New Roman" w:cs="Times New Roman"/>
              </w:rPr>
            </w:pPr>
            <w:r w:rsidRPr="00CA07BE">
              <w:rPr>
                <w:rFonts w:ascii="Times New Roman" w:eastAsia="Cambria" w:hAnsi="Times New Roman" w:cs="Times New Roman"/>
                <w:b/>
                <w:bCs/>
                <w:color w:val="000000"/>
              </w:rPr>
              <w:t>Likelihood</w:t>
            </w:r>
          </w:p>
        </w:tc>
        <w:tc>
          <w:tcPr>
            <w:tcW w:w="500" w:type="pct"/>
            <w:shd w:val="clear" w:color="auto" w:fill="F0F0F0"/>
            <w:tcMar>
              <w:top w:w="60" w:type="dxa"/>
              <w:left w:w="90" w:type="dxa"/>
              <w:bottom w:w="60" w:type="dxa"/>
              <w:right w:w="90" w:type="dxa"/>
            </w:tcMar>
          </w:tcPr>
          <w:p w14:paraId="322E9B1C" w14:textId="77777777" w:rsidR="00870291" w:rsidRPr="00CA07BE" w:rsidRDefault="00000000" w:rsidP="00CA07BE">
            <w:pPr>
              <w:spacing w:line="480" w:lineRule="auto"/>
              <w:rPr>
                <w:rFonts w:ascii="Times New Roman" w:hAnsi="Times New Roman" w:cs="Times New Roman"/>
              </w:rPr>
            </w:pPr>
            <w:r w:rsidRPr="00CA07BE">
              <w:rPr>
                <w:rFonts w:ascii="Times New Roman" w:eastAsia="Cambria" w:hAnsi="Times New Roman" w:cs="Times New Roman"/>
                <w:b/>
                <w:bCs/>
                <w:color w:val="000000"/>
              </w:rPr>
              <w:t>Impact</w:t>
            </w:r>
          </w:p>
        </w:tc>
        <w:tc>
          <w:tcPr>
            <w:tcW w:w="2100" w:type="pct"/>
            <w:shd w:val="clear" w:color="auto" w:fill="F0F0F0"/>
            <w:tcMar>
              <w:top w:w="60" w:type="dxa"/>
              <w:left w:w="90" w:type="dxa"/>
              <w:bottom w:w="60" w:type="dxa"/>
              <w:right w:w="90" w:type="dxa"/>
            </w:tcMar>
          </w:tcPr>
          <w:p w14:paraId="322E9B1D" w14:textId="77777777" w:rsidR="00870291" w:rsidRPr="00CA07BE" w:rsidRDefault="00000000" w:rsidP="00CA07BE">
            <w:pPr>
              <w:spacing w:line="480" w:lineRule="auto"/>
              <w:rPr>
                <w:rFonts w:ascii="Times New Roman" w:hAnsi="Times New Roman" w:cs="Times New Roman"/>
              </w:rPr>
            </w:pPr>
            <w:r w:rsidRPr="00CA07BE">
              <w:rPr>
                <w:rFonts w:ascii="Times New Roman" w:eastAsia="Cambria" w:hAnsi="Times New Roman" w:cs="Times New Roman"/>
                <w:b/>
                <w:bCs/>
                <w:color w:val="000000"/>
              </w:rPr>
              <w:t>Mitigation Strategy</w:t>
            </w:r>
          </w:p>
        </w:tc>
      </w:tr>
      <w:tr w:rsidR="00870291" w:rsidRPr="00CA07BE" w14:paraId="322E9B24" w14:textId="77777777">
        <w:tblPrEx>
          <w:tblCellMar>
            <w:top w:w="0" w:type="dxa"/>
            <w:bottom w:w="0" w:type="dxa"/>
          </w:tblCellMar>
        </w:tblPrEx>
        <w:tc>
          <w:tcPr>
            <w:tcW w:w="450" w:type="pct"/>
            <w:tcMar>
              <w:top w:w="60" w:type="dxa"/>
              <w:left w:w="90" w:type="dxa"/>
              <w:bottom w:w="60" w:type="dxa"/>
              <w:right w:w="90" w:type="dxa"/>
            </w:tcMar>
          </w:tcPr>
          <w:p w14:paraId="322E9B1F" w14:textId="77777777" w:rsidR="00870291" w:rsidRPr="00CA07BE" w:rsidRDefault="00000000" w:rsidP="00CA07BE">
            <w:pPr>
              <w:spacing w:line="480" w:lineRule="auto"/>
              <w:rPr>
                <w:rFonts w:ascii="Times New Roman" w:hAnsi="Times New Roman" w:cs="Times New Roman"/>
              </w:rPr>
            </w:pPr>
            <w:r w:rsidRPr="00CA07BE">
              <w:rPr>
                <w:rFonts w:ascii="Times New Roman" w:eastAsia="Cambria" w:hAnsi="Times New Roman" w:cs="Times New Roman"/>
                <w:color w:val="000000"/>
              </w:rPr>
              <w:t>R-01</w:t>
            </w:r>
          </w:p>
        </w:tc>
        <w:tc>
          <w:tcPr>
            <w:tcW w:w="1450" w:type="pct"/>
            <w:tcMar>
              <w:top w:w="60" w:type="dxa"/>
              <w:left w:w="90" w:type="dxa"/>
              <w:bottom w:w="60" w:type="dxa"/>
              <w:right w:w="90" w:type="dxa"/>
            </w:tcMar>
          </w:tcPr>
          <w:p w14:paraId="322E9B20" w14:textId="77777777" w:rsidR="00870291" w:rsidRPr="00CA07BE" w:rsidRDefault="00000000" w:rsidP="00CA07BE">
            <w:pPr>
              <w:spacing w:line="480" w:lineRule="auto"/>
              <w:rPr>
                <w:rFonts w:ascii="Times New Roman" w:hAnsi="Times New Roman" w:cs="Times New Roman"/>
              </w:rPr>
            </w:pPr>
            <w:proofErr w:type="spellStart"/>
            <w:r w:rsidRPr="00CA07BE">
              <w:rPr>
                <w:rFonts w:ascii="Times New Roman" w:eastAsia="Cambria" w:hAnsi="Times New Roman" w:cs="Times New Roman"/>
                <w:color w:val="000000"/>
              </w:rPr>
              <w:t>Replit</w:t>
            </w:r>
            <w:proofErr w:type="spellEnd"/>
            <w:r w:rsidRPr="00CA07BE">
              <w:rPr>
                <w:rFonts w:ascii="Times New Roman" w:eastAsia="Cambria" w:hAnsi="Times New Roman" w:cs="Times New Roman"/>
                <w:color w:val="000000"/>
              </w:rPr>
              <w:t xml:space="preserve"> hosting policy change renders the live deployment inaccessible</w:t>
            </w:r>
          </w:p>
        </w:tc>
        <w:tc>
          <w:tcPr>
            <w:tcW w:w="500" w:type="pct"/>
            <w:tcMar>
              <w:top w:w="60" w:type="dxa"/>
              <w:left w:w="90" w:type="dxa"/>
              <w:bottom w:w="60" w:type="dxa"/>
              <w:right w:w="90" w:type="dxa"/>
            </w:tcMar>
          </w:tcPr>
          <w:p w14:paraId="322E9B21" w14:textId="77777777" w:rsidR="00870291" w:rsidRPr="00CA07BE" w:rsidRDefault="00000000" w:rsidP="00CA07BE">
            <w:pPr>
              <w:spacing w:line="480" w:lineRule="auto"/>
              <w:rPr>
                <w:rFonts w:ascii="Times New Roman" w:hAnsi="Times New Roman" w:cs="Times New Roman"/>
              </w:rPr>
            </w:pPr>
            <w:r w:rsidRPr="00CA07BE">
              <w:rPr>
                <w:rFonts w:ascii="Times New Roman" w:eastAsia="Cambria" w:hAnsi="Times New Roman" w:cs="Times New Roman"/>
                <w:color w:val="000000"/>
              </w:rPr>
              <w:t>Medium</w:t>
            </w:r>
          </w:p>
        </w:tc>
        <w:tc>
          <w:tcPr>
            <w:tcW w:w="500" w:type="pct"/>
            <w:tcMar>
              <w:top w:w="60" w:type="dxa"/>
              <w:left w:w="90" w:type="dxa"/>
              <w:bottom w:w="60" w:type="dxa"/>
              <w:right w:w="90" w:type="dxa"/>
            </w:tcMar>
          </w:tcPr>
          <w:p w14:paraId="322E9B22" w14:textId="77777777" w:rsidR="00870291" w:rsidRPr="00CA07BE" w:rsidRDefault="00000000" w:rsidP="00CA07BE">
            <w:pPr>
              <w:spacing w:line="480" w:lineRule="auto"/>
              <w:rPr>
                <w:rFonts w:ascii="Times New Roman" w:hAnsi="Times New Roman" w:cs="Times New Roman"/>
              </w:rPr>
            </w:pPr>
            <w:r w:rsidRPr="00CA07BE">
              <w:rPr>
                <w:rFonts w:ascii="Times New Roman" w:eastAsia="Cambria" w:hAnsi="Times New Roman" w:cs="Times New Roman"/>
                <w:color w:val="000000"/>
              </w:rPr>
              <w:t>High</w:t>
            </w:r>
          </w:p>
        </w:tc>
        <w:tc>
          <w:tcPr>
            <w:tcW w:w="2100" w:type="pct"/>
            <w:tcMar>
              <w:top w:w="60" w:type="dxa"/>
              <w:left w:w="90" w:type="dxa"/>
              <w:bottom w:w="60" w:type="dxa"/>
              <w:right w:w="90" w:type="dxa"/>
            </w:tcMar>
          </w:tcPr>
          <w:p w14:paraId="322E9B23" w14:textId="77777777" w:rsidR="00870291" w:rsidRPr="00CA07BE" w:rsidRDefault="00000000" w:rsidP="00CA07BE">
            <w:pPr>
              <w:spacing w:line="480" w:lineRule="auto"/>
              <w:rPr>
                <w:rFonts w:ascii="Times New Roman" w:hAnsi="Times New Roman" w:cs="Times New Roman"/>
              </w:rPr>
            </w:pPr>
            <w:r w:rsidRPr="00CA07BE">
              <w:rPr>
                <w:rFonts w:ascii="Times New Roman" w:eastAsia="Cambria" w:hAnsi="Times New Roman" w:cs="Times New Roman"/>
                <w:color w:val="000000"/>
              </w:rPr>
              <w:t xml:space="preserve">Migrate to static hosting on Netlify or </w:t>
            </w:r>
            <w:proofErr w:type="spellStart"/>
            <w:r w:rsidRPr="00CA07BE">
              <w:rPr>
                <w:rFonts w:ascii="Times New Roman" w:eastAsia="Cambria" w:hAnsi="Times New Roman" w:cs="Times New Roman"/>
                <w:color w:val="000000"/>
              </w:rPr>
              <w:t>Vercel</w:t>
            </w:r>
            <w:proofErr w:type="spellEnd"/>
            <w:r w:rsidRPr="00CA07BE">
              <w:rPr>
                <w:rFonts w:ascii="Times New Roman" w:eastAsia="Cambria" w:hAnsi="Times New Roman" w:cs="Times New Roman"/>
                <w:color w:val="000000"/>
              </w:rPr>
              <w:t xml:space="preserve"> using documented build commands; </w:t>
            </w:r>
            <w:proofErr w:type="spellStart"/>
            <w:r w:rsidRPr="00CA07BE">
              <w:rPr>
                <w:rFonts w:ascii="Times New Roman" w:eastAsia="Cambria" w:hAnsi="Times New Roman" w:cs="Times New Roman"/>
                <w:color w:val="000000"/>
              </w:rPr>
              <w:t>dist</w:t>
            </w:r>
            <w:proofErr w:type="spellEnd"/>
            <w:r w:rsidRPr="00CA07BE">
              <w:rPr>
                <w:rFonts w:ascii="Times New Roman" w:eastAsia="Cambria" w:hAnsi="Times New Roman" w:cs="Times New Roman"/>
                <w:color w:val="000000"/>
              </w:rPr>
              <w:t>/ bundle requires no server-side infrastructure</w:t>
            </w:r>
          </w:p>
        </w:tc>
      </w:tr>
      <w:tr w:rsidR="00870291" w:rsidRPr="00CA07BE" w14:paraId="322E9B2A" w14:textId="77777777">
        <w:tblPrEx>
          <w:tblCellMar>
            <w:top w:w="0" w:type="dxa"/>
            <w:bottom w:w="0" w:type="dxa"/>
          </w:tblCellMar>
        </w:tblPrEx>
        <w:tc>
          <w:tcPr>
            <w:tcW w:w="450" w:type="pct"/>
            <w:tcMar>
              <w:top w:w="60" w:type="dxa"/>
              <w:left w:w="90" w:type="dxa"/>
              <w:bottom w:w="60" w:type="dxa"/>
              <w:right w:w="90" w:type="dxa"/>
            </w:tcMar>
          </w:tcPr>
          <w:p w14:paraId="322E9B25" w14:textId="77777777" w:rsidR="00870291" w:rsidRPr="00CA07BE" w:rsidRDefault="00000000" w:rsidP="00CA07BE">
            <w:pPr>
              <w:spacing w:line="480" w:lineRule="auto"/>
              <w:rPr>
                <w:rFonts w:ascii="Times New Roman" w:hAnsi="Times New Roman" w:cs="Times New Roman"/>
              </w:rPr>
            </w:pPr>
            <w:r w:rsidRPr="00CA07BE">
              <w:rPr>
                <w:rFonts w:ascii="Times New Roman" w:eastAsia="Cambria" w:hAnsi="Times New Roman" w:cs="Times New Roman"/>
                <w:color w:val="000000"/>
              </w:rPr>
              <w:t>R-02</w:t>
            </w:r>
          </w:p>
        </w:tc>
        <w:tc>
          <w:tcPr>
            <w:tcW w:w="1450" w:type="pct"/>
            <w:tcMar>
              <w:top w:w="60" w:type="dxa"/>
              <w:left w:w="90" w:type="dxa"/>
              <w:bottom w:w="60" w:type="dxa"/>
              <w:right w:w="90" w:type="dxa"/>
            </w:tcMar>
          </w:tcPr>
          <w:p w14:paraId="322E9B26" w14:textId="77777777" w:rsidR="00870291" w:rsidRPr="00CA07BE" w:rsidRDefault="00000000" w:rsidP="00CA07BE">
            <w:pPr>
              <w:spacing w:line="480" w:lineRule="auto"/>
              <w:rPr>
                <w:rFonts w:ascii="Times New Roman" w:hAnsi="Times New Roman" w:cs="Times New Roman"/>
              </w:rPr>
            </w:pPr>
            <w:r w:rsidRPr="00CA07BE">
              <w:rPr>
                <w:rFonts w:ascii="Times New Roman" w:eastAsia="Cambria" w:hAnsi="Times New Roman" w:cs="Times New Roman"/>
                <w:color w:val="000000"/>
              </w:rPr>
              <w:t>React 18 or Vite 7 breaking change in a major version upgrade</w:t>
            </w:r>
          </w:p>
        </w:tc>
        <w:tc>
          <w:tcPr>
            <w:tcW w:w="500" w:type="pct"/>
            <w:tcMar>
              <w:top w:w="60" w:type="dxa"/>
              <w:left w:w="90" w:type="dxa"/>
              <w:bottom w:w="60" w:type="dxa"/>
              <w:right w:w="90" w:type="dxa"/>
            </w:tcMar>
          </w:tcPr>
          <w:p w14:paraId="322E9B27" w14:textId="77777777" w:rsidR="00870291" w:rsidRPr="00CA07BE" w:rsidRDefault="00000000" w:rsidP="00CA07BE">
            <w:pPr>
              <w:spacing w:line="480" w:lineRule="auto"/>
              <w:rPr>
                <w:rFonts w:ascii="Times New Roman" w:hAnsi="Times New Roman" w:cs="Times New Roman"/>
              </w:rPr>
            </w:pPr>
            <w:r w:rsidRPr="00CA07BE">
              <w:rPr>
                <w:rFonts w:ascii="Times New Roman" w:eastAsia="Cambria" w:hAnsi="Times New Roman" w:cs="Times New Roman"/>
                <w:color w:val="000000"/>
              </w:rPr>
              <w:t>Medium</w:t>
            </w:r>
          </w:p>
        </w:tc>
        <w:tc>
          <w:tcPr>
            <w:tcW w:w="500" w:type="pct"/>
            <w:tcMar>
              <w:top w:w="60" w:type="dxa"/>
              <w:left w:w="90" w:type="dxa"/>
              <w:bottom w:w="60" w:type="dxa"/>
              <w:right w:w="90" w:type="dxa"/>
            </w:tcMar>
          </w:tcPr>
          <w:p w14:paraId="322E9B28" w14:textId="77777777" w:rsidR="00870291" w:rsidRPr="00CA07BE" w:rsidRDefault="00000000" w:rsidP="00CA07BE">
            <w:pPr>
              <w:spacing w:line="480" w:lineRule="auto"/>
              <w:rPr>
                <w:rFonts w:ascii="Times New Roman" w:hAnsi="Times New Roman" w:cs="Times New Roman"/>
              </w:rPr>
            </w:pPr>
            <w:r w:rsidRPr="00CA07BE">
              <w:rPr>
                <w:rFonts w:ascii="Times New Roman" w:eastAsia="Cambria" w:hAnsi="Times New Roman" w:cs="Times New Roman"/>
                <w:color w:val="000000"/>
              </w:rPr>
              <w:t>Medium</w:t>
            </w:r>
          </w:p>
        </w:tc>
        <w:tc>
          <w:tcPr>
            <w:tcW w:w="2100" w:type="pct"/>
            <w:tcMar>
              <w:top w:w="60" w:type="dxa"/>
              <w:left w:w="90" w:type="dxa"/>
              <w:bottom w:w="60" w:type="dxa"/>
              <w:right w:w="90" w:type="dxa"/>
            </w:tcMar>
          </w:tcPr>
          <w:p w14:paraId="322E9B29" w14:textId="77777777" w:rsidR="00870291" w:rsidRPr="00CA07BE" w:rsidRDefault="00000000" w:rsidP="00CA07BE">
            <w:pPr>
              <w:spacing w:line="480" w:lineRule="auto"/>
              <w:rPr>
                <w:rFonts w:ascii="Times New Roman" w:hAnsi="Times New Roman" w:cs="Times New Roman"/>
              </w:rPr>
            </w:pPr>
            <w:r w:rsidRPr="00CA07BE">
              <w:rPr>
                <w:rFonts w:ascii="Times New Roman" w:eastAsia="Cambria" w:hAnsi="Times New Roman" w:cs="Times New Roman"/>
                <w:color w:val="000000"/>
              </w:rPr>
              <w:t xml:space="preserve">Pin dependency versions in </w:t>
            </w:r>
            <w:proofErr w:type="spellStart"/>
            <w:r w:rsidRPr="00CA07BE">
              <w:rPr>
                <w:rFonts w:ascii="Times New Roman" w:eastAsia="Cambria" w:hAnsi="Times New Roman" w:cs="Times New Roman"/>
                <w:color w:val="000000"/>
              </w:rPr>
              <w:t>pnpm-lock.yaml</w:t>
            </w:r>
            <w:proofErr w:type="spellEnd"/>
            <w:r w:rsidRPr="00CA07BE">
              <w:rPr>
                <w:rFonts w:ascii="Times New Roman" w:eastAsia="Cambria" w:hAnsi="Times New Roman" w:cs="Times New Roman"/>
                <w:color w:val="000000"/>
              </w:rPr>
              <w:t>; perform upgrades on a dedicated branch with full test suite execution before merging</w:t>
            </w:r>
          </w:p>
        </w:tc>
      </w:tr>
      <w:tr w:rsidR="00870291" w:rsidRPr="00CA07BE" w14:paraId="322E9B30" w14:textId="77777777">
        <w:tblPrEx>
          <w:tblCellMar>
            <w:top w:w="0" w:type="dxa"/>
            <w:bottom w:w="0" w:type="dxa"/>
          </w:tblCellMar>
        </w:tblPrEx>
        <w:tc>
          <w:tcPr>
            <w:tcW w:w="450" w:type="pct"/>
            <w:tcMar>
              <w:top w:w="60" w:type="dxa"/>
              <w:left w:w="90" w:type="dxa"/>
              <w:bottom w:w="60" w:type="dxa"/>
              <w:right w:w="90" w:type="dxa"/>
            </w:tcMar>
          </w:tcPr>
          <w:p w14:paraId="322E9B2B" w14:textId="77777777" w:rsidR="00870291" w:rsidRPr="00CA07BE" w:rsidRDefault="00000000" w:rsidP="00CA07BE">
            <w:pPr>
              <w:spacing w:line="480" w:lineRule="auto"/>
              <w:rPr>
                <w:rFonts w:ascii="Times New Roman" w:hAnsi="Times New Roman" w:cs="Times New Roman"/>
              </w:rPr>
            </w:pPr>
            <w:r w:rsidRPr="00CA07BE">
              <w:rPr>
                <w:rFonts w:ascii="Times New Roman" w:eastAsia="Cambria" w:hAnsi="Times New Roman" w:cs="Times New Roman"/>
                <w:color w:val="000000"/>
              </w:rPr>
              <w:t>R-03</w:t>
            </w:r>
          </w:p>
        </w:tc>
        <w:tc>
          <w:tcPr>
            <w:tcW w:w="1450" w:type="pct"/>
            <w:tcMar>
              <w:top w:w="60" w:type="dxa"/>
              <w:left w:w="90" w:type="dxa"/>
              <w:bottom w:w="60" w:type="dxa"/>
              <w:right w:w="90" w:type="dxa"/>
            </w:tcMar>
          </w:tcPr>
          <w:p w14:paraId="322E9B2C" w14:textId="77777777" w:rsidR="00870291" w:rsidRPr="00CA07BE" w:rsidRDefault="00000000" w:rsidP="00CA07BE">
            <w:pPr>
              <w:spacing w:line="480" w:lineRule="auto"/>
              <w:rPr>
                <w:rFonts w:ascii="Times New Roman" w:hAnsi="Times New Roman" w:cs="Times New Roman"/>
              </w:rPr>
            </w:pPr>
            <w:r w:rsidRPr="00CA07BE">
              <w:rPr>
                <w:rFonts w:ascii="Times New Roman" w:eastAsia="Cambria" w:hAnsi="Times New Roman" w:cs="Times New Roman"/>
                <w:color w:val="000000"/>
              </w:rPr>
              <w:t>Browser API deprecation causes simulator rendering failures</w:t>
            </w:r>
          </w:p>
        </w:tc>
        <w:tc>
          <w:tcPr>
            <w:tcW w:w="500" w:type="pct"/>
            <w:tcMar>
              <w:top w:w="60" w:type="dxa"/>
              <w:left w:w="90" w:type="dxa"/>
              <w:bottom w:w="60" w:type="dxa"/>
              <w:right w:w="90" w:type="dxa"/>
            </w:tcMar>
          </w:tcPr>
          <w:p w14:paraId="322E9B2D" w14:textId="77777777" w:rsidR="00870291" w:rsidRPr="00CA07BE" w:rsidRDefault="00000000" w:rsidP="00CA07BE">
            <w:pPr>
              <w:spacing w:line="480" w:lineRule="auto"/>
              <w:rPr>
                <w:rFonts w:ascii="Times New Roman" w:hAnsi="Times New Roman" w:cs="Times New Roman"/>
              </w:rPr>
            </w:pPr>
            <w:r w:rsidRPr="00CA07BE">
              <w:rPr>
                <w:rFonts w:ascii="Times New Roman" w:eastAsia="Cambria" w:hAnsi="Times New Roman" w:cs="Times New Roman"/>
                <w:color w:val="000000"/>
              </w:rPr>
              <w:t>Low</w:t>
            </w:r>
          </w:p>
        </w:tc>
        <w:tc>
          <w:tcPr>
            <w:tcW w:w="500" w:type="pct"/>
            <w:tcMar>
              <w:top w:w="60" w:type="dxa"/>
              <w:left w:w="90" w:type="dxa"/>
              <w:bottom w:w="60" w:type="dxa"/>
              <w:right w:w="90" w:type="dxa"/>
            </w:tcMar>
          </w:tcPr>
          <w:p w14:paraId="322E9B2E" w14:textId="77777777" w:rsidR="00870291" w:rsidRPr="00CA07BE" w:rsidRDefault="00000000" w:rsidP="00CA07BE">
            <w:pPr>
              <w:spacing w:line="480" w:lineRule="auto"/>
              <w:rPr>
                <w:rFonts w:ascii="Times New Roman" w:hAnsi="Times New Roman" w:cs="Times New Roman"/>
              </w:rPr>
            </w:pPr>
            <w:r w:rsidRPr="00CA07BE">
              <w:rPr>
                <w:rFonts w:ascii="Times New Roman" w:eastAsia="Cambria" w:hAnsi="Times New Roman" w:cs="Times New Roman"/>
                <w:color w:val="000000"/>
              </w:rPr>
              <w:t>Medium</w:t>
            </w:r>
          </w:p>
        </w:tc>
        <w:tc>
          <w:tcPr>
            <w:tcW w:w="2100" w:type="pct"/>
            <w:tcMar>
              <w:top w:w="60" w:type="dxa"/>
              <w:left w:w="90" w:type="dxa"/>
              <w:bottom w:w="60" w:type="dxa"/>
              <w:right w:w="90" w:type="dxa"/>
            </w:tcMar>
          </w:tcPr>
          <w:p w14:paraId="322E9B2F" w14:textId="77777777" w:rsidR="00870291" w:rsidRPr="00CA07BE" w:rsidRDefault="00000000" w:rsidP="00CA07BE">
            <w:pPr>
              <w:spacing w:line="480" w:lineRule="auto"/>
              <w:rPr>
                <w:rFonts w:ascii="Times New Roman" w:hAnsi="Times New Roman" w:cs="Times New Roman"/>
              </w:rPr>
            </w:pPr>
            <w:r w:rsidRPr="00CA07BE">
              <w:rPr>
                <w:rFonts w:ascii="Times New Roman" w:eastAsia="Cambria" w:hAnsi="Times New Roman" w:cs="Times New Roman"/>
                <w:color w:val="000000"/>
              </w:rPr>
              <w:t xml:space="preserve">Quarterly browser compatibility checks; use only stable, </w:t>
            </w:r>
            <w:proofErr w:type="gramStart"/>
            <w:r w:rsidRPr="00CA07BE">
              <w:rPr>
                <w:rFonts w:ascii="Times New Roman" w:eastAsia="Cambria" w:hAnsi="Times New Roman" w:cs="Times New Roman"/>
                <w:color w:val="000000"/>
              </w:rPr>
              <w:t>widely-supported</w:t>
            </w:r>
            <w:proofErr w:type="gramEnd"/>
            <w:r w:rsidRPr="00CA07BE">
              <w:rPr>
                <w:rFonts w:ascii="Times New Roman" w:eastAsia="Cambria" w:hAnsi="Times New Roman" w:cs="Times New Roman"/>
                <w:color w:val="000000"/>
              </w:rPr>
              <w:t xml:space="preserve"> Web APIs; monitor browser release notes</w:t>
            </w:r>
          </w:p>
        </w:tc>
      </w:tr>
      <w:tr w:rsidR="00870291" w:rsidRPr="00CA07BE" w14:paraId="322E9B36" w14:textId="77777777">
        <w:tblPrEx>
          <w:tblCellMar>
            <w:top w:w="0" w:type="dxa"/>
            <w:bottom w:w="0" w:type="dxa"/>
          </w:tblCellMar>
        </w:tblPrEx>
        <w:tc>
          <w:tcPr>
            <w:tcW w:w="450" w:type="pct"/>
            <w:tcMar>
              <w:top w:w="60" w:type="dxa"/>
              <w:left w:w="90" w:type="dxa"/>
              <w:bottom w:w="60" w:type="dxa"/>
              <w:right w:w="90" w:type="dxa"/>
            </w:tcMar>
          </w:tcPr>
          <w:p w14:paraId="322E9B31" w14:textId="77777777" w:rsidR="00870291" w:rsidRPr="00CA07BE" w:rsidRDefault="00000000" w:rsidP="00CA07BE">
            <w:pPr>
              <w:spacing w:line="480" w:lineRule="auto"/>
              <w:rPr>
                <w:rFonts w:ascii="Times New Roman" w:hAnsi="Times New Roman" w:cs="Times New Roman"/>
              </w:rPr>
            </w:pPr>
            <w:r w:rsidRPr="00CA07BE">
              <w:rPr>
                <w:rFonts w:ascii="Times New Roman" w:eastAsia="Cambria" w:hAnsi="Times New Roman" w:cs="Times New Roman"/>
                <w:color w:val="000000"/>
              </w:rPr>
              <w:t>R-04</w:t>
            </w:r>
          </w:p>
        </w:tc>
        <w:tc>
          <w:tcPr>
            <w:tcW w:w="1450" w:type="pct"/>
            <w:tcMar>
              <w:top w:w="60" w:type="dxa"/>
              <w:left w:w="90" w:type="dxa"/>
              <w:bottom w:w="60" w:type="dxa"/>
              <w:right w:w="90" w:type="dxa"/>
            </w:tcMar>
          </w:tcPr>
          <w:p w14:paraId="322E9B32" w14:textId="77777777" w:rsidR="00870291" w:rsidRPr="00CA07BE" w:rsidRDefault="00000000" w:rsidP="00CA07BE">
            <w:pPr>
              <w:spacing w:line="480" w:lineRule="auto"/>
              <w:rPr>
                <w:rFonts w:ascii="Times New Roman" w:hAnsi="Times New Roman" w:cs="Times New Roman"/>
              </w:rPr>
            </w:pPr>
            <w:r w:rsidRPr="00CA07BE">
              <w:rPr>
                <w:rFonts w:ascii="Times New Roman" w:eastAsia="Cambria" w:hAnsi="Times New Roman" w:cs="Times New Roman"/>
                <w:color w:val="000000"/>
              </w:rPr>
              <w:t>Seed event pool becomes analytically stale (correlation patterns too predictable)</w:t>
            </w:r>
          </w:p>
        </w:tc>
        <w:tc>
          <w:tcPr>
            <w:tcW w:w="500" w:type="pct"/>
            <w:tcMar>
              <w:top w:w="60" w:type="dxa"/>
              <w:left w:w="90" w:type="dxa"/>
              <w:bottom w:w="60" w:type="dxa"/>
              <w:right w:w="90" w:type="dxa"/>
            </w:tcMar>
          </w:tcPr>
          <w:p w14:paraId="322E9B33" w14:textId="77777777" w:rsidR="00870291" w:rsidRPr="00CA07BE" w:rsidRDefault="00000000" w:rsidP="00CA07BE">
            <w:pPr>
              <w:spacing w:line="480" w:lineRule="auto"/>
              <w:rPr>
                <w:rFonts w:ascii="Times New Roman" w:hAnsi="Times New Roman" w:cs="Times New Roman"/>
              </w:rPr>
            </w:pPr>
            <w:r w:rsidRPr="00CA07BE">
              <w:rPr>
                <w:rFonts w:ascii="Times New Roman" w:eastAsia="Cambria" w:hAnsi="Times New Roman" w:cs="Times New Roman"/>
                <w:color w:val="000000"/>
              </w:rPr>
              <w:t>Low</w:t>
            </w:r>
          </w:p>
        </w:tc>
        <w:tc>
          <w:tcPr>
            <w:tcW w:w="500" w:type="pct"/>
            <w:tcMar>
              <w:top w:w="60" w:type="dxa"/>
              <w:left w:w="90" w:type="dxa"/>
              <w:bottom w:w="60" w:type="dxa"/>
              <w:right w:w="90" w:type="dxa"/>
            </w:tcMar>
          </w:tcPr>
          <w:p w14:paraId="322E9B34" w14:textId="77777777" w:rsidR="00870291" w:rsidRPr="00CA07BE" w:rsidRDefault="00000000" w:rsidP="00CA07BE">
            <w:pPr>
              <w:spacing w:line="480" w:lineRule="auto"/>
              <w:rPr>
                <w:rFonts w:ascii="Times New Roman" w:hAnsi="Times New Roman" w:cs="Times New Roman"/>
              </w:rPr>
            </w:pPr>
            <w:r w:rsidRPr="00CA07BE">
              <w:rPr>
                <w:rFonts w:ascii="Times New Roman" w:eastAsia="Cambria" w:hAnsi="Times New Roman" w:cs="Times New Roman"/>
                <w:color w:val="000000"/>
              </w:rPr>
              <w:t>Low</w:t>
            </w:r>
          </w:p>
        </w:tc>
        <w:tc>
          <w:tcPr>
            <w:tcW w:w="2100" w:type="pct"/>
            <w:tcMar>
              <w:top w:w="60" w:type="dxa"/>
              <w:left w:w="90" w:type="dxa"/>
              <w:bottom w:w="60" w:type="dxa"/>
              <w:right w:w="90" w:type="dxa"/>
            </w:tcMar>
          </w:tcPr>
          <w:p w14:paraId="322E9B35" w14:textId="77777777" w:rsidR="00870291" w:rsidRPr="00CA07BE" w:rsidRDefault="00000000" w:rsidP="00CA07BE">
            <w:pPr>
              <w:spacing w:line="480" w:lineRule="auto"/>
              <w:rPr>
                <w:rFonts w:ascii="Times New Roman" w:hAnsi="Times New Roman" w:cs="Times New Roman"/>
              </w:rPr>
            </w:pPr>
            <w:r w:rsidRPr="00CA07BE">
              <w:rPr>
                <w:rFonts w:ascii="Times New Roman" w:eastAsia="Cambria" w:hAnsi="Times New Roman" w:cs="Times New Roman"/>
                <w:color w:val="000000"/>
              </w:rPr>
              <w:t>Annual seed pool review; add new event types or user identities to maintain detection challenge</w:t>
            </w:r>
          </w:p>
        </w:tc>
      </w:tr>
      <w:tr w:rsidR="00870291" w:rsidRPr="00CA07BE" w14:paraId="322E9B3C" w14:textId="77777777">
        <w:tblPrEx>
          <w:tblCellMar>
            <w:top w:w="0" w:type="dxa"/>
            <w:bottom w:w="0" w:type="dxa"/>
          </w:tblCellMar>
        </w:tblPrEx>
        <w:tc>
          <w:tcPr>
            <w:tcW w:w="450" w:type="pct"/>
            <w:tcMar>
              <w:top w:w="60" w:type="dxa"/>
              <w:left w:w="90" w:type="dxa"/>
              <w:bottom w:w="60" w:type="dxa"/>
              <w:right w:w="90" w:type="dxa"/>
            </w:tcMar>
          </w:tcPr>
          <w:p w14:paraId="322E9B37" w14:textId="77777777" w:rsidR="00870291" w:rsidRPr="00CA07BE" w:rsidRDefault="00000000" w:rsidP="00CA07BE">
            <w:pPr>
              <w:spacing w:line="480" w:lineRule="auto"/>
              <w:rPr>
                <w:rFonts w:ascii="Times New Roman" w:hAnsi="Times New Roman" w:cs="Times New Roman"/>
              </w:rPr>
            </w:pPr>
            <w:r w:rsidRPr="00CA07BE">
              <w:rPr>
                <w:rFonts w:ascii="Times New Roman" w:eastAsia="Cambria" w:hAnsi="Times New Roman" w:cs="Times New Roman"/>
                <w:color w:val="000000"/>
              </w:rPr>
              <w:t>R-05</w:t>
            </w:r>
          </w:p>
        </w:tc>
        <w:tc>
          <w:tcPr>
            <w:tcW w:w="1450" w:type="pct"/>
            <w:tcMar>
              <w:top w:w="60" w:type="dxa"/>
              <w:left w:w="90" w:type="dxa"/>
              <w:bottom w:w="60" w:type="dxa"/>
              <w:right w:w="90" w:type="dxa"/>
            </w:tcMar>
          </w:tcPr>
          <w:p w14:paraId="322E9B38" w14:textId="77777777" w:rsidR="00870291" w:rsidRPr="00CA07BE" w:rsidRDefault="00000000" w:rsidP="00CA07BE">
            <w:pPr>
              <w:spacing w:line="480" w:lineRule="auto"/>
              <w:rPr>
                <w:rFonts w:ascii="Times New Roman" w:hAnsi="Times New Roman" w:cs="Times New Roman"/>
              </w:rPr>
            </w:pPr>
            <w:r w:rsidRPr="00CA07BE">
              <w:rPr>
                <w:rFonts w:ascii="Times New Roman" w:eastAsia="Cambria" w:hAnsi="Times New Roman" w:cs="Times New Roman"/>
                <w:color w:val="000000"/>
              </w:rPr>
              <w:t xml:space="preserve">TypeScript or </w:t>
            </w:r>
            <w:proofErr w:type="spellStart"/>
            <w:r w:rsidRPr="00CA07BE">
              <w:rPr>
                <w:rFonts w:ascii="Times New Roman" w:eastAsia="Cambria" w:hAnsi="Times New Roman" w:cs="Times New Roman"/>
                <w:color w:val="000000"/>
              </w:rPr>
              <w:t>pnpm</w:t>
            </w:r>
            <w:proofErr w:type="spellEnd"/>
            <w:r w:rsidRPr="00CA07BE">
              <w:rPr>
                <w:rFonts w:ascii="Times New Roman" w:eastAsia="Cambria" w:hAnsi="Times New Roman" w:cs="Times New Roman"/>
                <w:color w:val="000000"/>
              </w:rPr>
              <w:t xml:space="preserve"> ecosystem vulnerability discovered in a dependency</w:t>
            </w:r>
          </w:p>
        </w:tc>
        <w:tc>
          <w:tcPr>
            <w:tcW w:w="500" w:type="pct"/>
            <w:tcMar>
              <w:top w:w="60" w:type="dxa"/>
              <w:left w:w="90" w:type="dxa"/>
              <w:bottom w:w="60" w:type="dxa"/>
              <w:right w:w="90" w:type="dxa"/>
            </w:tcMar>
          </w:tcPr>
          <w:p w14:paraId="322E9B39" w14:textId="77777777" w:rsidR="00870291" w:rsidRPr="00CA07BE" w:rsidRDefault="00000000" w:rsidP="00CA07BE">
            <w:pPr>
              <w:spacing w:line="480" w:lineRule="auto"/>
              <w:rPr>
                <w:rFonts w:ascii="Times New Roman" w:hAnsi="Times New Roman" w:cs="Times New Roman"/>
              </w:rPr>
            </w:pPr>
            <w:r w:rsidRPr="00CA07BE">
              <w:rPr>
                <w:rFonts w:ascii="Times New Roman" w:eastAsia="Cambria" w:hAnsi="Times New Roman" w:cs="Times New Roman"/>
                <w:color w:val="000000"/>
              </w:rPr>
              <w:t>Medium</w:t>
            </w:r>
          </w:p>
        </w:tc>
        <w:tc>
          <w:tcPr>
            <w:tcW w:w="500" w:type="pct"/>
            <w:tcMar>
              <w:top w:w="60" w:type="dxa"/>
              <w:left w:w="90" w:type="dxa"/>
              <w:bottom w:w="60" w:type="dxa"/>
              <w:right w:w="90" w:type="dxa"/>
            </w:tcMar>
          </w:tcPr>
          <w:p w14:paraId="322E9B3A" w14:textId="77777777" w:rsidR="00870291" w:rsidRPr="00CA07BE" w:rsidRDefault="00000000" w:rsidP="00CA07BE">
            <w:pPr>
              <w:spacing w:line="480" w:lineRule="auto"/>
              <w:rPr>
                <w:rFonts w:ascii="Times New Roman" w:hAnsi="Times New Roman" w:cs="Times New Roman"/>
              </w:rPr>
            </w:pPr>
            <w:r w:rsidRPr="00CA07BE">
              <w:rPr>
                <w:rFonts w:ascii="Times New Roman" w:eastAsia="Cambria" w:hAnsi="Times New Roman" w:cs="Times New Roman"/>
                <w:color w:val="000000"/>
              </w:rPr>
              <w:t>High</w:t>
            </w:r>
          </w:p>
        </w:tc>
        <w:tc>
          <w:tcPr>
            <w:tcW w:w="2100" w:type="pct"/>
            <w:tcMar>
              <w:top w:w="60" w:type="dxa"/>
              <w:left w:w="90" w:type="dxa"/>
              <w:bottom w:w="60" w:type="dxa"/>
              <w:right w:w="90" w:type="dxa"/>
            </w:tcMar>
          </w:tcPr>
          <w:p w14:paraId="322E9B3B" w14:textId="77777777" w:rsidR="00870291" w:rsidRPr="00CA07BE" w:rsidRDefault="00000000" w:rsidP="00CA07BE">
            <w:pPr>
              <w:spacing w:line="480" w:lineRule="auto"/>
              <w:rPr>
                <w:rFonts w:ascii="Times New Roman" w:hAnsi="Times New Roman" w:cs="Times New Roman"/>
              </w:rPr>
            </w:pPr>
            <w:r w:rsidRPr="00CA07BE">
              <w:rPr>
                <w:rFonts w:ascii="Times New Roman" w:eastAsia="Cambria" w:hAnsi="Times New Roman" w:cs="Times New Roman"/>
                <w:color w:val="000000"/>
              </w:rPr>
              <w:t xml:space="preserve">Monthly </w:t>
            </w:r>
            <w:proofErr w:type="spellStart"/>
            <w:r w:rsidRPr="00CA07BE">
              <w:rPr>
                <w:rFonts w:ascii="Times New Roman" w:eastAsia="Cambria" w:hAnsi="Times New Roman" w:cs="Times New Roman"/>
                <w:color w:val="000000"/>
              </w:rPr>
              <w:t>pnpm</w:t>
            </w:r>
            <w:proofErr w:type="spellEnd"/>
            <w:r w:rsidRPr="00CA07BE">
              <w:rPr>
                <w:rFonts w:ascii="Times New Roman" w:eastAsia="Cambria" w:hAnsi="Times New Roman" w:cs="Times New Roman"/>
                <w:color w:val="000000"/>
              </w:rPr>
              <w:t xml:space="preserve"> audit; update vulnerable packages in a patch release within 30 days of disclosure</w:t>
            </w:r>
          </w:p>
        </w:tc>
      </w:tr>
    </w:tbl>
    <w:p w14:paraId="322E9B3D" w14:textId="77777777" w:rsidR="00870291" w:rsidRPr="00CA07BE" w:rsidRDefault="00870291" w:rsidP="00CA07BE">
      <w:pPr>
        <w:spacing w:after="200" w:line="480" w:lineRule="auto"/>
        <w:rPr>
          <w:rFonts w:ascii="Times New Roman" w:hAnsi="Times New Roman" w:cs="Times New Roman"/>
        </w:rPr>
      </w:pPr>
    </w:p>
    <w:p w14:paraId="322E9B3E" w14:textId="77777777" w:rsidR="00870291" w:rsidRPr="00CA07BE" w:rsidRDefault="00000000" w:rsidP="00CA07BE">
      <w:pPr>
        <w:spacing w:before="60" w:after="60" w:line="480" w:lineRule="auto"/>
        <w:rPr>
          <w:rFonts w:ascii="Times New Roman" w:hAnsi="Times New Roman" w:cs="Times New Roman"/>
        </w:rPr>
      </w:pPr>
      <w:r w:rsidRPr="00CA07BE">
        <w:rPr>
          <w:rFonts w:ascii="Times New Roman" w:eastAsia="Cambria" w:hAnsi="Times New Roman" w:cs="Times New Roman"/>
          <w:color w:val="000000"/>
        </w:rPr>
        <w:lastRenderedPageBreak/>
        <w:t>The risk register reflects the simulator's client-side-only architecture, which eliminates entire risk categories present in server-side systems — database breaches, API key exposure, and backend service outages are not applicable. The most consequential residual risk (R-01) has a fully documented mitigation path requiring fewer than five commands to execute (Sommerville, 2016).</w:t>
      </w:r>
    </w:p>
    <w:p w14:paraId="322E9B3F" w14:textId="77777777" w:rsidR="00870291" w:rsidRPr="00CA07BE" w:rsidRDefault="00870291" w:rsidP="00CA07BE">
      <w:pPr>
        <w:spacing w:before="240" w:line="480" w:lineRule="auto"/>
        <w:rPr>
          <w:rFonts w:ascii="Times New Roman" w:hAnsi="Times New Roman" w:cs="Times New Roman"/>
        </w:rPr>
      </w:pPr>
    </w:p>
    <w:tbl>
      <w:tblPr>
        <w:tblW w:w="5000" w:type="pct"/>
        <w:tblBorders>
          <w:top w:val="nil"/>
          <w:left w:val="nil"/>
          <w:bottom w:val="nil"/>
          <w:right w:val="nil"/>
          <w:insideH w:val="nil"/>
          <w:insideV w:val="nil"/>
        </w:tblBorders>
        <w:tblCellMar>
          <w:left w:w="10" w:type="dxa"/>
          <w:right w:w="10" w:type="dxa"/>
        </w:tblCellMar>
        <w:tblLook w:val="0000" w:firstRow="0" w:lastRow="0" w:firstColumn="0" w:lastColumn="0" w:noHBand="0" w:noVBand="0"/>
      </w:tblPr>
      <w:tblGrid>
        <w:gridCol w:w="9344"/>
      </w:tblGrid>
      <w:tr w:rsidR="00870291" w:rsidRPr="00CA07BE" w14:paraId="322E9B41" w14:textId="77777777">
        <w:tblPrEx>
          <w:tblCellMar>
            <w:top w:w="0" w:type="dxa"/>
            <w:bottom w:w="0" w:type="dxa"/>
          </w:tblCellMar>
        </w:tblPrEx>
        <w:tc>
          <w:tcPr>
            <w:tcW w:w="0" w:type="auto"/>
            <w:tcBorders>
              <w:top w:val="single" w:sz="6" w:space="0" w:color="999999"/>
              <w:left w:val="single" w:sz="6" w:space="0" w:color="999999"/>
              <w:bottom w:val="single" w:sz="6" w:space="0" w:color="999999"/>
              <w:right w:val="single" w:sz="6" w:space="0" w:color="999999"/>
            </w:tcBorders>
            <w:shd w:val="clear" w:color="auto" w:fill="D9D9D9"/>
            <w:tcMar>
              <w:top w:w="210" w:type="dxa"/>
              <w:left w:w="150" w:type="dxa"/>
              <w:bottom w:w="210" w:type="dxa"/>
              <w:right w:w="150" w:type="dxa"/>
            </w:tcMar>
          </w:tcPr>
          <w:p w14:paraId="322E9B40" w14:textId="77777777" w:rsidR="00870291" w:rsidRPr="00CA07BE" w:rsidRDefault="00000000" w:rsidP="00CA07BE">
            <w:pPr>
              <w:spacing w:after="120" w:line="480" w:lineRule="auto"/>
              <w:rPr>
                <w:rFonts w:ascii="Times New Roman" w:hAnsi="Times New Roman" w:cs="Times New Roman"/>
              </w:rPr>
              <w:jc w:val="center"/>
            </w:pPr>
            <w:r>
              <w:drawing>
                <wp:inline xmlns:a="http://schemas.openxmlformats.org/drawingml/2006/main" xmlns:pic="http://schemas.openxmlformats.org/drawingml/2006/picture">
                  <wp:extent cx="5303520" cy="5855970"/>
                  <wp:docPr id="7" name="Picture 7"/>
                  <wp:cNvGraphicFramePr>
                    <a:graphicFrameLocks noChangeAspect="1"/>
                  </wp:cNvGraphicFramePr>
                  <a:graphic>
                    <a:graphicData uri="http://schemas.openxmlformats.org/drawingml/2006/picture">
                      <pic:pic>
                        <pic:nvPicPr>
                          <pic:cNvPr id="0" name="Unit7_Figure7_PnpmAudit.jpg"/>
                          <pic:cNvPicPr/>
                        </pic:nvPicPr>
                        <pic:blipFill>
                          <a:blip r:embed="rId13"/>
                          <a:stretch>
                            <a:fillRect/>
                          </a:stretch>
                        </pic:blipFill>
                        <pic:spPr>
                          <a:xfrm>
                            <a:off x="0" y="0"/>
                            <a:ext cx="5303520" cy="5855970"/>
                          </a:xfrm>
                          <a:prstGeom prst="rect"/>
                        </pic:spPr>
                      </pic:pic>
                    </a:graphicData>
                  </a:graphic>
                </wp:inline>
              </w:drawing>
            </w:r>
          </w:p>
          <w:p>
            <w:pPr>
              <w:jc w:val="center"/>
            </w:pPr>
            <w:r>
              <w:rPr>
                <w:i/>
                <w:iCs/>
                <w:sz w:val="18"/>
                <w:szCs w:val="18"/>
                <w:color w:val="595959"/>
              </w:rPr>
              <w:t xml:space="preserve">[INSERT FIGURE 7: pnpm audit terminal output showing the current dependency vulnerability status of the v1.2.0 release — demonstrating the preventive maintenance baseline and any packages requiring updates]</w:t>
            </w:r>
          </w:p>
        </w:tc>
      </w:tr>
    </w:tbl>
    <w:p w14:paraId="322E9B42" w14:textId="77777777" w:rsidR="00870291" w:rsidRPr="00CA07BE" w:rsidRDefault="00870291" w:rsidP="00CA07BE">
      <w:pPr>
        <w:spacing w:after="240" w:line="480" w:lineRule="auto"/>
        <w:rPr>
          <w:rFonts w:ascii="Times New Roman" w:hAnsi="Times New Roman" w:cs="Times New Roman"/>
        </w:rPr>
      </w:pPr>
    </w:p>
    <w:p w14:paraId="322E9B43" w14:textId="77777777" w:rsidR="00870291" w:rsidRPr="00CA07BE" w:rsidRDefault="00870291" w:rsidP="00CA07BE">
      <w:pPr>
        <w:spacing w:before="240" w:line="480" w:lineRule="auto"/>
        <w:rPr>
          <w:rFonts w:ascii="Times New Roman" w:hAnsi="Times New Roman" w:cs="Times New Roman"/>
        </w:rPr>
      </w:pPr>
    </w:p>
    <w:tbl>
      <w:tblPr>
        <w:tblW w:w="5000" w:type="pct"/>
        <w:tblBorders>
          <w:top w:val="nil"/>
          <w:left w:val="nil"/>
          <w:bottom w:val="nil"/>
          <w:right w:val="nil"/>
          <w:insideH w:val="nil"/>
          <w:insideV w:val="nil"/>
        </w:tblBorders>
        <w:tblCellMar>
          <w:left w:w="10" w:type="dxa"/>
          <w:right w:w="10" w:type="dxa"/>
        </w:tblCellMar>
        <w:tblLook w:val="0000" w:firstRow="0" w:lastRow="0" w:firstColumn="0" w:lastColumn="0" w:noHBand="0" w:noVBand="0"/>
      </w:tblPr>
      <w:tblGrid>
        <w:gridCol w:w="9344"/>
      </w:tblGrid>
      <w:tr w:rsidR="00870291" w:rsidRPr="00CA07BE" w14:paraId="322E9B45" w14:textId="77777777">
        <w:tblPrEx>
          <w:tblCellMar>
            <w:top w:w="0" w:type="dxa"/>
            <w:bottom w:w="0" w:type="dxa"/>
          </w:tblCellMar>
        </w:tblPrEx>
        <w:tc>
          <w:tcPr>
            <w:tcW w:w="0" w:type="auto"/>
            <w:tcBorders>
              <w:top w:val="single" w:sz="6" w:space="0" w:color="999999"/>
              <w:left w:val="single" w:sz="6" w:space="0" w:color="999999"/>
              <w:bottom w:val="single" w:sz="6" w:space="0" w:color="999999"/>
              <w:right w:val="single" w:sz="6" w:space="0" w:color="999999"/>
            </w:tcBorders>
            <w:shd w:val="clear" w:color="auto" w:fill="D9D9D9"/>
            <w:tcMar>
              <w:top w:w="210" w:type="dxa"/>
              <w:left w:w="150" w:type="dxa"/>
              <w:bottom w:w="210" w:type="dxa"/>
              <w:right w:w="150" w:type="dxa"/>
            </w:tcMar>
          </w:tcPr>
          <w:p w14:paraId="322E9B44" w14:textId="77777777" w:rsidR="00870291" w:rsidRPr="00CA07BE" w:rsidRDefault="00000000" w:rsidP="00CA07BE">
            <w:pPr>
              <w:spacing w:after="120" w:line="480" w:lineRule="auto"/>
              <w:rPr>
                <w:rFonts w:ascii="Times New Roman" w:hAnsi="Times New Roman" w:cs="Times New Roman"/>
              </w:rPr>
              <w:jc w:val="center"/>
            </w:pPr>
            <w:r>
              <w:drawing>
                <wp:inline xmlns:a="http://schemas.openxmlformats.org/drawingml/2006/main" xmlns:pic="http://schemas.openxmlformats.org/drawingml/2006/picture">
                  <wp:extent cx="5303520" cy="2983230"/>
                  <wp:docPr id="8" name="Picture 8"/>
                  <wp:cNvGraphicFramePr>
                    <a:graphicFrameLocks noChangeAspect="1"/>
                  </wp:cNvGraphicFramePr>
                  <a:graphic>
                    <a:graphicData uri="http://schemas.openxmlformats.org/drawingml/2006/picture">
                      <pic:pic>
                        <pic:nvPicPr>
                          <pic:cNvPr id="0" name="unified-security-view_replit_app.png"/>
                          <pic:cNvPicPr/>
                        </pic:nvPicPr>
                        <pic:blipFill>
                          <a:blip r:embed="rId14"/>
                          <a:stretch>
                            <a:fillRect/>
                          </a:stretch>
                        </pic:blipFill>
                        <pic:spPr>
                          <a:xfrm>
                            <a:off x="0" y="0"/>
                            <a:ext cx="5303520" cy="2983230"/>
                          </a:xfrm>
                          <a:prstGeom prst="rect"/>
                        </pic:spPr>
                      </pic:pic>
                    </a:graphicData>
                  </a:graphic>
                </wp:inline>
              </w:drawing>
            </w:r>
          </w:p>
          <w:p>
            <w:pPr>
              <w:jc w:val="center"/>
            </w:pPr>
            <w:r>
              <w:rPr>
                <w:i/>
                <w:iCs/>
                <w:sz w:val="18"/>
                <w:szCs w:val="18"/>
                <w:color w:val="595959"/>
              </w:rPr>
              <w:t xml:space="preserve">[INSERT FIGURE 8: Replit deployment page for unified-security-view.replit.app showing the live deployment status — used as the baseline for monitoring hosting availability and triggering R-01 migration if needed]</w:t>
            </w:r>
          </w:p>
        </w:tc>
      </w:tr>
    </w:tbl>
    <w:p w14:paraId="322E9B46" w14:textId="77777777" w:rsidR="00870291" w:rsidRPr="00CA07BE" w:rsidRDefault="00870291" w:rsidP="00CA07BE">
      <w:pPr>
        <w:spacing w:after="240" w:line="480" w:lineRule="auto"/>
        <w:rPr>
          <w:rFonts w:ascii="Times New Roman" w:hAnsi="Times New Roman" w:cs="Times New Roman"/>
        </w:rPr>
      </w:pPr>
    </w:p>
    <w:p w14:paraId="322E9B47" w14:textId="77777777" w:rsidR="00870291" w:rsidRPr="00CA07BE" w:rsidRDefault="00000000" w:rsidP="00CA07BE">
      <w:pPr>
        <w:spacing w:before="480" w:after="60" w:line="480" w:lineRule="auto"/>
        <w:jc w:val="center"/>
        <w:rPr>
          <w:rFonts w:ascii="Times New Roman" w:hAnsi="Times New Roman" w:cs="Times New Roman"/>
        </w:rPr>
      </w:pPr>
      <w:r w:rsidRPr="00CA07BE">
        <w:rPr>
          <w:rFonts w:ascii="Times New Roman" w:eastAsia="Cambria" w:hAnsi="Times New Roman" w:cs="Times New Roman"/>
          <w:b/>
          <w:bCs/>
          <w:color w:val="000000"/>
        </w:rPr>
        <w:t>References</w:t>
      </w:r>
    </w:p>
    <w:p w14:paraId="322E9B48" w14:textId="77777777" w:rsidR="00870291" w:rsidRPr="00CA07BE" w:rsidRDefault="00000000" w:rsidP="00CA07BE">
      <w:pPr>
        <w:spacing w:before="60" w:after="60" w:line="480" w:lineRule="auto"/>
        <w:rPr>
          <w:rFonts w:ascii="Times New Roman" w:hAnsi="Times New Roman" w:cs="Times New Roman"/>
        </w:rPr>
      </w:pPr>
      <w:r w:rsidRPr="00CA07BE">
        <w:rPr>
          <w:rFonts w:ascii="Times New Roman" w:eastAsia="Cambria" w:hAnsi="Times New Roman" w:cs="Times New Roman"/>
          <w:color w:val="000000"/>
        </w:rPr>
        <w:t xml:space="preserve">Bourque, P., &amp; Fairley, R. E. (Eds.). (2014). </w:t>
      </w:r>
      <w:r w:rsidRPr="00CA07BE">
        <w:rPr>
          <w:rFonts w:ascii="Times New Roman" w:eastAsia="Cambria" w:hAnsi="Times New Roman" w:cs="Times New Roman"/>
          <w:i/>
          <w:iCs/>
          <w:color w:val="000000"/>
        </w:rPr>
        <w:t>Guide to the software engineering body of knowledge (SWEBOK), version 3.0.</w:t>
      </w:r>
      <w:r w:rsidRPr="00CA07BE">
        <w:rPr>
          <w:rFonts w:ascii="Times New Roman" w:eastAsia="Cambria" w:hAnsi="Times New Roman" w:cs="Times New Roman"/>
          <w:color w:val="000000"/>
        </w:rPr>
        <w:t xml:space="preserve"> IEEE Computer Society. https://www.computer.org/education/bodies-of-knowledge/software-engineering</w:t>
      </w:r>
    </w:p>
    <w:p w14:paraId="322E9B49" w14:textId="77777777" w:rsidR="00870291" w:rsidRPr="00CA07BE" w:rsidRDefault="00000000" w:rsidP="00CA07BE">
      <w:pPr>
        <w:spacing w:before="60" w:after="60" w:line="480" w:lineRule="auto"/>
        <w:rPr>
          <w:rFonts w:ascii="Times New Roman" w:hAnsi="Times New Roman" w:cs="Times New Roman"/>
        </w:rPr>
      </w:pPr>
      <w:r w:rsidRPr="00CA07BE">
        <w:rPr>
          <w:rFonts w:ascii="Times New Roman" w:eastAsia="Cambria" w:hAnsi="Times New Roman" w:cs="Times New Roman"/>
          <w:color w:val="000000"/>
        </w:rPr>
        <w:t xml:space="preserve">Myers, G. J., Sandler, C., &amp; Badgett, T. (2011). </w:t>
      </w:r>
      <w:r w:rsidRPr="00CA07BE">
        <w:rPr>
          <w:rFonts w:ascii="Times New Roman" w:eastAsia="Cambria" w:hAnsi="Times New Roman" w:cs="Times New Roman"/>
          <w:i/>
          <w:iCs/>
          <w:color w:val="000000"/>
        </w:rPr>
        <w:t>The art of software testing</w:t>
      </w:r>
      <w:r w:rsidRPr="00CA07BE">
        <w:rPr>
          <w:rFonts w:ascii="Times New Roman" w:eastAsia="Cambria" w:hAnsi="Times New Roman" w:cs="Times New Roman"/>
          <w:color w:val="000000"/>
        </w:rPr>
        <w:t xml:space="preserve"> (3rd ed.). John Wiley &amp; Sons.</w:t>
      </w:r>
    </w:p>
    <w:p w14:paraId="322E9B4A" w14:textId="77777777" w:rsidR="00870291" w:rsidRPr="00CA07BE" w:rsidRDefault="00000000" w:rsidP="00CA07BE">
      <w:pPr>
        <w:spacing w:before="60" w:after="60" w:line="480" w:lineRule="auto"/>
        <w:rPr>
          <w:rFonts w:ascii="Times New Roman" w:hAnsi="Times New Roman" w:cs="Times New Roman"/>
        </w:rPr>
      </w:pPr>
      <w:r w:rsidRPr="00CA07BE">
        <w:rPr>
          <w:rFonts w:ascii="Times New Roman" w:eastAsia="Cambria" w:hAnsi="Times New Roman" w:cs="Times New Roman"/>
          <w:color w:val="000000"/>
        </w:rPr>
        <w:lastRenderedPageBreak/>
        <w:t xml:space="preserve">Sommerville, I. (2016). </w:t>
      </w:r>
      <w:r w:rsidRPr="00CA07BE">
        <w:rPr>
          <w:rFonts w:ascii="Times New Roman" w:eastAsia="Cambria" w:hAnsi="Times New Roman" w:cs="Times New Roman"/>
          <w:i/>
          <w:iCs/>
          <w:color w:val="000000"/>
        </w:rPr>
        <w:t>Software engineering</w:t>
      </w:r>
      <w:r w:rsidRPr="00CA07BE">
        <w:rPr>
          <w:rFonts w:ascii="Times New Roman" w:eastAsia="Cambria" w:hAnsi="Times New Roman" w:cs="Times New Roman"/>
          <w:color w:val="000000"/>
        </w:rPr>
        <w:t xml:space="preserve"> (10th ed.). Pearson.</w:t>
      </w:r>
    </w:p>
    <w:p w14:paraId="322E9B4B" w14:textId="77777777" w:rsidR="00870291" w:rsidRPr="00CA07BE" w:rsidRDefault="00000000" w:rsidP="00CA07BE">
      <w:pPr>
        <w:spacing w:before="60" w:after="60" w:line="480" w:lineRule="auto"/>
        <w:rPr>
          <w:rFonts w:ascii="Times New Roman" w:hAnsi="Times New Roman" w:cs="Times New Roman"/>
        </w:rPr>
      </w:pPr>
      <w:r w:rsidRPr="00CA07BE">
        <w:rPr>
          <w:rFonts w:ascii="Times New Roman" w:eastAsia="Cambria" w:hAnsi="Times New Roman" w:cs="Times New Roman"/>
          <w:color w:val="000000"/>
        </w:rPr>
        <w:t xml:space="preserve">Summers, B. L. (2020). </w:t>
      </w:r>
      <w:r w:rsidRPr="00CA07BE">
        <w:rPr>
          <w:rFonts w:ascii="Times New Roman" w:eastAsia="Cambria" w:hAnsi="Times New Roman" w:cs="Times New Roman"/>
          <w:i/>
          <w:iCs/>
          <w:color w:val="000000"/>
        </w:rPr>
        <w:t>Effective methods for software engineering.</w:t>
      </w:r>
      <w:r w:rsidRPr="00CA07BE">
        <w:rPr>
          <w:rFonts w:ascii="Times New Roman" w:eastAsia="Cambria" w:hAnsi="Times New Roman" w:cs="Times New Roman"/>
          <w:color w:val="000000"/>
        </w:rPr>
        <w:t xml:space="preserve"> Auerbach Publishers, Incorporated.</w:t>
      </w:r>
    </w:p>
    <w:sectPr w:rsidR="00870291" w:rsidRPr="00CA07BE">
      <w:pgSz w:w="12240" w:h="15840"/>
      <w:pgMar w:top="1080" w:right="1440" w:bottom="108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ED0632"/>
    <w:multiLevelType w:val="hybridMultilevel"/>
    <w:tmpl w:val="875C5356"/>
    <w:lvl w:ilvl="0" w:tplc="92344424">
      <w:start w:val="1"/>
      <w:numFmt w:val="bullet"/>
      <w:lvlText w:val="●"/>
      <w:lvlJc w:val="left"/>
      <w:pPr>
        <w:ind w:left="720" w:hanging="360"/>
      </w:pPr>
    </w:lvl>
    <w:lvl w:ilvl="1" w:tplc="AD06362E">
      <w:start w:val="1"/>
      <w:numFmt w:val="bullet"/>
      <w:lvlText w:val="○"/>
      <w:lvlJc w:val="left"/>
      <w:pPr>
        <w:ind w:left="1440" w:hanging="360"/>
      </w:pPr>
    </w:lvl>
    <w:lvl w:ilvl="2" w:tplc="0EE6F064">
      <w:start w:val="1"/>
      <w:numFmt w:val="bullet"/>
      <w:lvlText w:val="■"/>
      <w:lvlJc w:val="left"/>
      <w:pPr>
        <w:ind w:left="2160" w:hanging="360"/>
      </w:pPr>
    </w:lvl>
    <w:lvl w:ilvl="3" w:tplc="C17C2F22">
      <w:start w:val="1"/>
      <w:numFmt w:val="bullet"/>
      <w:lvlText w:val="●"/>
      <w:lvlJc w:val="left"/>
      <w:pPr>
        <w:ind w:left="2880" w:hanging="360"/>
      </w:pPr>
    </w:lvl>
    <w:lvl w:ilvl="4" w:tplc="AAD43576">
      <w:start w:val="1"/>
      <w:numFmt w:val="bullet"/>
      <w:lvlText w:val="○"/>
      <w:lvlJc w:val="left"/>
      <w:pPr>
        <w:ind w:left="3600" w:hanging="360"/>
      </w:pPr>
    </w:lvl>
    <w:lvl w:ilvl="5" w:tplc="7158E12E">
      <w:start w:val="1"/>
      <w:numFmt w:val="bullet"/>
      <w:lvlText w:val="■"/>
      <w:lvlJc w:val="left"/>
      <w:pPr>
        <w:ind w:left="4320" w:hanging="360"/>
      </w:pPr>
    </w:lvl>
    <w:lvl w:ilvl="6" w:tplc="2CD0AC1E">
      <w:start w:val="1"/>
      <w:numFmt w:val="bullet"/>
      <w:lvlText w:val="●"/>
      <w:lvlJc w:val="left"/>
      <w:pPr>
        <w:ind w:left="5040" w:hanging="360"/>
      </w:pPr>
    </w:lvl>
    <w:lvl w:ilvl="7" w:tplc="88CC8BB6">
      <w:start w:val="1"/>
      <w:numFmt w:val="bullet"/>
      <w:lvlText w:val="●"/>
      <w:lvlJc w:val="left"/>
      <w:pPr>
        <w:ind w:left="5760" w:hanging="360"/>
      </w:pPr>
    </w:lvl>
    <w:lvl w:ilvl="8" w:tplc="6A0005DC">
      <w:start w:val="1"/>
      <w:numFmt w:val="bullet"/>
      <w:lvlText w:val="●"/>
      <w:lvlJc w:val="left"/>
      <w:pPr>
        <w:ind w:left="6480" w:hanging="360"/>
      </w:pPr>
    </w:lvl>
  </w:abstractNum>
  <w:abstractNum w:abstractNumId="1" w15:restartNumberingAfterBreak="0">
    <w:nsid w:val="7CFB6E7B"/>
    <w:multiLevelType w:val="hybridMultilevel"/>
    <w:tmpl w:val="673CD990"/>
    <w:lvl w:ilvl="0" w:tplc="1BF86D7E">
      <w:start w:val="1"/>
      <w:numFmt w:val="decimal"/>
      <w:lvlText w:val="%1."/>
      <w:lvlJc w:val="left"/>
      <w:pPr>
        <w:ind w:left="720" w:hanging="360"/>
      </w:pPr>
    </w:lvl>
    <w:lvl w:ilvl="1" w:tplc="EDC2BA4C">
      <w:numFmt w:val="decimal"/>
      <w:lvlText w:val=""/>
      <w:lvlJc w:val="left"/>
    </w:lvl>
    <w:lvl w:ilvl="2" w:tplc="A36CFD8E">
      <w:numFmt w:val="decimal"/>
      <w:lvlText w:val=""/>
      <w:lvlJc w:val="left"/>
    </w:lvl>
    <w:lvl w:ilvl="3" w:tplc="C68C6F2E">
      <w:numFmt w:val="decimal"/>
      <w:lvlText w:val=""/>
      <w:lvlJc w:val="left"/>
    </w:lvl>
    <w:lvl w:ilvl="4" w:tplc="AEB60922">
      <w:numFmt w:val="decimal"/>
      <w:lvlText w:val=""/>
      <w:lvlJc w:val="left"/>
    </w:lvl>
    <w:lvl w:ilvl="5" w:tplc="DB865034">
      <w:numFmt w:val="decimal"/>
      <w:lvlText w:val=""/>
      <w:lvlJc w:val="left"/>
    </w:lvl>
    <w:lvl w:ilvl="6" w:tplc="38A80E48">
      <w:numFmt w:val="decimal"/>
      <w:lvlText w:val=""/>
      <w:lvlJc w:val="left"/>
    </w:lvl>
    <w:lvl w:ilvl="7" w:tplc="3232F870">
      <w:numFmt w:val="decimal"/>
      <w:lvlText w:val=""/>
      <w:lvlJc w:val="left"/>
    </w:lvl>
    <w:lvl w:ilvl="8" w:tplc="6C5093F4">
      <w:numFmt w:val="decimal"/>
      <w:lvlText w:val=""/>
      <w:lvlJc w:val="left"/>
    </w:lvl>
  </w:abstractNum>
  <w:num w:numId="1" w16cid:durableId="41189449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70291"/>
    <w:rsid w:val="00284530"/>
    <w:rsid w:val="00870291"/>
    <w:rsid w:val="00CA07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2E9A9B"/>
  <w15:docId w15:val="{9B8F036F-92CF-4BB7-9B6B-7A5DB504D2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48"/>
      <w:szCs w:val="48"/>
    </w:rPr>
  </w:style>
  <w:style w:type="paragraph" w:styleId="Heading2">
    <w:name w:val="heading 2"/>
    <w:uiPriority w:val="9"/>
    <w:unhideWhenUsed/>
    <w:qFormat/>
    <w:pPr>
      <w:outlineLvl w:val="1"/>
    </w:pPr>
    <w:rPr>
      <w:b/>
      <w:bCs/>
      <w:color w:val="000000"/>
      <w:sz w:val="36"/>
      <w:szCs w:val="36"/>
    </w:rPr>
  </w:style>
  <w:style w:type="paragraph" w:styleId="Heading3">
    <w:name w:val="heading 3"/>
    <w:uiPriority w:val="9"/>
    <w:semiHidden/>
    <w:unhideWhenUsed/>
    <w:qFormat/>
    <w:pPr>
      <w:outlineLvl w:val="2"/>
    </w:pPr>
    <w:rPr>
      <w:b/>
      <w:bCs/>
      <w:color w:val="000000"/>
      <w:sz w:val="30"/>
      <w:szCs w:val="30"/>
    </w:rPr>
  </w:style>
  <w:style w:type="paragraph" w:styleId="Heading4">
    <w:name w:val="heading 4"/>
    <w:uiPriority w:val="9"/>
    <w:semiHidden/>
    <w:unhideWhenUsed/>
    <w:qFormat/>
    <w:pPr>
      <w:outlineLvl w:val="3"/>
    </w:pPr>
    <w:rPr>
      <w:b/>
      <w:bCs/>
      <w:color w:val="000000"/>
      <w:sz w:val="26"/>
      <w:szCs w:val="26"/>
    </w:rPr>
  </w:style>
  <w:style w:type="paragraph" w:styleId="Heading5">
    <w:name w:val="heading 5"/>
    <w:uiPriority w:val="9"/>
    <w:semiHidden/>
    <w:unhideWhenUsed/>
    <w:qFormat/>
    <w:pPr>
      <w:outlineLvl w:val="4"/>
    </w:pPr>
    <w:rPr>
      <w:b/>
      <w:bCs/>
      <w:color w:val="000000"/>
    </w:rPr>
  </w:style>
  <w:style w:type="paragraph" w:styleId="Heading6">
    <w:name w:val="heading 6"/>
    <w:uiPriority w:val="9"/>
    <w:semiHidden/>
    <w:unhideWhenUsed/>
    <w:qFormat/>
    <w:pPr>
      <w:outlineLvl w:val="5"/>
    </w:pPr>
    <w:rPr>
      <w:b/>
      <w:bCs/>
      <w:color w:val="000000"/>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image" Target="media/image1.jpg"/><Relationship Id="rId8" Type="http://schemas.openxmlformats.org/officeDocument/2006/relationships/image" Target="media/image2.jpg"/><Relationship Id="rId9" Type="http://schemas.openxmlformats.org/officeDocument/2006/relationships/image" Target="media/image3.jpg"/><Relationship Id="rId10" Type="http://schemas.openxmlformats.org/officeDocument/2006/relationships/image" Target="media/image4.png"/><Relationship Id="rId11" Type="http://schemas.openxmlformats.org/officeDocument/2006/relationships/image" Target="media/image5.jpg"/><Relationship Id="rId12" Type="http://schemas.openxmlformats.org/officeDocument/2006/relationships/image" Target="media/image6.jpg"/><Relationship Id="rId13" Type="http://schemas.openxmlformats.org/officeDocument/2006/relationships/image" Target="media/image7.jp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13</Pages>
  <Words>1929</Words>
  <Characters>12430</Characters>
  <Application>Microsoft Office Word</Application>
  <DocSecurity>0</DocSecurity>
  <Lines>400</Lines>
  <Paragraphs>156</Paragraphs>
  <ScaleCrop>false</ScaleCrop>
  <Company/>
  <LinksUpToDate>false</LinksUpToDate>
  <CharactersWithSpaces>14203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14AY6thbSDYGL7mKDS85P</dc:title>
  <dc:creator>Un-named</dc:creator>
  <dc:description>Generated document</dc:description>
  <cp:lastModifiedBy>Telieou Effectus</cp:lastModifiedBy>
  <cp:revision>2</cp:revision>
  <dcterms:created xsi:type="dcterms:W3CDTF">2026-05-22T12:53:00Z</dcterms:created>
  <dcterms:modified xsi:type="dcterms:W3CDTF">2026-05-22T12:56:00Z</dcterms:modified>
</cp:coreProperties>
</file>