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vision-constraints-locked"/>
    <w:p>
      <w:pPr>
        <w:pStyle w:val="Heading1"/>
      </w:pPr>
      <w:r>
        <w:t xml:space="preserve">Vision &amp; Constraints 🔒 LOCKED</w:t>
      </w:r>
    </w:p>
    <w:p>
      <w:pPr>
        <w:pStyle w:val="FirstParagraph"/>
      </w:pPr>
      <w:r>
        <w:rPr>
          <w:iCs/>
          <w:i/>
        </w:rPr>
        <w:t xml:space="preserve">Locked artifact. These principles govern every design decision in the DRCS engine.</w:t>
      </w:r>
    </w:p>
    <w:p>
      <w:r>
        <w:pict>
          <v:rect style="width:0;height:1.5pt" o:hralign="center" o:hrstd="t" o:hr="t"/>
        </w:pict>
      </w:r>
    </w:p>
    <w:bookmarkStart w:id="20" w:name="the-vision"/>
    <w:p>
      <w:pPr>
        <w:pStyle w:val="Heading2"/>
      </w:pPr>
      <w:r>
        <w:t xml:space="preserve">The Vision</w:t>
      </w:r>
    </w:p>
    <w:p>
      <w:pPr>
        <w:pStyle w:val="FirstParagraph"/>
      </w:pPr>
      <w:r>
        <w:rPr>
          <w:bCs/>
          <w:b/>
        </w:rPr>
        <w:t xml:space="preserve">User Goal:</w:t>
      </w:r>
      <w:r>
        <w:t xml:space="preserve"> </w:t>
      </w:r>
      <w:r>
        <w:t xml:space="preserve">“</w:t>
      </w:r>
      <w:r>
        <w:t xml:space="preserve">I want a tool I can use myself to make content out of any idea.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Delivery:</w:t>
      </w:r>
      <w:r>
        <w:t xml:space="preserve"> </w:t>
      </w:r>
      <w:r>
        <w:t xml:space="preserve">A natural language prompt → real media file path + caption. Either reused from a library or freshly generated.</w:t>
      </w:r>
    </w:p>
    <w:p>
      <w:pPr>
        <w:pStyle w:val="BodyTex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One engine with eight configurable components (C1–C8) serving as gates. Single canonical codebase with deployment-specific behavior via configuration only.</w:t>
      </w:r>
    </w:p>
    <w:p>
      <w:r>
        <w:pict>
          <v:rect style="width:0;height:1.5pt" o:hralign="center" o:hrstd="t" o:hr="t"/>
        </w:pict>
      </w:r>
    </w:p>
    <w:bookmarkEnd w:id="20"/>
    <w:bookmarkStart w:id="28" w:name="hard-constraints"/>
    <w:p>
      <w:pPr>
        <w:pStyle w:val="Heading2"/>
      </w:pPr>
      <w:r>
        <w:t xml:space="preserve">Hard Constraints</w:t>
      </w:r>
    </w:p>
    <w:bookmarkStart w:id="21" w:name="single-canonical-codebase"/>
    <w:p>
      <w:pPr>
        <w:pStyle w:val="Heading3"/>
      </w:pPr>
      <w:r>
        <w:t xml:space="preserve">1. Single Canonical Codebase</w:t>
      </w:r>
    </w:p>
    <w:p>
      <w:pPr>
        <w:pStyle w:val="FirstParagraph"/>
      </w:pPr>
      <w:r>
        <w:t xml:space="preserve">One repo, one build. Deployment-specific behavior is achieved</w:t>
      </w:r>
      <w:r>
        <w:t xml:space="preserve"> </w:t>
      </w:r>
      <w:r>
        <w:rPr>
          <w:bCs/>
          <w:b/>
        </w:rPr>
        <w:t xml:space="preserve">entirely through configuration</w:t>
      </w:r>
      <w:r>
        <w:t xml:space="preserve"> </w:t>
      </w:r>
      <w:r>
        <w:t xml:space="preserve">— tenant config, category schemas, asset registries. Zero hardcoded tenant IDs in gate logic.</w:t>
      </w:r>
    </w:p>
    <w:bookmarkEnd w:id="21"/>
    <w:bookmarkStart w:id="22" w:name="X0ec3592eaf65dba5725b0364be747b9d181dc2e"/>
    <w:p>
      <w:pPr>
        <w:pStyle w:val="Heading3"/>
      </w:pPr>
      <w:r>
        <w:t xml:space="preserve">2. Multi-Tenant Architecture with Strict Isolation</w:t>
      </w:r>
    </w:p>
    <w:p>
      <w:pPr>
        <w:pStyle w:val="FirstParagraph"/>
      </w:pPr>
      <w:r>
        <w:t xml:space="preserve">Every database query, every gate call, every audit trail is tenant-scoped. A tenant’s data is invisible to every other tenant. Enforced at the persistence layer via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filters on every read/write.</w:t>
      </w:r>
    </w:p>
    <w:bookmarkEnd w:id="22"/>
    <w:bookmarkStart w:id="23" w:name="fail-closed-on-any-log-integrity-issue"/>
    <w:p>
      <w:pPr>
        <w:pStyle w:val="Heading3"/>
      </w:pPr>
      <w:r>
        <w:t xml:space="preserve">3. Fail Closed on Any Log Integrity Issue</w:t>
      </w:r>
    </w:p>
    <w:p>
      <w:pPr>
        <w:pStyle w:val="FirstParagraph"/>
      </w:pPr>
      <w:r>
        <w:t xml:space="preserve">C3 (Governor) checks usage-log integrity before allowing deployment. If the log cannot be verified (missing records, corrupted timestamps), the gate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 </w:t>
      </w:r>
      <w:r>
        <w:t xml:space="preserve">(blocks deployment) rather than risking a silent violation of the frequency cap.</w:t>
      </w:r>
    </w:p>
    <w:bookmarkEnd w:id="23"/>
    <w:bookmarkStart w:id="24" w:name="c3-locked-parameters"/>
    <w:p>
      <w:pPr>
        <w:pStyle w:val="Heading3"/>
      </w:pPr>
      <w:r>
        <w:t xml:space="preserve">4. C3 Locked Parameters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max_count = 3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rolling_window = 30 days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counting_unit = per deployment instance</w:t>
      </w:r>
    </w:p>
    <w:p>
      <w:pPr>
        <w:pStyle w:val="FirstParagraph"/>
      </w:pPr>
      <w:r>
        <w:t xml:space="preserve">Not configurable per request. Enforcement is uniform. Overrides require explicit tenant-config policy flags.</w:t>
      </w:r>
    </w:p>
    <w:bookmarkEnd w:id="24"/>
    <w:bookmarkStart w:id="25" w:name="X836ee0190240a972273c0089c51a3d1c12dc3a9"/>
    <w:p>
      <w:pPr>
        <w:pStyle w:val="Heading3"/>
      </w:pPr>
      <w:r>
        <w:t xml:space="preserve">5. Strict 3-Step Check Before New Generation</w:t>
      </w:r>
    </w:p>
    <w:p>
      <w:pPr>
        <w:pStyle w:val="FirstParagraph"/>
      </w:pPr>
      <w:r>
        <w:t xml:space="preserve">C4 (Resolution)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attempt these steps in order: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Existing-as-is</w:t>
      </w:r>
      <w:r>
        <w:t xml:space="preserve"> </w:t>
      </w:r>
      <w:r>
        <w:t xml:space="preserve">— exact caption match in the resolved category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Recaption</w:t>
      </w:r>
      <w:r>
        <w:t xml:space="preserve"> </w:t>
      </w:r>
      <w:r>
        <w:t xml:space="preserve">— reuse an existing asset with a new caption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Escalate to C5</w:t>
      </w:r>
      <w:r>
        <w:t xml:space="preserve"> </w:t>
      </w:r>
      <w:r>
        <w:t xml:space="preserve">— only if steps 1 &amp; 2 yield no usable content</w:t>
      </w:r>
    </w:p>
    <w:p>
      <w:pPr>
        <w:pStyle w:val="BodyText"/>
      </w:pPr>
      <w:r>
        <w:t xml:space="preserve">Never generate fresh content if existing content can be reused or recaptioned. This is the</w:t>
      </w:r>
      <w:r>
        <w:t xml:space="preserve"> </w:t>
      </w:r>
      <w:r>
        <w:t xml:space="preserve">“</w:t>
      </w:r>
      <w:r>
        <w:t xml:space="preserve">caption-first</w:t>
      </w:r>
      <w:r>
        <w:t xml:space="preserve">”</w:t>
      </w:r>
      <w:r>
        <w:t xml:space="preserve"> </w:t>
      </w:r>
      <w:r>
        <w:t xml:space="preserve">contract.</w:t>
      </w:r>
    </w:p>
    <w:bookmarkEnd w:id="25"/>
    <w:bookmarkStart w:id="26" w:name="no-datecalendar-selection-path"/>
    <w:p>
      <w:pPr>
        <w:pStyle w:val="Heading3"/>
      </w:pPr>
      <w:r>
        <w:t xml:space="preserve">6. No Date/Calendar Selection Path</w:t>
      </w:r>
    </w:p>
    <w:p>
      <w:pPr>
        <w:pStyle w:val="FirstParagraph"/>
      </w:pPr>
      <w:r>
        <w:t xml:space="preserve">C2 (Situational Bank) has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date/time/weekday lookup logic. Category resolution is driven exclusively by real-time condition signals (explicit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situation</w:t>
      </w:r>
      <w:r>
        <w:t xml:space="preserve"> </w:t>
      </w:r>
      <w:r>
        <w:t xml:space="preserve">label). A static source scan test confirms no</w:t>
      </w:r>
      <w:r>
        <w:t xml:space="preserve"> </w:t>
      </w:r>
      <w:r>
        <w:rPr>
          <w:rStyle w:val="VerbatimChar"/>
        </w:rPr>
        <w:t xml:space="preserve">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getDay()</w:t>
      </w:r>
      <w:r>
        <w:t xml:space="preserve">, or calendar APIs in compiled C2 output.</w:t>
      </w:r>
    </w:p>
    <w:p>
      <w:pPr>
        <w:pStyle w:val="BodyText"/>
      </w:pPr>
      <w:r>
        <w:t xml:space="preserve">Rationale: Protected categories like</w:t>
      </w:r>
      <w:r>
        <w:t xml:space="preserve"> </w:t>
      </w:r>
      <w:r>
        <w:t xml:space="preserve">“</w:t>
      </w:r>
      <w:r>
        <w:t xml:space="preserve">Friday</w:t>
      </w:r>
      <w:r>
        <w:t xml:space="preserve">”</w:t>
      </w:r>
      <w:r>
        <w:t xml:space="preserve"> </w:t>
      </w:r>
      <w:r>
        <w:t xml:space="preserve">are resolved because an upstream signal</w:t>
      </w:r>
      <w:r>
        <w:t xml:space="preserve"> </w:t>
      </w:r>
      <w:r>
        <w:rPr>
          <w:iCs/>
          <w:i/>
        </w:rPr>
        <w:t xml:space="preserve">reports</w:t>
      </w:r>
      <w:r>
        <w:t xml:space="preserve"> </w:t>
      </w:r>
      <w:r>
        <w:t xml:space="preserve">the Friday situation, never because the engine checked the calendar. Cadence is preserved externally, not internally.</w:t>
      </w:r>
    </w:p>
    <w:bookmarkEnd w:id="26"/>
    <w:bookmarkStart w:id="27" w:name="Xbbf9c90ff09ee087ba91c786ffc7733de1f96f3"/>
    <w:p>
      <w:pPr>
        <w:pStyle w:val="Heading3"/>
      </w:pPr>
      <w:r>
        <w:t xml:space="preserve">7. One Gate = One Branch = One PR Targeting Master</w:t>
      </w:r>
    </w:p>
    <w:p>
      <w:pPr>
        <w:pStyle w:val="FirstParagraph"/>
      </w:pPr>
      <w:r>
        <w:rPr>
          <w:bCs/>
          <w:b/>
        </w:rPr>
        <w:t xml:space="preserve">Git workflow:</w:t>
      </w:r>
      <w:r>
        <w:t xml:space="preserve"> </w:t>
      </w:r>
      <w:r>
        <w:t xml:space="preserve">Every gate was built on its own feature branch (</w:t>
      </w:r>
      <w:r>
        <w:rPr>
          <w:rStyle w:val="VerbatimChar"/>
        </w:rPr>
        <w:t xml:space="preserve">feat/c1-lock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feat/c2-bank</w:t>
      </w:r>
      <w:r>
        <w:t xml:space="preserve">, etc.) and merged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via individual PRs. No stacking branches.</w:t>
      </w:r>
    </w:p>
    <w:p>
      <w:pPr>
        <w:pStyle w:val="BodyText"/>
      </w:pPr>
      <w:r>
        <w:t xml:space="preserve">Exception: When integration required combining C3/C4/C5/orchestrator changes into a single coordinated PR (</w:t>
      </w:r>
      <w:r>
        <w:rPr>
          <w:rStyle w:val="VerbatimChar"/>
        </w:rPr>
        <w:t xml:space="preserve">feat/orchestrator-and-ui</w:t>
      </w:r>
      <w:r>
        <w:t xml:space="preserve">), the branches were explicitly integrated and the PR targeted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rchitecture-decisions"/>
    <w:p>
      <w:pPr>
        <w:pStyle w:val="Heading2"/>
      </w:pPr>
      <w:r>
        <w:t xml:space="preserve">Architecture Decisions</w:t>
      </w:r>
    </w:p>
    <w:bookmarkStart w:id="29" w:name="decision-add-an-orchestrator-layer"/>
    <w:p>
      <w:pPr>
        <w:pStyle w:val="Heading3"/>
      </w:pPr>
      <w:r>
        <w:t xml:space="preserve">Decision: Add an Orchestrator Layer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Raw gates alone were</w:t>
      </w:r>
      <w:r>
        <w:t xml:space="preserve"> </w:t>
      </w:r>
      <w:r>
        <w:t xml:space="preserve">“</w:t>
      </w:r>
      <w:r>
        <w:t xml:space="preserve">gears with no machine</w:t>
      </w:r>
      <w:r>
        <w:t xml:space="preserve">”</w:t>
      </w:r>
      <w:r>
        <w:t xml:space="preserve"> </w:t>
      </w:r>
      <w:r>
        <w:t xml:space="preserve">— they returned decisions but didn’t retrieve content or handle the LLM.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src/orchestrator/index.ts</w:t>
      </w:r>
      <w:r>
        <w:t xml:space="preserve"> </w:t>
      </w:r>
      <w:r>
        <w:t xml:space="preserve">which runs the gate sequence (C6 → C2 → C4 → C5 → C3) with short-circuiting, audit trail, and content retrieval. The orchestrator is the</w:t>
      </w:r>
      <w:r>
        <w:t xml:space="preserve"> </w:t>
      </w:r>
      <w:r>
        <w:t xml:space="preserve">“</w:t>
      </w:r>
      <w:r>
        <w:t xml:space="preserve">machine.</w:t>
      </w:r>
      <w:r>
        <w:t xml:space="preserve">”</w:t>
      </w:r>
    </w:p>
    <w:bookmarkEnd w:id="29"/>
    <w:bookmarkStart w:id="30" w:name="decision-add-c5-misalignment-protocol"/>
    <w:p>
      <w:pPr>
        <w:pStyle w:val="Heading3"/>
      </w:pPr>
      <w:r>
        <w:t xml:space="preserve">Decision: Add C5 (Misalignment Protocol)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C4 escalation had nowhere to go — the pipeline dead-ended.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Built C5 to handle LLM-based fresh caption generation. Now escalation proceeds instead of stopping.</w:t>
      </w:r>
    </w:p>
    <w:bookmarkEnd w:id="30"/>
    <w:bookmarkStart w:id="31" w:name="X7a7ba0de55f1e4cf383e82b6329346bc3494b9b"/>
    <w:p>
      <w:pPr>
        <w:pStyle w:val="Heading3"/>
      </w:pPr>
      <w:r>
        <w:t xml:space="preserve">Decision: Add Natural Language</w:t>
      </w:r>
      <w:r>
        <w:t xml:space="preserve"> </w:t>
      </w:r>
      <w:r>
        <w:rPr>
          <w:rStyle w:val="VerbatimChar"/>
        </w:rPr>
        <w:t xml:space="preserve">evaluatePrompt</w:t>
      </w:r>
      <w:r>
        <w:t xml:space="preserve"> </w:t>
      </w:r>
      <w:r>
        <w:t xml:space="preserve">Entry Point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multi-field structured form was unusable for the intended user (</w:t>
      </w:r>
      <w:r>
        <w:t xml:space="preserve">“</w:t>
      </w:r>
      <w:r>
        <w:t xml:space="preserve">make content out of any idea</w:t>
      </w:r>
      <w:r>
        <w:t xml:space="preserve">”</w:t>
      </w:r>
      <w:r>
        <w:t xml:space="preserve">).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evaluatePrompt(tenant_id, prompt)</w:t>
      </w:r>
      <w:r>
        <w:t xml:space="preserve"> </w:t>
      </w:r>
      <w:r>
        <w:t xml:space="preserve">— one text input, LLM extracts intent and maps it to a category name from the tenant’s taxonomy, engine handles the rest.</w:t>
      </w:r>
    </w:p>
    <w:bookmarkEnd w:id="31"/>
    <w:bookmarkStart w:id="32" w:name="X82a98db145f1b52b826af92e6daa6b492098b71"/>
    <w:p>
      <w:pPr>
        <w:pStyle w:val="Heading3"/>
      </w:pPr>
      <w:r>
        <w:t xml:space="preserve">Decision: LLM Prompt Redesign for Category Mapping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Original</w:t>
      </w:r>
      <w:r>
        <w:t xml:space="preserve"> </w:t>
      </w:r>
      <w:r>
        <w:rPr>
          <w:rStyle w:val="VerbatimChar"/>
        </w:rPr>
        <w:t xml:space="preserve">extractPromptFields</w:t>
      </w:r>
      <w:r>
        <w:t xml:space="preserve"> </w:t>
      </w:r>
      <w:r>
        <w:t xml:space="preserve">let the LLM generate a free-form</w:t>
      </w:r>
      <w:r>
        <w:t xml:space="preserve"> </w:t>
      </w:r>
      <w:r>
        <w:t xml:space="preserve">“</w:t>
      </w:r>
      <w:r>
        <w:t xml:space="preserve">situation</w:t>
      </w:r>
      <w:r>
        <w:t xml:space="preserve">”</w:t>
      </w:r>
      <w:r>
        <w:t xml:space="preserve"> </w:t>
      </w:r>
      <w:r>
        <w:t xml:space="preserve">description (e.g.,</w:t>
      </w:r>
      <w:r>
        <w:t xml:space="preserve"> </w:t>
      </w:r>
      <w:r>
        <w:t xml:space="preserve">“</w:t>
      </w:r>
      <w:r>
        <w:t xml:space="preserve">Celebrating 10k followers</w:t>
      </w:r>
      <w:r>
        <w:t xml:space="preserve">”</w:t>
      </w:r>
      <w:r>
        <w:t xml:space="preserve">). C2 does exact name matching against category names (e.g.,</w:t>
      </w:r>
      <w:r>
        <w:t xml:space="preserve"> </w:t>
      </w:r>
      <w:r>
        <w:t xml:space="preserve">“</w:t>
      </w:r>
      <w:r>
        <w:t xml:space="preserve">Victory</w:t>
      </w:r>
      <w:r>
        <w:t xml:space="preserve">”</w:t>
      </w:r>
      <w:r>
        <w:t xml:space="preserve">). The two never connected.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Changed</w:t>
      </w:r>
      <w:r>
        <w:t xml:space="preserve"> </w:t>
      </w:r>
      <w:r>
        <w:rPr>
          <w:rStyle w:val="VerbatimChar"/>
        </w:rPr>
        <w:t xml:space="preserve">extractPromptFields</w:t>
      </w:r>
      <w:r>
        <w:t xml:space="preserve"> </w:t>
      </w:r>
      <w:r>
        <w:t xml:space="preserve">to:</w:t>
      </w:r>
      <w:r>
        <w:t xml:space="preserve"> </w:t>
      </w:r>
      <w:r>
        <w:t xml:space="preserve">1. Load the tenant’s actual category names from the DB (</w:t>
      </w:r>
      <w:r>
        <w:rPr>
          <w:rStyle w:val="VerbatimChar"/>
        </w:rPr>
        <w:t xml:space="preserve">categorySchema.listCategories</w:t>
      </w:r>
      <w:r>
        <w:t xml:space="preserve">)</w:t>
      </w:r>
      <w:r>
        <w:t xml:space="preserve"> </w:t>
      </w:r>
      <w:r>
        <w:t xml:space="preserve">2. Pass those names to the LLM as a closed list</w:t>
      </w:r>
      <w:r>
        <w:t xml:space="preserve"> </w:t>
      </w:r>
      <w:r>
        <w:t xml:space="preserve">3. Ask the LLM to pick the single best-matching category name verbatim</w:t>
      </w:r>
      <w:r>
        <w:t xml:space="preserve"> </w:t>
      </w:r>
      <w:r>
        <w:t xml:space="preserve">4. Return that exact name as</w:t>
      </w:r>
      <w:r>
        <w:t xml:space="preserve"> </w:t>
      </w:r>
      <w:r>
        <w:rPr>
          <w:rStyle w:val="VerbatimChar"/>
        </w:rPr>
        <w:t xml:space="preserve">situation</w:t>
      </w:r>
      <w:r>
        <w:t xml:space="preserve"> </w:t>
      </w:r>
      <w:r>
        <w:t xml:space="preserve">so C2 can match it</w:t>
      </w:r>
    </w:p>
    <w:p>
      <w:pPr>
        <w:pStyle w:val="BodyText"/>
      </w:pPr>
      <w:r>
        <w:t xml:space="preserve">Now the LLM maps user intent → real category name → C2 resolves it → content returned.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jected-alternatives"/>
    <w:p>
      <w:pPr>
        <w:pStyle w:val="Heading2"/>
      </w:pPr>
      <w:r>
        <w:t xml:space="preserve">Rejected Alternatives</w:t>
      </w:r>
    </w:p>
    <w:bookmarkStart w:id="34" w:name="rejected-hardcoded-tenant-logic-in-gates"/>
    <w:p>
      <w:pPr>
        <w:pStyle w:val="Heading3"/>
      </w:pPr>
      <w:r>
        <w:t xml:space="preserve">Rejected: Hardcoded Tenant Logic in Gates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Violates single-codebase principle. Adding a second tenant would require code changes in every gate.</w:t>
      </w:r>
      <w:r>
        <w:br/>
      </w:r>
      <w:r>
        <w:rPr>
          <w:bCs/>
          <w:b/>
        </w:rPr>
        <w:t xml:space="preserve">Chosen:</w:t>
      </w:r>
      <w:r>
        <w:t xml:space="preserve"> </w:t>
      </w:r>
      <w:r>
        <w:t xml:space="preserve">Tenant-scoped persistence. Gates load config/categories/assets at runtime.</w:t>
      </w:r>
    </w:p>
    <w:bookmarkEnd w:id="34"/>
    <w:bookmarkStart w:id="35" w:name="rejected-seed-demo-data-as-canonical"/>
    <w:p>
      <w:pPr>
        <w:pStyle w:val="Heading3"/>
      </w:pPr>
      <w:r>
        <w:t xml:space="preserve">Rejected: Seed Demo Data as Canonical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seed (in</w:t>
      </w:r>
      <w:r>
        <w:t xml:space="preserve"> </w:t>
      </w:r>
      <w:r>
        <w:rPr>
          <w:rStyle w:val="VerbatimChar"/>
        </w:rPr>
        <w:t xml:space="preserve">src/seeds/demo.ts</w:t>
      </w:r>
      <w:r>
        <w:t xml:space="preserve">) assigns arbitrary clips to categories for UI testing. It’s illustrative only, not the real Zilly mapping.</w:t>
      </w:r>
      <w:r>
        <w:br/>
      </w:r>
      <w:r>
        <w:rPr>
          <w:bCs/>
          <w:b/>
        </w:rPr>
        <w:t xml:space="preserve">Chosen:</w:t>
      </w:r>
      <w:r>
        <w:t xml:space="preserve"> </w:t>
      </w:r>
      <w:r>
        <w:t xml:space="preserve">Treat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as non-canonical. The real Zilly taxonomy/asset mapping is TBD and will be seeded separately.</w:t>
      </w:r>
    </w:p>
    <w:bookmarkEnd w:id="35"/>
    <w:bookmarkStart w:id="36" w:name="rejected-stacking-feature-branches"/>
    <w:p>
      <w:pPr>
        <w:pStyle w:val="Heading3"/>
      </w:pPr>
      <w:r>
        <w:t xml:space="preserve">Rejected: Stacking Feature Branches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Creates merge-conflict hell and obscures which changes belong to which gate.</w:t>
      </w:r>
      <w:r>
        <w:br/>
      </w:r>
      <w:r>
        <w:rPr>
          <w:bCs/>
          <w:b/>
        </w:rPr>
        <w:t xml:space="preserve">Chosen:</w:t>
      </w:r>
      <w:r>
        <w:t xml:space="preserve"> </w:t>
      </w:r>
      <w:r>
        <w:t xml:space="preserve">One gate per branch, each PR targets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directly. Exception: orchestrator integration PR combined C3/C4/C5/orchestrator because they were interdependent.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hat-this-document-governs"/>
    <w:p>
      <w:pPr>
        <w:pStyle w:val="Heading2"/>
      </w:pPr>
      <w:r>
        <w:t xml:space="preserve">What This Document Governs</w:t>
      </w:r>
    </w:p>
    <w:p>
      <w:pPr>
        <w:pStyle w:val="FirstParagraph"/>
      </w:pPr>
      <w:r>
        <w:t xml:space="preserve">Every design decision, every gate contract, every test acceptance criterion flows from these locked principles. If a proposed change violates any constraint here, it is rejected unless this document is explicitly reopened and the constraint is revised.</w:t>
      </w:r>
    </w:p>
    <w:p>
      <w:pPr>
        <w:pStyle w:val="BodyText"/>
      </w:pPr>
      <w:r>
        <w:rPr>
          <w:bCs/>
          <w:b/>
        </w:rPr>
        <w:t xml:space="preserve">Locked by:</w:t>
      </w:r>
      <w:r>
        <w:t xml:space="preserve"> </w:t>
      </w:r>
      <w:r>
        <w:t xml:space="preserve">Project owner</w:t>
      </w:r>
      <w:r>
        <w:br/>
      </w:r>
      <w:r>
        <w:rPr>
          <w:bCs/>
          <w:b/>
        </w:rPr>
        <w:t xml:space="preserve">Immutable unless:</w:t>
      </w:r>
      <w:r>
        <w:t xml:space="preserve"> </w:t>
      </w:r>
      <w:r>
        <w:t xml:space="preserve">Explicitly reopened for revision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2026-08-06T01:49:20Z</dcterms:created>
  <dcterms:modified xsi:type="dcterms:W3CDTF">2026-08-06T01:49:20Z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