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D547" w14:textId="22FE0EC6" w:rsidR="00C9741F" w:rsidRPr="00C9741F" w:rsidRDefault="00C9741F" w:rsidP="00C9741F">
      <w:pPr>
        <w:rPr>
          <w:b/>
          <w:bCs/>
        </w:rPr>
      </w:pPr>
      <w:proofErr w:type="gramStart"/>
      <w:r w:rsidRPr="00C9741F">
        <w:rPr>
          <w:lang w:val="es-MX"/>
        </w:rPr>
        <w:t>Deje</w:t>
      </w:r>
      <w:proofErr w:type="gramEnd"/>
      <w:r w:rsidRPr="00C9741F">
        <w:rPr>
          <w:lang w:val="es-MX"/>
        </w:rPr>
        <w:t xml:space="preserve"> un </w:t>
      </w:r>
      <w:proofErr w:type="spellStart"/>
      <w:r w:rsidRPr="00C9741F">
        <w:rPr>
          <w:lang w:val="es-MX"/>
        </w:rPr>
        <w:t>paper</w:t>
      </w:r>
      <w:proofErr w:type="spellEnd"/>
      <w:r w:rsidRPr="00C9741F">
        <w:rPr>
          <w:lang w:val="es-MX"/>
        </w:rPr>
        <w:t xml:space="preserve"> que está bastante bueno que le puse “detección del dolor 1 .</w:t>
      </w:r>
      <w:proofErr w:type="spellStart"/>
      <w:r w:rsidRPr="00C9741F">
        <w:rPr>
          <w:lang w:val="es-MX"/>
        </w:rPr>
        <w:t>pdf</w:t>
      </w:r>
      <w:proofErr w:type="spellEnd"/>
      <w:r w:rsidRPr="00C9741F">
        <w:rPr>
          <w:lang w:val="es-MX"/>
        </w:rPr>
        <w:t>” que usa FACS:</w:t>
      </w:r>
    </w:p>
    <w:p w14:paraId="31FDCE39" w14:textId="77777777" w:rsidR="00C9741F" w:rsidRPr="00C9741F" w:rsidRDefault="00C9741F" w:rsidP="00C9741F">
      <w:pPr>
        <w:ind w:firstLine="708"/>
      </w:pPr>
      <w:r w:rsidRPr="00C9741F">
        <w:t xml:space="preserve">FACS </w:t>
      </w:r>
      <w:r w:rsidRPr="00C9741F">
        <w:rPr>
          <w:b/>
          <w:bCs/>
        </w:rPr>
        <w:t>no interpreta emociones directamente</w:t>
      </w:r>
      <w:r w:rsidRPr="00C9741F">
        <w:t xml:space="preserve">, sino que </w:t>
      </w:r>
      <w:r w:rsidRPr="00C9741F">
        <w:rPr>
          <w:b/>
          <w:bCs/>
        </w:rPr>
        <w:t>descompone cualquier expresión facial en componentes básicos</w:t>
      </w:r>
      <w:r w:rsidRPr="00C9741F">
        <w:t xml:space="preserve"> llamados </w:t>
      </w:r>
      <w:r w:rsidRPr="00C9741F">
        <w:rPr>
          <w:b/>
          <w:bCs/>
        </w:rPr>
        <w:t xml:space="preserve">Unidades de Acción (UA o AU en inglés: </w:t>
      </w:r>
      <w:proofErr w:type="spellStart"/>
      <w:r w:rsidRPr="00C9741F">
        <w:rPr>
          <w:b/>
          <w:bCs/>
        </w:rPr>
        <w:t>Action</w:t>
      </w:r>
      <w:proofErr w:type="spellEnd"/>
      <w:r w:rsidRPr="00C9741F">
        <w:rPr>
          <w:b/>
          <w:bCs/>
        </w:rPr>
        <w:t xml:space="preserve"> </w:t>
      </w:r>
      <w:proofErr w:type="spellStart"/>
      <w:r w:rsidRPr="00C9741F">
        <w:rPr>
          <w:b/>
          <w:bCs/>
        </w:rPr>
        <w:t>Units</w:t>
      </w:r>
      <w:proofErr w:type="spellEnd"/>
      <w:r w:rsidRPr="00C9741F">
        <w:rPr>
          <w:b/>
          <w:bCs/>
        </w:rPr>
        <w:t>)</w:t>
      </w:r>
      <w:r w:rsidRPr="00C9741F">
        <w:t xml:space="preserve">. Cada AU corresponde a la </w:t>
      </w:r>
      <w:r w:rsidRPr="00C9741F">
        <w:rPr>
          <w:b/>
          <w:bCs/>
        </w:rPr>
        <w:t>contracción o relajación de uno o más músculos faciales específicos</w:t>
      </w:r>
      <w:r w:rsidRPr="00C9741F">
        <w:t>.</w:t>
      </w:r>
    </w:p>
    <w:p w14:paraId="70DD3AD8" w14:textId="77777777" w:rsidR="00C9741F" w:rsidRPr="00C9741F" w:rsidRDefault="00C9741F" w:rsidP="00C9741F">
      <w:r w:rsidRPr="00C9741F">
        <w:t>Por ejemplo:</w:t>
      </w:r>
    </w:p>
    <w:p w14:paraId="72275E03" w14:textId="77777777" w:rsidR="00C9741F" w:rsidRPr="00C9741F" w:rsidRDefault="00C9741F" w:rsidP="00C9741F">
      <w:pPr>
        <w:numPr>
          <w:ilvl w:val="0"/>
          <w:numId w:val="1"/>
        </w:numPr>
      </w:pPr>
      <w:r w:rsidRPr="00C9741F">
        <w:rPr>
          <w:b/>
          <w:bCs/>
        </w:rPr>
        <w:t>AU1</w:t>
      </w:r>
      <w:r w:rsidRPr="00C9741F">
        <w:t>: elevación de las cejas internas (músculo frontal interno)</w:t>
      </w:r>
    </w:p>
    <w:p w14:paraId="6B4E8882" w14:textId="77777777" w:rsidR="00C9741F" w:rsidRPr="00C9741F" w:rsidRDefault="00C9741F" w:rsidP="00C9741F">
      <w:pPr>
        <w:numPr>
          <w:ilvl w:val="0"/>
          <w:numId w:val="1"/>
        </w:numPr>
      </w:pPr>
      <w:r w:rsidRPr="00C9741F">
        <w:rPr>
          <w:b/>
          <w:bCs/>
        </w:rPr>
        <w:t>AU12</w:t>
      </w:r>
      <w:r w:rsidRPr="00C9741F">
        <w:t>: elevación de las comisuras de los labios (músculo cigomático mayor), asociada con la sonrisa</w:t>
      </w:r>
    </w:p>
    <w:p w14:paraId="3ED7C0F6" w14:textId="77777777" w:rsidR="00C9741F" w:rsidRPr="00C9741F" w:rsidRDefault="00C9741F" w:rsidP="00C9741F">
      <w:pPr>
        <w:numPr>
          <w:ilvl w:val="0"/>
          <w:numId w:val="1"/>
        </w:numPr>
      </w:pPr>
      <w:r w:rsidRPr="00C9741F">
        <w:rPr>
          <w:b/>
          <w:bCs/>
        </w:rPr>
        <w:t>AU4</w:t>
      </w:r>
      <w:r w:rsidRPr="00C9741F">
        <w:t>: descenso de las cejas, asociado con el ceño fruncido</w:t>
      </w:r>
    </w:p>
    <w:p w14:paraId="364F832D" w14:textId="6487E916" w:rsidR="00424B03" w:rsidRPr="00C9741F" w:rsidRDefault="00C9741F">
      <w:pPr>
        <w:rPr>
          <w:lang w:val="es-MX"/>
        </w:rPr>
      </w:pPr>
      <w:r>
        <w:rPr>
          <w:lang w:val="es-MX"/>
        </w:rPr>
        <w:t xml:space="preserve">Entonces a partir de estos FACS, el </w:t>
      </w:r>
      <w:proofErr w:type="spellStart"/>
      <w:r>
        <w:rPr>
          <w:lang w:val="es-MX"/>
        </w:rPr>
        <w:t>paper</w:t>
      </w:r>
      <w:proofErr w:type="spellEnd"/>
      <w:r>
        <w:rPr>
          <w:lang w:val="es-MX"/>
        </w:rPr>
        <w:t xml:space="preserve"> hace una formula que predice el dolor en 16 niveles. Busque algo que no use demasiado machine </w:t>
      </w:r>
      <w:proofErr w:type="spellStart"/>
      <w:r>
        <w:rPr>
          <w:lang w:val="es-MX"/>
        </w:rPr>
        <w:t>learning</w:t>
      </w:r>
      <w:proofErr w:type="spellEnd"/>
      <w:r>
        <w:rPr>
          <w:lang w:val="es-MX"/>
        </w:rPr>
        <w:t>, igualmente si debemos usar, usaremos.</w:t>
      </w:r>
    </w:p>
    <w:sectPr w:rsidR="00424B03" w:rsidRPr="00C974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DEA"/>
    <w:multiLevelType w:val="multilevel"/>
    <w:tmpl w:val="E22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A1B13"/>
    <w:multiLevelType w:val="hybridMultilevel"/>
    <w:tmpl w:val="CFB624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9899">
    <w:abstractNumId w:val="0"/>
  </w:num>
  <w:num w:numId="2" w16cid:durableId="2104690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1F"/>
    <w:rsid w:val="00306CF3"/>
    <w:rsid w:val="00424B03"/>
    <w:rsid w:val="00517DF3"/>
    <w:rsid w:val="00727665"/>
    <w:rsid w:val="00843E0C"/>
    <w:rsid w:val="00C9741F"/>
    <w:rsid w:val="00D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73C7"/>
  <w15:chartTrackingRefBased/>
  <w15:docId w15:val="{D8192BDF-1962-47CF-A015-F3E963EA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4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4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4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660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Mariño</dc:creator>
  <cp:keywords/>
  <dc:description/>
  <cp:lastModifiedBy>Pablo Mariño</cp:lastModifiedBy>
  <cp:revision>1</cp:revision>
  <dcterms:created xsi:type="dcterms:W3CDTF">2025-05-28T15:12:00Z</dcterms:created>
  <dcterms:modified xsi:type="dcterms:W3CDTF">2025-05-28T15:15:00Z</dcterms:modified>
</cp:coreProperties>
</file>