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284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5"/>
        <w:tblGridChange w:id="0">
          <w:tblGrid>
            <w:gridCol w:w="8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139700</wp:posOffset>
                      </wp:positionV>
                      <wp:extent cx="4972050" cy="10668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864738" y="3251363"/>
                                <a:ext cx="4962525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MANUAL DEL PROCESO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ELABORACIÓN DE ESPECIFICACIONES TÉCNICAS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139700</wp:posOffset>
                      </wp:positionV>
                      <wp:extent cx="4972050" cy="1066800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72050" cy="1066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right="-14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right="-14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ind w:right="-140"/>
              <w:rPr/>
            </w:pPr>
            <w:r w:rsidDel="00000000" w:rsidR="00000000" w:rsidRPr="00000000">
              <w:rPr>
                <w:rtl w:val="0"/>
              </w:rPr>
              <w:t xml:space="preserve">Integrantes:</w:t>
              <w:br w:type="textWrapping"/>
              <w:t xml:space="preserve">Cristian Andrés Tello Martínez 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Carlos Ariel Romero Moreira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4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4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ÍNDICE DE CONTENIDOS</w:t>
      </w:r>
    </w:p>
    <w:p w:rsidR="00000000" w:rsidDel="00000000" w:rsidP="00000000" w:rsidRDefault="00000000" w:rsidRPr="00000000" w14:paraId="00000023">
      <w:pPr>
        <w:ind w:right="-140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ALCANCE Y ÁMBITO DE APLICACIÓN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NORMAS GENERALES DE OPERACIÓN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BASE LEGAL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POLITICAS DEL PROCESO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DEL PROCESO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RELACIONAMIENTO DE LOS PROCESOS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FLUJO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 ACTIVIDADES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INDICADORES DE PROCESO.-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GLOSARIO DE TÉRMINOS Y ABREVIATURAS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DEL DOCUMENTO</w:t>
      </w:r>
    </w:p>
    <w:tbl>
      <w:tblPr>
        <w:tblStyle w:val="Table2"/>
        <w:tblW w:w="88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0"/>
        <w:gridCol w:w="6381"/>
        <w:tblGridChange w:id="0">
          <w:tblGrid>
            <w:gridCol w:w="2420"/>
            <w:gridCol w:w="6381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ind w:right="-14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MACROPROCESO: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76" w:lineRule="auto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Gestión de Operaciones para Negocios Pequeños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ind w:right="-14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PROCESO: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tl w:val="0"/>
              </w:rPr>
              <w:t xml:space="preserve">Automatización de la Gestión de Inventario y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ind w:right="-14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SUBPROCESO: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76" w:lineRule="auto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1. Gestión de Clientes  2. Gestión de Proveedores  3. Gestión de Productos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ind w:right="-14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76" w:lineRule="auto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Director del Proyecto, con apoyo de Tutor Académico y Tutor Empresarial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spacing w:after="0" w:before="0" w:lineRule="auto"/>
        <w:ind w:left="432" w:right="-140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51">
      <w:pPr>
        <w:spacing w:after="0" w:lineRule="auto"/>
        <w:ind w:left="431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Atender los requerimientos relacionados en base a una solicitud de elaboración de especificaciones técnicas para la implementación de un s</w:t>
      </w:r>
      <w:r w:rsidDel="00000000" w:rsidR="00000000" w:rsidRPr="00000000">
        <w:rPr>
          <w:rtl w:val="0"/>
        </w:rPr>
        <w:t xml:space="preserve">istema automatizado en la gestión de inventario de ventas. Este sistema está destinado a pequeños negocios con el objetivo de optimizar sus procesos operativos, reducir errores y mejorar la eficiencia mediante un sistema web de fácil acceso y uso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1"/>
        <w:spacing w:after="0" w:before="0" w:lineRule="auto"/>
        <w:ind w:left="432" w:right="-1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spacing w:after="0" w:before="0" w:lineRule="auto"/>
        <w:ind w:left="432" w:right="-140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ALCANCE Y ÁMBITO DE APLICACIÓN</w:t>
      </w:r>
    </w:p>
    <w:p w:rsidR="00000000" w:rsidDel="00000000" w:rsidP="00000000" w:rsidRDefault="00000000" w:rsidRPr="00000000" w14:paraId="00000054">
      <w:pPr>
        <w:spacing w:after="0" w:lineRule="auto"/>
        <w:ind w:left="431" w:firstLine="0"/>
        <w:jc w:val="both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432" w:firstLine="0"/>
        <w:jc w:val="both"/>
        <w:rPr/>
      </w:pPr>
      <w:r w:rsidDel="00000000" w:rsidR="00000000" w:rsidRPr="00000000">
        <w:rPr>
          <w:rtl w:val="0"/>
        </w:rPr>
        <w:t xml:space="preserve">El alcance de este proceso se centra en la implementación de un sistema automatizado para la gestión de inventario y ventas destinado a pequeños negocios. Este sistema se integrará en una página web que permitirá a los usuarios gestionar aspectos clave de su negocio, tales como el registro de ventas, la actualización automática del inventario y la generación de reportes de ventas.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Además, permite a los propietarios monitorear el inventario en tiempo real y gestionar las ventas de manera eficiente, minimizando errores comunes en el proceso manual y mejorando la precisión en la toma de decisiones comerciales. Este sistema servirá como una herramienta integral que centraliza y organiza la información clave para un mejor control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432" w:firstLine="0"/>
        <w:jc w:val="both"/>
        <w:rPr/>
      </w:pPr>
      <w:r w:rsidDel="00000000" w:rsidR="00000000" w:rsidRPr="00000000">
        <w:rPr>
          <w:rtl w:val="0"/>
        </w:rPr>
        <w:t xml:space="preserve">El sistema está diseñado para dueños de pequeños negocios que desean automatizar sus procesos de inventario y ventas. Este proceso aplica principalmente a aquellos negocios que gestionan inventarios de productos físicos y requieren una actualización en tiempo real de sus existencias cada vez que se efectúa una venta. A su vez, el proceso también es aplicable para el grupo de trabajo que deberán realizar el análisis, desarrollo, implementación, capacitación y mantenimiento del sistema.</w:t>
      </w:r>
    </w:p>
    <w:p w:rsidR="00000000" w:rsidDel="00000000" w:rsidP="00000000" w:rsidRDefault="00000000" w:rsidRPr="00000000" w14:paraId="00000057">
      <w:pPr>
        <w:ind w:left="432" w:firstLine="0"/>
        <w:jc w:val="both"/>
        <w:rPr/>
      </w:pPr>
      <w:r w:rsidDel="00000000" w:rsidR="00000000" w:rsidRPr="00000000">
        <w:rPr>
          <w:rtl w:val="0"/>
        </w:rPr>
        <w:t xml:space="preserve">El sistema abarca las siguientes funcionalidades principales: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76" w:lineRule="auto"/>
        <w:ind w:left="1440" w:hanging="360"/>
        <w:jc w:val="both"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Gestión de Clientes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El sistema permite registrar nuevos clientes, editar su información, buscar clientes específicos e inactivarlos cuando sea necesario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76" w:lineRule="auto"/>
        <w:ind w:left="1440" w:hanging="360"/>
        <w:jc w:val="both"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Gestión de Proveedores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Cada vez q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El sistema facilita la administración de proveedores mediante el registro, actualización, búsqueda y desactivación de sus 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76" w:lineRule="auto"/>
        <w:ind w:left="1440" w:hanging="360"/>
        <w:jc w:val="both"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Gestión de Productos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Incluye el registro detallado de productos, donde se puede especificar información como el nombre, categoría, proveedor, descripción, precio e IVA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El sistema permite la búsqueda, edición e inactivación de productos, además de actualizar el inventario automáticamente tras cada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76" w:lineRule="auto"/>
        <w:ind w:left="1440" w:hanging="360"/>
        <w:jc w:val="both"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Automatización de Ventas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El sistema registra las transacciones de ventas, actualiza el inventario automáticamente y genera reportes detallados sobre las ventas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2"/>
        </w:numPr>
        <w:spacing w:after="0" w:before="0" w:lineRule="auto"/>
        <w:ind w:left="432" w:right="-140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NORMAS GENERALES DE OPERACIÓN</w:t>
      </w:r>
    </w:p>
    <w:p w:rsidR="00000000" w:rsidDel="00000000" w:rsidP="00000000" w:rsidRDefault="00000000" w:rsidRPr="00000000" w14:paraId="0000005E">
      <w:pPr>
        <w:pStyle w:val="Heading1"/>
        <w:numPr>
          <w:ilvl w:val="1"/>
          <w:numId w:val="2"/>
        </w:numPr>
        <w:spacing w:after="0" w:before="0" w:lineRule="auto"/>
        <w:ind w:left="576" w:right="-140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BASE LEGAL </w:t>
      </w:r>
    </w:p>
    <w:p w:rsidR="00000000" w:rsidDel="00000000" w:rsidP="00000000" w:rsidRDefault="00000000" w:rsidRPr="00000000" w14:paraId="0000005F">
      <w:pPr>
        <w:pStyle w:val="Heading1"/>
        <w:spacing w:after="0" w:before="0" w:lineRule="auto"/>
        <w:ind w:left="576" w:right="-1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80.0" w:type="dxa"/>
        <w:jc w:val="left"/>
        <w:tblInd w:w="6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851"/>
        <w:gridCol w:w="1559"/>
        <w:gridCol w:w="2835"/>
        <w:tblGridChange w:id="0">
          <w:tblGrid>
            <w:gridCol w:w="2835"/>
            <w:gridCol w:w="851"/>
            <w:gridCol w:w="1559"/>
            <w:gridCol w:w="28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AÑO 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ARTÍCULOS 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76" w:lineRule="auto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Código Orgánico de la Producción, Comercio e Inversiones (COPCI)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42, 43 - Formalización de negocios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Formalización de negocios, regulaciones comerciales y productivas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76" w:lineRule="auto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Código Orgánico Tributario (COT)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18 - Declaración de impuestos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76" w:lineRule="auto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Declaración y pago de impuestos, obligaciones fiscales de contribuyentes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76" w:lineRule="auto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Ley de Régimen Tributario Interno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1989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52 - Pago y recaudación del 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Impuesto al Valor Agregado (IVA), Impuesto a la Renta, regulaciones de venta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Resoluciones del SRI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Resolución NAC-DGERCGC13-00787 - Facturación electrónica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Procedimientos de facturación, emisión de comprobantes electrónicos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Ley Orgánica de Defensa del Consumidor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7 - Protección al consumidor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Protección de derechos del consumidor, transparencia en transacciones comerciales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Reglamento para la Emisión de Comprobantes de Venta, Retención y Documentos Complementarios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Resolución NAC-DGERCGC20-00000042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Emisión de comprobantes de venta, retención y documentos fiscales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Reglamento del Código de Comercio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1960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100 - Registros e inventarios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Registros comerciales, manejo de inventarios, transparencia en operaciones comerciales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Ley Orgánica de Simplificación y Progresividad Tributaria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10 - Simplificación para PYMES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Simplificación tributaria para PYMES, progresividad tributaria, simplificación de contabilidad y facturación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1"/>
          <w:numId w:val="2"/>
        </w:numPr>
        <w:spacing w:after="0" w:before="0" w:lineRule="auto"/>
        <w:ind w:left="576" w:right="-140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DIRECTRICES DEL PROCESO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deberá emitir un informe </w:t>
      </w:r>
      <w:r w:rsidDel="00000000" w:rsidR="00000000" w:rsidRPr="00000000">
        <w:rPr>
          <w:rtl w:val="0"/>
        </w:rPr>
        <w:t xml:space="preserve">al personal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le asigne el memorando.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0" w:hanging="360"/>
        <w:jc w:val="both"/>
        <w:rPr/>
      </w:pPr>
      <w:r w:rsidDel="00000000" w:rsidR="00000000" w:rsidRPr="00000000">
        <w:rPr>
          <w:rtl w:val="0"/>
        </w:rPr>
        <w:t xml:space="preserve">Analizar el requerimiento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conjuntamente con el área requirente.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0" w:firstLine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7" w:type="default"/>
          <w:pgSz w:h="16838" w:w="11906" w:orient="portrait"/>
          <w:pgMar w:bottom="1701" w:top="1701" w:left="1701" w:right="1701" w:header="289" w:footer="56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2"/>
        </w:numPr>
        <w:spacing w:after="0" w:before="0" w:lineRule="auto"/>
        <w:ind w:left="432" w:right="-140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 DEL PROCESO</w:t>
      </w:r>
    </w:p>
    <w:p w:rsidR="00000000" w:rsidDel="00000000" w:rsidP="00000000" w:rsidRDefault="00000000" w:rsidRPr="00000000" w14:paraId="0000008D">
      <w:pPr>
        <w:pStyle w:val="Heading1"/>
        <w:numPr>
          <w:ilvl w:val="1"/>
          <w:numId w:val="2"/>
        </w:numPr>
        <w:spacing w:after="0" w:before="0" w:lineRule="auto"/>
        <w:ind w:left="576" w:right="-852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DIAGRAMA DE RELACIONAMIENTO DE LOS PROCESOS </w:t>
      </w:r>
    </w:p>
    <w:p w:rsidR="00000000" w:rsidDel="00000000" w:rsidP="00000000" w:rsidRDefault="00000000" w:rsidRPr="00000000" w14:paraId="0000008E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76" w:firstLine="0"/>
        <w:rPr/>
        <w:sectPr>
          <w:type w:val="nextPage"/>
          <w:pgSz w:h="11906" w:w="16838" w:orient="landscape"/>
          <w:pgMar w:bottom="1701" w:top="1701" w:left="1701" w:right="1701" w:header="289" w:footer="561"/>
        </w:sectPr>
      </w:pPr>
      <w:r w:rsidDel="00000000" w:rsidR="00000000" w:rsidRPr="00000000">
        <w:rPr/>
        <w:drawing>
          <wp:inline distB="114300" distT="114300" distL="114300" distR="114300">
            <wp:extent cx="8531730" cy="368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173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1"/>
          <w:numId w:val="2"/>
        </w:numPr>
        <w:spacing w:after="0" w:before="0" w:lineRule="auto"/>
        <w:ind w:left="576" w:right="-852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DIAGRAMA DE FLUJO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9322264" cy="377676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2264" cy="3776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576" w:firstLine="0"/>
        <w:jc w:val="both"/>
        <w:rPr>
          <w:b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Calibri" w:cs="Calibri" w:eastAsia="Calibri" w:hAnsi="Calibri"/>
          <w:color w:val="548dd4"/>
        </w:rPr>
        <w:sectPr>
          <w:type w:val="nextPage"/>
          <w:pgSz w:h="11906" w:w="16838" w:orient="landscape"/>
          <w:pgMar w:bottom="1701" w:top="1701" w:left="1701" w:right="1701" w:header="289" w:footer="56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1"/>
          <w:numId w:val="2"/>
        </w:numPr>
        <w:spacing w:after="0" w:before="0" w:lineRule="auto"/>
        <w:ind w:left="576" w:right="-852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 DE ACTIVIDADES</w:t>
      </w:r>
    </w:p>
    <w:tbl>
      <w:tblPr>
        <w:tblStyle w:val="Table4"/>
        <w:tblW w:w="1304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260"/>
        <w:gridCol w:w="4536"/>
        <w:gridCol w:w="2126"/>
        <w:gridCol w:w="2552"/>
        <w:tblGridChange w:id="0">
          <w:tblGrid>
            <w:gridCol w:w="567"/>
            <w:gridCol w:w="3260"/>
            <w:gridCol w:w="4536"/>
            <w:gridCol w:w="2126"/>
            <w:gridCol w:w="2552"/>
          </w:tblGrid>
        </w:tblGridChange>
      </w:tblGrid>
      <w:tr>
        <w:trPr>
          <w:cantSplit w:val="0"/>
          <w:tblHeader w:val="1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 LA ACTIVIDAD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REFERENCIA/SISTEMA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Pedido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El cliente solicita un producto o servicio.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Ventas / Formulario de Pedido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Registrar Pedido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ingresa la solicitud del cliente en el sistema para procesarla.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Gestión de Pedidos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Verificar existencia del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consulta el inventario para comprobar la disponibilidad del producto solicitado.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Base de Datos de Inventario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¿Existe el producto?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Evaluación condicional para determinar si el producto está disponible.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Base de Datos de Inventario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Informar al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notifica al cliente sobre la falta del producto.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Administrador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Notificaciones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Generar alerta para reabastecimiento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crea una alerta para informar la necesidad de reabastecer el producto faltante.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Registro de Alertas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Confirmar Pedido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confirma la solicitud del cliente una vez verificada la existencia del producto.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Administrador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Gestión de Pedidos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Actualizar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reduce el stock del producto solicitado en la base de datos de inventario.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Datos de Inventario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Preparar lista de empaque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genera una lista con los productos necesarios para el envío.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Personal de Logística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Gestión de Logística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Generar Factura de Venta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emite un comprobante fiscal para la transacción realizada.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Facturación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Facturación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Registrar transacción en reportes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registra la transacción en el sistema de reportes de ventas.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Reportes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Base de Datos de Ventas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Monitorear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realiza un seguimiento continuo del stock restante en el inventario.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Base de Datos de Inventario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¿Stock bajo?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condicional para identificar si el nivel del producto es inferior al umbral establecido.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Datos de Inventario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Emitir alerta de reabastecimiento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genera una notificación para gestionar el reabastecimiento de productos con stock bajo.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Alertas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Gestionar reabastecimiento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organiza la reposición del inventario contactando a los proveedores correspondientes.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Gestión de Reabastecimiento</w:t>
            </w:r>
          </w:p>
        </w:tc>
      </w:tr>
    </w:tbl>
    <w:p w:rsidR="00000000" w:rsidDel="00000000" w:rsidP="00000000" w:rsidRDefault="00000000" w:rsidRPr="00000000" w14:paraId="000000E8">
      <w:pPr>
        <w:pStyle w:val="Heading1"/>
        <w:spacing w:after="0" w:before="0" w:lineRule="auto"/>
        <w:ind w:left="432" w:right="-14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  <w:sectPr>
          <w:type w:val="nextPage"/>
          <w:pgSz w:h="11906" w:w="16838" w:orient="landscape"/>
          <w:pgMar w:bottom="1701" w:top="1701" w:left="1701" w:right="1701" w:header="289" w:footer="56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numPr>
          <w:ilvl w:val="0"/>
          <w:numId w:val="2"/>
        </w:numPr>
        <w:spacing w:after="0" w:before="0" w:lineRule="auto"/>
        <w:ind w:left="432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GLOSARIO DE TÉRMINOS Y ABREVIATURAS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102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4"/>
        <w:gridCol w:w="4878"/>
        <w:tblGridChange w:id="0">
          <w:tblGrid>
            <w:gridCol w:w="3224"/>
            <w:gridCol w:w="4878"/>
          </w:tblGrid>
        </w:tblGridChange>
      </w:tblGrid>
      <w:tr>
        <w:trPr>
          <w:cantSplit w:val="0"/>
          <w:trHeight w:val="689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TÉRMINO/ABREVIATURAS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Pedido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Solicitud realizada por el cliente para adquirir uno o varios productos de la tienda. Este proceso inicia el flujo de gestión de ventas e inventario.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Inventario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Conjunto de productos disponibles en la tienda para la venta. El inventario se actualiza automáticamente tras cada venta y es monitoreado para mantener un control preciso de los niveles de stock.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Cantidad de un producto específico disponible en el inventario. El stock es monitoreado para evitar escasez o excesos.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CRUD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Acrónimo de Create, Read, Update, Delete (Crear, Leer, Actualizar, Eliminar), que representa las operaciones básicas de gestión de datos en una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Orden de Pedido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o registro en el sistema que contiene el detalle de los productos solicitados por el cliente, incluyendo cantidad, descripción y precio.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Software encargado de gestionar y automatizar los procesos de ventas e inventario en la tienda, reduciendo las tareas manuales y mejorando la eficiencia.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Persona responsable de gestionar el inventario, verificar la disponibilidad de productos, realizar pedidos a proveedores y coordinar las operaciones generales del negocio.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Asistente de Ventas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Persona encargada de recibir y procesar los pedidos de los clientes en la tienda física. Puede también ayudar en la atención al cliente y en el procesamiento de las ventas.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SRI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Servicio de Rentas Internas, entidad del gobierno ecuatoriano encargada de la administración tributaria y recaudación de impuestos.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Registro de Venta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o entrada en el sistema que contiene los detalles de una transacción de venta, incluyendo el producto, cantidad, precio y el cliente que realizó la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Factura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generado por el sistema que representa la transacción de venta formal, detallando los productos vendidos, precios, impuestos aplicables y total a pagar. Puede ser electrónica o en papel.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Reporte de Inventario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generado por el sistema que detalla el estado del inventario, incluyendo niveles de stock y productos críticos. Ayuda al administrador a monitorear la disponibilidad y planificar reabastecimientos.</w:t>
            </w:r>
          </w:p>
        </w:tc>
      </w:tr>
    </w:tbl>
    <w:p w:rsidR="00000000" w:rsidDel="00000000" w:rsidP="00000000" w:rsidRDefault="00000000" w:rsidRPr="00000000" w14:paraId="00000106">
      <w:pPr>
        <w:spacing w:after="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701" w:top="1701" w:left="1701" w:right="1701" w:header="289" w:footer="56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2541</wp:posOffset>
              </wp:positionV>
              <wp:extent cx="5409565" cy="45720"/>
              <wp:effectExtent b="0" l="0" r="0" t="0"/>
              <wp:wrapSquare wrapText="bothSides" distB="91440" distT="9144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45980" y="3761903"/>
                        <a:ext cx="5400040" cy="3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2541</wp:posOffset>
              </wp:positionV>
              <wp:extent cx="5409565" cy="45720"/>
              <wp:effectExtent b="0" l="0" r="0" t="0"/>
              <wp:wrapSquare wrapText="bothSides" distB="91440" distT="9144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9565" cy="45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936" w:hanging="360"/>
      </w:pPr>
      <w:rPr/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  <w:ind w:left="432" w:hanging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="360" w:lineRule="auto"/>
      <w:ind w:left="720" w:hanging="360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